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0BB" w:rsidRPr="00FE0315" w:rsidRDefault="00A350BB" w:rsidP="00A350BB">
      <w:pPr>
        <w:spacing w:after="240" w:line="480" w:lineRule="auto"/>
        <w:rPr>
          <w:rFonts w:ascii="Calibri" w:eastAsia="Calibri" w:hAnsi="Calibri"/>
          <w:noProof/>
          <w:sz w:val="22"/>
          <w:szCs w:val="22"/>
          <w:lang w:val="en-US"/>
        </w:rPr>
      </w:pPr>
      <w:r>
        <w:rPr>
          <w:rFonts w:ascii="Calibri" w:eastAsia="Calibri" w:hAnsi="Calibri"/>
          <w:noProof/>
          <w:sz w:val="22"/>
          <w:szCs w:val="22"/>
          <w:lang w:val="en-ZA" w:eastAsia="en-ZA"/>
        </w:rPr>
        <w:drawing>
          <wp:inline distT="0" distB="0" distL="0" distR="0">
            <wp:extent cx="1466850" cy="1647825"/>
            <wp:effectExtent l="19050" t="0" r="0" b="0"/>
            <wp:docPr id="1" name="Picture 1" descr="Mekelle University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kelle University Logo2"/>
                    <pic:cNvPicPr>
                      <a:picLocks noChangeAspect="1" noChangeArrowheads="1"/>
                    </pic:cNvPicPr>
                  </pic:nvPicPr>
                  <pic:blipFill>
                    <a:blip r:embed="rId7"/>
                    <a:srcRect/>
                    <a:stretch>
                      <a:fillRect/>
                    </a:stretch>
                  </pic:blipFill>
                  <pic:spPr bwMode="auto">
                    <a:xfrm>
                      <a:off x="0" y="0"/>
                      <a:ext cx="1466850" cy="1647825"/>
                    </a:xfrm>
                    <a:prstGeom prst="rect">
                      <a:avLst/>
                    </a:prstGeom>
                    <a:noFill/>
                    <a:ln w="9525">
                      <a:noFill/>
                      <a:miter lim="800000"/>
                      <a:headEnd/>
                      <a:tailEnd/>
                    </a:ln>
                  </pic:spPr>
                </pic:pic>
              </a:graphicData>
            </a:graphic>
          </wp:inline>
        </w:drawing>
      </w:r>
      <w:r w:rsidRPr="00FE0315">
        <w:rPr>
          <w:rFonts w:ascii="Calibri" w:eastAsia="Calibri" w:hAnsi="Calibri"/>
          <w:noProof/>
          <w:sz w:val="22"/>
          <w:szCs w:val="22"/>
          <w:lang w:val="en-US"/>
        </w:rPr>
        <w:t xml:space="preserve">                                                                   </w:t>
      </w:r>
      <w:r>
        <w:rPr>
          <w:rFonts w:ascii="Calibri" w:eastAsia="Calibri" w:hAnsi="Calibri"/>
          <w:noProof/>
          <w:sz w:val="22"/>
          <w:szCs w:val="22"/>
          <w:lang w:val="en-ZA" w:eastAsia="en-ZA"/>
        </w:rPr>
        <w:drawing>
          <wp:inline distT="0" distB="0" distL="0" distR="0">
            <wp:extent cx="2054860" cy="1566545"/>
            <wp:effectExtent l="19050" t="0" r="2540" b="0"/>
            <wp:docPr id="2" name="Picture 1" descr="Ag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Share"/>
                    <pic:cNvPicPr>
                      <a:picLocks noChangeAspect="1" noChangeArrowheads="1"/>
                    </pic:cNvPicPr>
                  </pic:nvPicPr>
                  <pic:blipFill>
                    <a:blip r:embed="rId8"/>
                    <a:srcRect/>
                    <a:stretch>
                      <a:fillRect/>
                    </a:stretch>
                  </pic:blipFill>
                  <pic:spPr bwMode="auto">
                    <a:xfrm>
                      <a:off x="0" y="0"/>
                      <a:ext cx="2054860" cy="1566545"/>
                    </a:xfrm>
                    <a:prstGeom prst="rect">
                      <a:avLst/>
                    </a:prstGeom>
                    <a:noFill/>
                    <a:ln w="9525">
                      <a:noFill/>
                      <a:miter lim="800000"/>
                      <a:headEnd/>
                      <a:tailEnd/>
                    </a:ln>
                  </pic:spPr>
                </pic:pic>
              </a:graphicData>
            </a:graphic>
          </wp:inline>
        </w:drawing>
      </w:r>
    </w:p>
    <w:p w:rsidR="00A350BB" w:rsidRDefault="00A350BB" w:rsidP="00A350BB">
      <w:pPr>
        <w:spacing w:after="240" w:line="480" w:lineRule="auto"/>
        <w:jc w:val="left"/>
        <w:rPr>
          <w:rFonts w:ascii="Calibri" w:eastAsia="Calibri" w:hAnsi="Calibri"/>
          <w:noProof/>
          <w:sz w:val="22"/>
          <w:szCs w:val="22"/>
          <w:lang w:val="en-US"/>
        </w:rPr>
      </w:pPr>
    </w:p>
    <w:p w:rsidR="00A350BB" w:rsidRPr="00FE0315" w:rsidRDefault="00A350BB" w:rsidP="00A350BB">
      <w:pPr>
        <w:spacing w:after="240" w:line="480" w:lineRule="auto"/>
        <w:jc w:val="left"/>
        <w:rPr>
          <w:rFonts w:ascii="Calibri" w:eastAsia="Calibri" w:hAnsi="Calibri"/>
          <w:noProof/>
          <w:sz w:val="22"/>
          <w:szCs w:val="22"/>
          <w:lang w:val="en-US"/>
        </w:rPr>
      </w:pPr>
    </w:p>
    <w:p w:rsidR="00A350BB" w:rsidRPr="00FE0315" w:rsidRDefault="00A350BB" w:rsidP="00A350BB">
      <w:pPr>
        <w:spacing w:after="240"/>
        <w:jc w:val="center"/>
        <w:rPr>
          <w:rFonts w:eastAsia="Calibri"/>
          <w:b/>
          <w:noProof/>
          <w:sz w:val="48"/>
          <w:szCs w:val="22"/>
          <w:lang w:val="en-US"/>
        </w:rPr>
      </w:pPr>
      <w:r w:rsidRPr="00FE0315">
        <w:rPr>
          <w:rFonts w:eastAsia="Calibri"/>
          <w:b/>
          <w:noProof/>
          <w:sz w:val="48"/>
          <w:szCs w:val="22"/>
          <w:lang w:val="en-US"/>
        </w:rPr>
        <w:t>MEKELLE UNIVERSITY</w:t>
      </w:r>
    </w:p>
    <w:p w:rsidR="00A350BB" w:rsidRDefault="00A350BB" w:rsidP="00A350BB">
      <w:pPr>
        <w:spacing w:after="240"/>
        <w:jc w:val="center"/>
        <w:rPr>
          <w:rFonts w:eastAsia="Calibri"/>
          <w:b/>
          <w:noProof/>
          <w:sz w:val="28"/>
          <w:szCs w:val="22"/>
          <w:lang w:val="en-US"/>
        </w:rPr>
      </w:pPr>
    </w:p>
    <w:p w:rsidR="00A350BB" w:rsidRPr="00FE0315" w:rsidRDefault="00A350BB" w:rsidP="00A350BB">
      <w:pPr>
        <w:spacing w:after="240"/>
        <w:jc w:val="center"/>
        <w:rPr>
          <w:rFonts w:eastAsia="Calibri"/>
          <w:b/>
          <w:noProof/>
          <w:sz w:val="28"/>
          <w:szCs w:val="22"/>
          <w:lang w:val="en-US"/>
        </w:rPr>
      </w:pPr>
      <w:r w:rsidRPr="00FE0315">
        <w:rPr>
          <w:rFonts w:eastAsia="Calibri"/>
          <w:b/>
          <w:noProof/>
          <w:sz w:val="28"/>
          <w:szCs w:val="22"/>
          <w:lang w:val="en-US"/>
        </w:rPr>
        <w:t>COLLEGE OF DRYLAND AGRICULTURE AND NATURAL RESOURCES</w:t>
      </w:r>
    </w:p>
    <w:p w:rsidR="00A350BB" w:rsidRPr="00FE0315" w:rsidRDefault="00A350BB" w:rsidP="00A350BB">
      <w:pPr>
        <w:spacing w:after="240"/>
        <w:jc w:val="center"/>
        <w:rPr>
          <w:rFonts w:eastAsia="Calibri"/>
          <w:b/>
          <w:noProof/>
          <w:sz w:val="28"/>
          <w:szCs w:val="22"/>
          <w:lang w:val="en-US"/>
        </w:rPr>
      </w:pPr>
      <w:r w:rsidRPr="00FE0315">
        <w:rPr>
          <w:rFonts w:eastAsia="Calibri"/>
          <w:b/>
          <w:noProof/>
          <w:sz w:val="28"/>
          <w:szCs w:val="22"/>
          <w:lang w:val="en-US"/>
        </w:rPr>
        <w:t>DEPARTMENT OF LAND RESOURCES MANAGEMENT AND ENVIRONMENTAL PROTECTION</w:t>
      </w:r>
      <w:r>
        <w:rPr>
          <w:rFonts w:eastAsia="Calibri"/>
          <w:b/>
          <w:noProof/>
          <w:sz w:val="28"/>
          <w:szCs w:val="22"/>
          <w:lang w:val="en-US"/>
        </w:rPr>
        <w:t xml:space="preserve"> </w:t>
      </w:r>
      <w:r w:rsidRPr="00FE0315">
        <w:rPr>
          <w:rFonts w:eastAsia="Calibri"/>
          <w:b/>
          <w:noProof/>
          <w:sz w:val="28"/>
          <w:szCs w:val="22"/>
          <w:lang w:val="en-US"/>
        </w:rPr>
        <w:t>(LaRMEP)</w:t>
      </w:r>
    </w:p>
    <w:p w:rsidR="00A350BB" w:rsidRDefault="00A350BB" w:rsidP="00A350BB">
      <w:pPr>
        <w:spacing w:after="240"/>
        <w:jc w:val="center"/>
        <w:rPr>
          <w:rFonts w:eastAsia="Calibri"/>
          <w:b/>
          <w:noProof/>
          <w:sz w:val="28"/>
          <w:szCs w:val="22"/>
          <w:lang w:val="en-US"/>
        </w:rPr>
      </w:pPr>
    </w:p>
    <w:p w:rsidR="00A350BB" w:rsidRDefault="00A350BB" w:rsidP="00A350BB">
      <w:pPr>
        <w:spacing w:after="240"/>
        <w:jc w:val="center"/>
        <w:rPr>
          <w:rFonts w:eastAsia="Calibri"/>
          <w:b/>
          <w:noProof/>
          <w:sz w:val="28"/>
          <w:szCs w:val="22"/>
          <w:lang w:val="en-US"/>
        </w:rPr>
      </w:pPr>
      <w:r w:rsidRPr="00FE0315">
        <w:rPr>
          <w:rFonts w:eastAsia="Calibri"/>
          <w:b/>
          <w:noProof/>
          <w:sz w:val="28"/>
          <w:szCs w:val="22"/>
          <w:lang w:val="en-US"/>
        </w:rPr>
        <w:t xml:space="preserve">Module </w:t>
      </w:r>
    </w:p>
    <w:p w:rsidR="00A350BB" w:rsidRPr="00FE0315" w:rsidRDefault="00A350BB" w:rsidP="00A350BB">
      <w:pPr>
        <w:spacing w:after="240"/>
        <w:jc w:val="center"/>
        <w:rPr>
          <w:rFonts w:eastAsia="Calibri"/>
          <w:b/>
          <w:noProof/>
          <w:sz w:val="28"/>
          <w:szCs w:val="22"/>
          <w:lang w:val="en-US"/>
        </w:rPr>
      </w:pPr>
      <w:r>
        <w:rPr>
          <w:rFonts w:eastAsia="Calibri"/>
          <w:b/>
          <w:noProof/>
          <w:sz w:val="28"/>
          <w:szCs w:val="22"/>
          <w:lang w:val="en-US"/>
        </w:rPr>
        <w:t>on</w:t>
      </w:r>
    </w:p>
    <w:p w:rsidR="00A350BB" w:rsidRPr="00FE0315" w:rsidRDefault="00A350BB" w:rsidP="00A350BB">
      <w:pPr>
        <w:spacing w:after="240"/>
        <w:jc w:val="center"/>
        <w:rPr>
          <w:rFonts w:eastAsia="Calibri"/>
          <w:b/>
          <w:noProof/>
          <w:sz w:val="28"/>
          <w:szCs w:val="22"/>
          <w:lang w:val="en-US"/>
        </w:rPr>
      </w:pPr>
      <w:r>
        <w:rPr>
          <w:rFonts w:eastAsia="Calibri"/>
          <w:b/>
          <w:noProof/>
          <w:sz w:val="28"/>
          <w:szCs w:val="22"/>
          <w:lang w:val="en-US"/>
        </w:rPr>
        <w:t>INTEGRATED WATER RESOUCES MANAGEMENT</w:t>
      </w:r>
      <w:r w:rsidRPr="00FE0315">
        <w:rPr>
          <w:rFonts w:eastAsia="Calibri"/>
          <w:b/>
          <w:noProof/>
          <w:sz w:val="28"/>
          <w:szCs w:val="22"/>
          <w:lang w:val="en-US"/>
        </w:rPr>
        <w:t xml:space="preserve"> (</w:t>
      </w:r>
      <w:r>
        <w:rPr>
          <w:rFonts w:eastAsia="Calibri"/>
          <w:b/>
          <w:noProof/>
          <w:sz w:val="28"/>
          <w:szCs w:val="22"/>
          <w:lang w:val="en-US"/>
        </w:rPr>
        <w:t>WRIM</w:t>
      </w:r>
      <w:r w:rsidR="009B06DA">
        <w:rPr>
          <w:rFonts w:eastAsia="Calibri"/>
          <w:b/>
          <w:noProof/>
          <w:sz w:val="28"/>
          <w:szCs w:val="22"/>
          <w:lang w:val="en-US"/>
        </w:rPr>
        <w:t>206</w:t>
      </w:r>
      <w:r>
        <w:rPr>
          <w:rFonts w:eastAsia="Calibri"/>
          <w:b/>
          <w:noProof/>
          <w:sz w:val="28"/>
          <w:szCs w:val="22"/>
          <w:lang w:val="en-US"/>
        </w:rPr>
        <w:t>2</w:t>
      </w:r>
      <w:r w:rsidRPr="00FE0315">
        <w:rPr>
          <w:rFonts w:eastAsia="Calibri"/>
          <w:b/>
          <w:noProof/>
          <w:sz w:val="28"/>
          <w:szCs w:val="22"/>
          <w:lang w:val="en-US"/>
        </w:rPr>
        <w:t>)</w:t>
      </w:r>
    </w:p>
    <w:p w:rsidR="00A350BB" w:rsidRDefault="00A350BB" w:rsidP="00A350BB">
      <w:pPr>
        <w:jc w:val="center"/>
        <w:rPr>
          <w:b/>
          <w:sz w:val="32"/>
          <w:szCs w:val="32"/>
        </w:rPr>
      </w:pPr>
    </w:p>
    <w:p w:rsidR="00A350BB" w:rsidRPr="008647C3" w:rsidRDefault="00A350BB" w:rsidP="00A350BB">
      <w:pPr>
        <w:rPr>
          <w:sz w:val="28"/>
          <w:szCs w:val="28"/>
        </w:rPr>
      </w:pPr>
      <w:r>
        <w:rPr>
          <w:b/>
          <w:sz w:val="32"/>
          <w:szCs w:val="32"/>
        </w:rPr>
        <w:br w:type="page"/>
      </w:r>
      <w:r w:rsidRPr="008647C3">
        <w:rPr>
          <w:b/>
          <w:sz w:val="28"/>
          <w:szCs w:val="28"/>
        </w:rPr>
        <w:lastRenderedPageBreak/>
        <w:t>Course Instructor</w:t>
      </w:r>
      <w:r w:rsidRPr="008647C3">
        <w:rPr>
          <w:b/>
          <w:sz w:val="28"/>
          <w:szCs w:val="28"/>
        </w:rPr>
        <w:tab/>
      </w:r>
      <w:r>
        <w:rPr>
          <w:b/>
          <w:sz w:val="28"/>
          <w:szCs w:val="28"/>
        </w:rPr>
        <w:tab/>
      </w:r>
      <w:r w:rsidR="009B06DA" w:rsidRPr="009B06DA">
        <w:rPr>
          <w:sz w:val="28"/>
          <w:szCs w:val="28"/>
        </w:rPr>
        <w:t xml:space="preserve">Atinkut Mezgebu </w:t>
      </w:r>
      <w:proofErr w:type="spellStart"/>
      <w:r w:rsidR="009B06DA" w:rsidRPr="009B06DA">
        <w:rPr>
          <w:sz w:val="28"/>
          <w:szCs w:val="28"/>
        </w:rPr>
        <w:t>Wubneh</w:t>
      </w:r>
      <w:proofErr w:type="spellEnd"/>
      <w:r w:rsidRPr="009B06DA">
        <w:rPr>
          <w:sz w:val="28"/>
          <w:szCs w:val="28"/>
        </w:rPr>
        <w:t xml:space="preserve"> </w:t>
      </w:r>
      <w:r w:rsidRPr="008647C3">
        <w:rPr>
          <w:sz w:val="28"/>
          <w:szCs w:val="28"/>
        </w:rPr>
        <w:t>(PhD)</w:t>
      </w:r>
    </w:p>
    <w:p w:rsidR="00A350BB" w:rsidRPr="008647C3" w:rsidRDefault="00A350BB" w:rsidP="00A350BB">
      <w:pPr>
        <w:ind w:left="2880" w:hanging="2880"/>
        <w:rPr>
          <w:sz w:val="28"/>
          <w:szCs w:val="28"/>
        </w:rPr>
      </w:pPr>
      <w:r w:rsidRPr="008647C3">
        <w:rPr>
          <w:b/>
          <w:sz w:val="28"/>
          <w:szCs w:val="28"/>
        </w:rPr>
        <w:t>Department</w:t>
      </w:r>
      <w:r w:rsidRPr="008647C3">
        <w:rPr>
          <w:b/>
          <w:sz w:val="28"/>
          <w:szCs w:val="28"/>
        </w:rPr>
        <w:tab/>
      </w:r>
      <w:r w:rsidRPr="008647C3">
        <w:rPr>
          <w:sz w:val="28"/>
          <w:szCs w:val="28"/>
        </w:rPr>
        <w:t>Land Resources Management and Environmental Protection</w:t>
      </w:r>
    </w:p>
    <w:p w:rsidR="00A350BB" w:rsidRPr="008647C3" w:rsidRDefault="00A350BB" w:rsidP="00A350BB">
      <w:pPr>
        <w:rPr>
          <w:sz w:val="28"/>
          <w:szCs w:val="28"/>
        </w:rPr>
      </w:pPr>
      <w:r w:rsidRPr="008647C3">
        <w:rPr>
          <w:b/>
          <w:sz w:val="28"/>
          <w:szCs w:val="28"/>
        </w:rPr>
        <w:t>Email</w:t>
      </w:r>
      <w:r>
        <w:rPr>
          <w:b/>
          <w:sz w:val="28"/>
          <w:szCs w:val="28"/>
        </w:rPr>
        <w:tab/>
      </w:r>
      <w:r>
        <w:rPr>
          <w:b/>
          <w:sz w:val="28"/>
          <w:szCs w:val="28"/>
        </w:rPr>
        <w:tab/>
      </w:r>
      <w:r>
        <w:rPr>
          <w:b/>
          <w:sz w:val="28"/>
          <w:szCs w:val="28"/>
        </w:rPr>
        <w:tab/>
      </w:r>
      <w:r>
        <w:rPr>
          <w:b/>
          <w:sz w:val="28"/>
          <w:szCs w:val="28"/>
        </w:rPr>
        <w:tab/>
      </w:r>
      <w:hyperlink r:id="rId9" w:history="1">
        <w:r w:rsidR="009B06DA" w:rsidRPr="00EF56BF">
          <w:rPr>
            <w:rStyle w:val="Hyperlink"/>
            <w:sz w:val="28"/>
            <w:szCs w:val="28"/>
          </w:rPr>
          <w:t>atinkut.mezgebu@mu.edu.et</w:t>
        </w:r>
      </w:hyperlink>
      <w:r w:rsidR="009B06DA">
        <w:rPr>
          <w:sz w:val="28"/>
          <w:szCs w:val="28"/>
        </w:rPr>
        <w:t xml:space="preserve"> or atinkut</w:t>
      </w:r>
      <w:r>
        <w:rPr>
          <w:sz w:val="28"/>
          <w:szCs w:val="28"/>
        </w:rPr>
        <w:t>@yahoo.com</w:t>
      </w:r>
    </w:p>
    <w:p w:rsidR="00A350BB" w:rsidRDefault="00A350BB" w:rsidP="00A350BB">
      <w:pPr>
        <w:rPr>
          <w:sz w:val="28"/>
          <w:szCs w:val="28"/>
        </w:rPr>
      </w:pPr>
      <w:r>
        <w:rPr>
          <w:b/>
          <w:sz w:val="28"/>
          <w:szCs w:val="28"/>
        </w:rPr>
        <w:t xml:space="preserve">Credit </w:t>
      </w:r>
      <w:r w:rsidR="009B06DA">
        <w:rPr>
          <w:b/>
          <w:sz w:val="28"/>
          <w:szCs w:val="28"/>
        </w:rPr>
        <w:t>hours</w:t>
      </w:r>
      <w:r>
        <w:rPr>
          <w:b/>
          <w:sz w:val="28"/>
          <w:szCs w:val="28"/>
        </w:rPr>
        <w:tab/>
      </w:r>
      <w:r>
        <w:rPr>
          <w:b/>
          <w:sz w:val="28"/>
          <w:szCs w:val="28"/>
        </w:rPr>
        <w:tab/>
      </w:r>
      <w:r>
        <w:rPr>
          <w:sz w:val="28"/>
          <w:szCs w:val="28"/>
        </w:rPr>
        <w:t>3.0</w:t>
      </w:r>
    </w:p>
    <w:p w:rsidR="005F6E76" w:rsidRDefault="005F6E76" w:rsidP="009B06DA">
      <w:pPr>
        <w:jc w:val="left"/>
        <w:rPr>
          <w:b/>
          <w:bCs/>
          <w:lang w:val="en-US"/>
        </w:rPr>
      </w:pPr>
    </w:p>
    <w:p w:rsidR="005F6E76" w:rsidRDefault="005F6E76">
      <w:pPr>
        <w:spacing w:after="200" w:line="276" w:lineRule="auto"/>
        <w:jc w:val="left"/>
        <w:rPr>
          <w:b/>
          <w:bCs/>
          <w:lang w:val="en-US"/>
        </w:rPr>
      </w:pPr>
    </w:p>
    <w:p w:rsidR="00D32E35" w:rsidRDefault="00D32E35">
      <w:pPr>
        <w:spacing w:after="200" w:line="276" w:lineRule="auto"/>
        <w:jc w:val="left"/>
        <w:rPr>
          <w:b/>
          <w:bCs/>
          <w:lang w:val="en-US"/>
        </w:rPr>
      </w:pPr>
      <w:r>
        <w:rPr>
          <w:b/>
          <w:bCs/>
          <w:lang w:val="en-US"/>
        </w:rPr>
        <w:br w:type="page"/>
      </w:r>
    </w:p>
    <w:p w:rsidR="009B06DA" w:rsidRDefault="009B06DA" w:rsidP="005F6E76">
      <w:pPr>
        <w:rPr>
          <w:b/>
          <w:bCs/>
          <w:lang w:val="en-US"/>
        </w:rPr>
      </w:pPr>
      <w:r w:rsidRPr="009B06DA">
        <w:rPr>
          <w:b/>
          <w:bCs/>
          <w:lang w:val="en-US"/>
        </w:rPr>
        <w:lastRenderedPageBreak/>
        <w:t>Module outline</w:t>
      </w:r>
    </w:p>
    <w:p w:rsidR="005F6E76" w:rsidRPr="009B06DA" w:rsidRDefault="005F6E76" w:rsidP="005F6E76">
      <w:pPr>
        <w:jc w:val="center"/>
        <w:rPr>
          <w:lang w:val="en-US"/>
        </w:rPr>
      </w:pPr>
    </w:p>
    <w:p w:rsidR="009B06DA" w:rsidRPr="009B06DA" w:rsidRDefault="00281418" w:rsidP="009B06DA">
      <w:pPr>
        <w:jc w:val="left"/>
        <w:rPr>
          <w:lang w:val="en-US"/>
        </w:rPr>
      </w:pPr>
      <w:r>
        <w:rPr>
          <w:lang w:val="en-US"/>
        </w:rPr>
        <w:t xml:space="preserve">Chapter </w:t>
      </w:r>
      <w:r w:rsidR="009B06DA" w:rsidRPr="009B06DA">
        <w:rPr>
          <w:lang w:val="en-US"/>
        </w:rPr>
        <w:t>1</w:t>
      </w:r>
      <w:r w:rsidR="009B06DA" w:rsidRPr="009B06DA">
        <w:rPr>
          <w:lang w:val="en-US"/>
        </w:rPr>
        <w:tab/>
        <w:t>Introduction t</w:t>
      </w:r>
      <w:r w:rsidR="009B06DA">
        <w:rPr>
          <w:lang w:val="en-US"/>
        </w:rPr>
        <w:t xml:space="preserve">o Integrated Water Resources </w:t>
      </w:r>
      <w:r w:rsidR="009B06DA" w:rsidRPr="009B06DA">
        <w:rPr>
          <w:lang w:val="en-US"/>
        </w:rPr>
        <w:t>Management</w:t>
      </w:r>
    </w:p>
    <w:p w:rsidR="009B06DA" w:rsidRPr="009B06DA" w:rsidRDefault="00281418" w:rsidP="009B06DA">
      <w:pPr>
        <w:jc w:val="left"/>
        <w:rPr>
          <w:lang w:val="en-US"/>
        </w:rPr>
      </w:pPr>
      <w:r>
        <w:rPr>
          <w:lang w:val="en-US"/>
        </w:rPr>
        <w:t>Chapter 2</w:t>
      </w:r>
      <w:r w:rsidR="009B06DA" w:rsidRPr="009B06DA">
        <w:rPr>
          <w:lang w:val="en-US"/>
        </w:rPr>
        <w:tab/>
      </w:r>
      <w:proofErr w:type="gramStart"/>
      <w:r w:rsidR="009B06DA" w:rsidRPr="009B06DA">
        <w:rPr>
          <w:lang w:val="en-US"/>
        </w:rPr>
        <w:t>The</w:t>
      </w:r>
      <w:proofErr w:type="gramEnd"/>
      <w:r w:rsidR="009B06DA" w:rsidRPr="009B06DA">
        <w:rPr>
          <w:lang w:val="en-US"/>
        </w:rPr>
        <w:t xml:space="preserve"> Concepts of</w:t>
      </w:r>
      <w:r w:rsidR="009B06DA">
        <w:rPr>
          <w:lang w:val="en-US"/>
        </w:rPr>
        <w:t xml:space="preserve"> Integrated Water Resources </w:t>
      </w:r>
      <w:r w:rsidR="009B06DA" w:rsidRPr="009B06DA">
        <w:rPr>
          <w:lang w:val="en-US"/>
        </w:rPr>
        <w:t>Management</w:t>
      </w:r>
    </w:p>
    <w:p w:rsidR="009B06DA" w:rsidRPr="009B06DA" w:rsidRDefault="00281418" w:rsidP="009B06DA">
      <w:pPr>
        <w:jc w:val="left"/>
        <w:rPr>
          <w:lang w:val="en-US"/>
        </w:rPr>
      </w:pPr>
      <w:r>
        <w:rPr>
          <w:lang w:val="en-US"/>
        </w:rPr>
        <w:t>Chapter 3</w:t>
      </w:r>
      <w:r w:rsidR="009B06DA" w:rsidRPr="009B06DA">
        <w:rPr>
          <w:lang w:val="en-US"/>
        </w:rPr>
        <w:tab/>
        <w:t xml:space="preserve">Water Resources Management in </w:t>
      </w:r>
      <w:proofErr w:type="spellStart"/>
      <w:r w:rsidR="009B06DA" w:rsidRPr="009B06DA">
        <w:rPr>
          <w:lang w:val="en-US"/>
        </w:rPr>
        <w:t>Drylands</w:t>
      </w:r>
      <w:proofErr w:type="spellEnd"/>
    </w:p>
    <w:p w:rsidR="009B06DA" w:rsidRPr="009B06DA" w:rsidRDefault="00281418" w:rsidP="009B06DA">
      <w:pPr>
        <w:jc w:val="left"/>
        <w:rPr>
          <w:lang w:val="en-US"/>
        </w:rPr>
      </w:pPr>
      <w:r>
        <w:rPr>
          <w:lang w:val="en-US"/>
        </w:rPr>
        <w:t>Chapter</w:t>
      </w:r>
      <w:r w:rsidR="009B06DA" w:rsidRPr="009B06DA">
        <w:rPr>
          <w:lang w:val="en-US"/>
        </w:rPr>
        <w:t xml:space="preserve"> 4</w:t>
      </w:r>
      <w:r w:rsidR="009B06DA" w:rsidRPr="009B06DA">
        <w:rPr>
          <w:lang w:val="en-US"/>
        </w:rPr>
        <w:tab/>
        <w:t>Planning and Implementation of Integrated Water Resources Management</w:t>
      </w:r>
    </w:p>
    <w:p w:rsidR="009B06DA" w:rsidRPr="009B06DA" w:rsidRDefault="00281418" w:rsidP="009B06DA">
      <w:pPr>
        <w:jc w:val="left"/>
        <w:rPr>
          <w:lang w:val="en-US"/>
        </w:rPr>
      </w:pPr>
      <w:r>
        <w:rPr>
          <w:lang w:val="en-US"/>
        </w:rPr>
        <w:t>Chapter</w:t>
      </w:r>
      <w:r w:rsidR="009B06DA" w:rsidRPr="009B06DA">
        <w:rPr>
          <w:lang w:val="en-US"/>
        </w:rPr>
        <w:t xml:space="preserve"> 5</w:t>
      </w:r>
      <w:r w:rsidR="009B06DA" w:rsidRPr="009B06DA">
        <w:rPr>
          <w:lang w:val="en-US"/>
        </w:rPr>
        <w:tab/>
        <w:t>Management Responses to Global Challenges</w:t>
      </w:r>
      <w:r w:rsidR="005F6E76">
        <w:rPr>
          <w:lang w:val="en-US"/>
        </w:rPr>
        <w:t xml:space="preserve"> </w:t>
      </w:r>
      <w:proofErr w:type="gramStart"/>
      <w:r w:rsidR="009B06DA" w:rsidRPr="009B06DA">
        <w:rPr>
          <w:lang w:val="en-US"/>
        </w:rPr>
        <w:t>In</w:t>
      </w:r>
      <w:proofErr w:type="gramEnd"/>
      <w:r w:rsidR="009B06DA" w:rsidRPr="009B06DA">
        <w:rPr>
          <w:lang w:val="en-US"/>
        </w:rPr>
        <w:t xml:space="preserve"> WRM</w:t>
      </w:r>
    </w:p>
    <w:p w:rsidR="009B06DA" w:rsidRPr="009B06DA" w:rsidRDefault="00281418" w:rsidP="009B06DA">
      <w:pPr>
        <w:jc w:val="left"/>
        <w:rPr>
          <w:lang w:val="en-US"/>
        </w:rPr>
      </w:pPr>
      <w:r>
        <w:rPr>
          <w:lang w:val="en-US"/>
        </w:rPr>
        <w:t>Chapter</w:t>
      </w:r>
      <w:r w:rsidR="009B06DA" w:rsidRPr="009B06DA">
        <w:rPr>
          <w:lang w:val="en-US"/>
        </w:rPr>
        <w:t xml:space="preserve"> 6</w:t>
      </w:r>
      <w:r w:rsidR="009B06DA" w:rsidRPr="009B06DA">
        <w:rPr>
          <w:lang w:val="en-US"/>
        </w:rPr>
        <w:tab/>
        <w:t>Integrated Water Resources Management in</w:t>
      </w:r>
      <w:r w:rsidR="009B06DA" w:rsidRPr="009B06DA">
        <w:rPr>
          <w:lang w:val="en-US"/>
        </w:rPr>
        <w:tab/>
        <w:t>Ethiopia</w:t>
      </w:r>
    </w:p>
    <w:p w:rsidR="009B06DA" w:rsidRDefault="009B06DA" w:rsidP="00A350BB">
      <w:pPr>
        <w:jc w:val="center"/>
      </w:pPr>
    </w:p>
    <w:p w:rsidR="00A350BB" w:rsidRPr="00292824" w:rsidRDefault="00A350BB" w:rsidP="00A350BB">
      <w:pPr>
        <w:rPr>
          <w:b/>
          <w:bCs/>
          <w:sz w:val="36"/>
          <w:szCs w:val="36"/>
          <w:lang w:val="en-US"/>
        </w:rPr>
      </w:pPr>
      <w:r>
        <w:rPr>
          <w:b/>
          <w:bCs/>
          <w:sz w:val="36"/>
          <w:szCs w:val="36"/>
          <w:lang w:val="en-US"/>
        </w:rPr>
        <w:t>Course d</w:t>
      </w:r>
      <w:r w:rsidRPr="00292824">
        <w:rPr>
          <w:b/>
          <w:bCs/>
          <w:sz w:val="36"/>
          <w:szCs w:val="36"/>
          <w:lang w:val="en-US"/>
        </w:rPr>
        <w:t>escription</w:t>
      </w:r>
    </w:p>
    <w:p w:rsidR="00A350BB" w:rsidRDefault="00281418" w:rsidP="00A350BB">
      <w:pPr>
        <w:rPr>
          <w:rFonts w:eastAsia="Calibri"/>
          <w:color w:val="0D0D0D"/>
        </w:rPr>
      </w:pPr>
      <w:r>
        <w:t xml:space="preserve">This course covers the following topics: </w:t>
      </w:r>
      <w:r w:rsidR="00202904">
        <w:t>Introduction to integrated water resources management which includes the global water resources availability and the major challenges and potentials</w:t>
      </w:r>
      <w:r w:rsidR="00291C91">
        <w:t>:</w:t>
      </w:r>
      <w:r w:rsidR="00202904">
        <w:t xml:space="preserve"> </w:t>
      </w:r>
      <w:r w:rsidR="00291C91">
        <w:t>D</w:t>
      </w:r>
      <w:r w:rsidR="00291C91" w:rsidRPr="00281418">
        <w:t>efinition</w:t>
      </w:r>
      <w:r w:rsidR="00291C91">
        <w:t xml:space="preserve">s, concepts, needs and </w:t>
      </w:r>
      <w:r w:rsidR="00202904">
        <w:t xml:space="preserve">principles </w:t>
      </w:r>
      <w:r w:rsidRPr="00281418">
        <w:t>of integrated water resources management</w:t>
      </w:r>
      <w:r w:rsidR="00A87395">
        <w:t>: H</w:t>
      </w:r>
      <w:r w:rsidR="00291C91">
        <w:t xml:space="preserve">ydrology and water resources of the </w:t>
      </w:r>
      <w:proofErr w:type="spellStart"/>
      <w:r w:rsidR="00291C91">
        <w:t>drylands</w:t>
      </w:r>
      <w:proofErr w:type="spellEnd"/>
      <w:r w:rsidR="00291C91">
        <w:t>, water harvesting for drought management, small scale water harvesting</w:t>
      </w:r>
      <w:r w:rsidR="00A87395">
        <w:t xml:space="preserve"> of the </w:t>
      </w:r>
      <w:proofErr w:type="spellStart"/>
      <w:r w:rsidR="00A87395">
        <w:t>drylands</w:t>
      </w:r>
      <w:proofErr w:type="spellEnd"/>
      <w:r w:rsidR="00A87395">
        <w:t>:</w:t>
      </w:r>
      <w:r w:rsidR="00291C91">
        <w:t xml:space="preserve"> </w:t>
      </w:r>
      <w:r w:rsidR="00A87395">
        <w:t>W</w:t>
      </w:r>
      <w:r w:rsidR="00291C91">
        <w:t>ater resources planning and implementation</w:t>
      </w:r>
      <w:r w:rsidR="00A87395">
        <w:t xml:space="preserve">: </w:t>
      </w:r>
      <w:r w:rsidR="00291C91">
        <w:t>Matching demand and supply of water resources, w</w:t>
      </w:r>
      <w:r w:rsidRPr="00281418">
        <w:t>ater dem</w:t>
      </w:r>
      <w:r>
        <w:t>and management and estimation, w</w:t>
      </w:r>
      <w:r w:rsidRPr="00281418">
        <w:t>ater allocation</w:t>
      </w:r>
      <w:r w:rsidR="00A87395">
        <w:t xml:space="preserve">: and  Emerging issues in IWRM and </w:t>
      </w:r>
      <w:r w:rsidRPr="00281418">
        <w:t>IWRM in Ethiopia</w:t>
      </w:r>
      <w:r w:rsidR="00291C91">
        <w:t>.</w:t>
      </w:r>
    </w:p>
    <w:p w:rsidR="00D32E35" w:rsidRDefault="00D32E35" w:rsidP="00A350BB">
      <w:pPr>
        <w:rPr>
          <w:b/>
          <w:bCs/>
          <w:sz w:val="36"/>
          <w:szCs w:val="36"/>
          <w:lang w:val="en-US"/>
        </w:rPr>
      </w:pPr>
    </w:p>
    <w:p w:rsidR="00A350BB" w:rsidRPr="00292824" w:rsidRDefault="00A350BB" w:rsidP="00A350BB">
      <w:pPr>
        <w:rPr>
          <w:b/>
          <w:bCs/>
          <w:sz w:val="36"/>
          <w:szCs w:val="36"/>
          <w:lang w:val="en-US"/>
        </w:rPr>
      </w:pPr>
      <w:r w:rsidRPr="00292824">
        <w:rPr>
          <w:b/>
          <w:bCs/>
          <w:sz w:val="36"/>
          <w:szCs w:val="36"/>
          <w:lang w:val="en-US"/>
        </w:rPr>
        <w:t xml:space="preserve">Course </w:t>
      </w:r>
      <w:r>
        <w:rPr>
          <w:b/>
          <w:bCs/>
          <w:sz w:val="36"/>
          <w:szCs w:val="36"/>
          <w:lang w:val="en-US"/>
        </w:rPr>
        <w:t>aims</w:t>
      </w:r>
    </w:p>
    <w:p w:rsidR="00281418" w:rsidRPr="00651252" w:rsidRDefault="00A87395" w:rsidP="00443AF5">
      <w:pPr>
        <w:rPr>
          <w:color w:val="0D0D0D"/>
        </w:rPr>
      </w:pPr>
      <w:r w:rsidRPr="00427EB3">
        <w:rPr>
          <w:szCs w:val="24"/>
        </w:rPr>
        <w:t>The course of integrated</w:t>
      </w:r>
      <w:r>
        <w:rPr>
          <w:szCs w:val="24"/>
        </w:rPr>
        <w:t xml:space="preserve"> water resources management </w:t>
      </w:r>
      <w:r w:rsidRPr="00427EB3">
        <w:rPr>
          <w:szCs w:val="24"/>
        </w:rPr>
        <w:t xml:space="preserve">provides students with a comprehensive </w:t>
      </w:r>
      <w:r w:rsidR="00443AF5">
        <w:rPr>
          <w:szCs w:val="24"/>
        </w:rPr>
        <w:t>knowledge and skill</w:t>
      </w:r>
      <w:r w:rsidRPr="00A87395">
        <w:rPr>
          <w:szCs w:val="24"/>
        </w:rPr>
        <w:t xml:space="preserve"> </w:t>
      </w:r>
      <w:r w:rsidR="00443AF5">
        <w:rPr>
          <w:szCs w:val="24"/>
        </w:rPr>
        <w:t xml:space="preserve">to </w:t>
      </w:r>
      <w:r w:rsidR="00281418" w:rsidRPr="00A87395">
        <w:rPr>
          <w:szCs w:val="24"/>
        </w:rPr>
        <w:t>various water resource problems</w:t>
      </w:r>
      <w:r w:rsidR="00443AF5">
        <w:rPr>
          <w:szCs w:val="24"/>
        </w:rPr>
        <w:t xml:space="preserve">, </w:t>
      </w:r>
      <w:r w:rsidR="00281418" w:rsidRPr="00651252">
        <w:rPr>
          <w:color w:val="0D0D0D"/>
        </w:rPr>
        <w:t>fundamentals of the water cycle, hydrology and water use trends and categories necessa</w:t>
      </w:r>
      <w:r w:rsidR="00443AF5">
        <w:rPr>
          <w:color w:val="0D0D0D"/>
        </w:rPr>
        <w:t xml:space="preserve">ry for water resources planning, </w:t>
      </w:r>
      <w:r w:rsidR="00281418" w:rsidRPr="00651252">
        <w:rPr>
          <w:color w:val="0D0D0D"/>
        </w:rPr>
        <w:t>planning process, its implementation activities and its various</w:t>
      </w:r>
      <w:r w:rsidR="00281418">
        <w:rPr>
          <w:color w:val="0D0D0D"/>
        </w:rPr>
        <w:t xml:space="preserve"> theoretical bases</w:t>
      </w:r>
      <w:r w:rsidR="00443AF5">
        <w:rPr>
          <w:color w:val="0D0D0D"/>
        </w:rPr>
        <w:t xml:space="preserve">. It also provides an introduction to </w:t>
      </w:r>
      <w:r w:rsidR="00281418" w:rsidRPr="00651252">
        <w:rPr>
          <w:color w:val="0D0D0D"/>
        </w:rPr>
        <w:t>the political and institutional context of water resources protection and management;</w:t>
      </w:r>
      <w:r w:rsidR="00443AF5">
        <w:rPr>
          <w:color w:val="0D0D0D"/>
        </w:rPr>
        <w:t xml:space="preserve"> t</w:t>
      </w:r>
      <w:r w:rsidR="00281418" w:rsidRPr="00651252">
        <w:rPr>
          <w:color w:val="0D0D0D"/>
        </w:rPr>
        <w:t>o</w:t>
      </w:r>
      <w:r w:rsidR="00C407E2">
        <w:rPr>
          <w:color w:val="0D0D0D"/>
        </w:rPr>
        <w:t xml:space="preserve"> introduce </w:t>
      </w:r>
      <w:r w:rsidR="00281418" w:rsidRPr="00651252">
        <w:rPr>
          <w:color w:val="0D0D0D"/>
        </w:rPr>
        <w:t>the various planning</w:t>
      </w:r>
      <w:r w:rsidR="00C407E2">
        <w:rPr>
          <w:color w:val="0D0D0D"/>
        </w:rPr>
        <w:t xml:space="preserve"> and evaluation</w:t>
      </w:r>
      <w:r w:rsidR="00281418" w:rsidRPr="00651252">
        <w:rPr>
          <w:color w:val="0D0D0D"/>
        </w:rPr>
        <w:t xml:space="preserve"> tools as well as their applicability and usefulness</w:t>
      </w:r>
      <w:r w:rsidR="00C407E2">
        <w:rPr>
          <w:color w:val="0D0D0D"/>
        </w:rPr>
        <w:t xml:space="preserve">. </w:t>
      </w:r>
    </w:p>
    <w:p w:rsidR="00281418" w:rsidRDefault="00281418" w:rsidP="00A350BB"/>
    <w:p w:rsidR="00A350BB" w:rsidRPr="00401329" w:rsidRDefault="00A350BB" w:rsidP="00A350BB">
      <w:pPr>
        <w:rPr>
          <w:b/>
          <w:sz w:val="36"/>
          <w:szCs w:val="36"/>
          <w:lang w:val="en-US"/>
        </w:rPr>
      </w:pPr>
      <w:r>
        <w:rPr>
          <w:b/>
          <w:sz w:val="36"/>
          <w:szCs w:val="36"/>
          <w:lang w:val="en-US"/>
        </w:rPr>
        <w:t>Learning o</w:t>
      </w:r>
      <w:r w:rsidRPr="00401329">
        <w:rPr>
          <w:b/>
          <w:sz w:val="36"/>
          <w:szCs w:val="36"/>
          <w:lang w:val="en-US"/>
        </w:rPr>
        <w:t>utcomes</w:t>
      </w:r>
    </w:p>
    <w:p w:rsidR="00A350BB" w:rsidRDefault="00A350BB" w:rsidP="00A350BB">
      <w:pPr>
        <w:rPr>
          <w:lang w:val="en-US"/>
        </w:rPr>
      </w:pPr>
      <w:r>
        <w:rPr>
          <w:lang w:val="en-US"/>
        </w:rPr>
        <w:t>At the end of this topic, the students will be able to:</w:t>
      </w:r>
    </w:p>
    <w:p w:rsidR="00281418" w:rsidRPr="001B0E49" w:rsidRDefault="00281418" w:rsidP="00AA2FF0">
      <w:pPr>
        <w:numPr>
          <w:ilvl w:val="0"/>
          <w:numId w:val="4"/>
        </w:numPr>
        <w:autoSpaceDE w:val="0"/>
        <w:autoSpaceDN w:val="0"/>
        <w:spacing w:after="200" w:line="276" w:lineRule="auto"/>
        <w:ind w:left="266" w:hanging="270"/>
      </w:pPr>
      <w:r w:rsidRPr="001B0E49">
        <w:lastRenderedPageBreak/>
        <w:t>Define various water resource problems;</w:t>
      </w:r>
    </w:p>
    <w:p w:rsidR="00281418" w:rsidRPr="001B0E49" w:rsidRDefault="00281418" w:rsidP="00AA2FF0">
      <w:pPr>
        <w:numPr>
          <w:ilvl w:val="0"/>
          <w:numId w:val="4"/>
        </w:numPr>
        <w:autoSpaceDE w:val="0"/>
        <w:autoSpaceDN w:val="0"/>
        <w:spacing w:after="200" w:line="276" w:lineRule="auto"/>
        <w:ind w:left="266" w:hanging="270"/>
      </w:pPr>
      <w:r>
        <w:t>D</w:t>
      </w:r>
      <w:r w:rsidRPr="001B0E49">
        <w:t>escribe fundamentals of the water cycle, hydrology and water use trends and categories necessary for water resources planning;</w:t>
      </w:r>
    </w:p>
    <w:p w:rsidR="00281418" w:rsidRPr="001B0E49" w:rsidRDefault="00281418" w:rsidP="00AA2FF0">
      <w:pPr>
        <w:numPr>
          <w:ilvl w:val="0"/>
          <w:numId w:val="4"/>
        </w:numPr>
        <w:autoSpaceDE w:val="0"/>
        <w:autoSpaceDN w:val="0"/>
        <w:spacing w:after="200" w:line="276" w:lineRule="auto"/>
        <w:ind w:left="266" w:hanging="270"/>
      </w:pPr>
      <w:r>
        <w:t>D</w:t>
      </w:r>
      <w:r w:rsidRPr="001B0E49">
        <w:t>iscuss the planning process, its implementation activities and its various theoretical bases;</w:t>
      </w:r>
    </w:p>
    <w:p w:rsidR="00281418" w:rsidRPr="001B0E49" w:rsidRDefault="00281418" w:rsidP="00AA2FF0">
      <w:pPr>
        <w:numPr>
          <w:ilvl w:val="0"/>
          <w:numId w:val="4"/>
        </w:numPr>
        <w:autoSpaceDE w:val="0"/>
        <w:autoSpaceDN w:val="0"/>
        <w:spacing w:after="200" w:line="276" w:lineRule="auto"/>
        <w:ind w:left="266" w:hanging="270"/>
      </w:pPr>
      <w:r w:rsidRPr="001B0E49">
        <w:t>How to understand the political and institutional context of water resources protection and management;</w:t>
      </w:r>
    </w:p>
    <w:p w:rsidR="00281418" w:rsidRPr="001B0E49" w:rsidRDefault="00281418" w:rsidP="00AA2FF0">
      <w:pPr>
        <w:numPr>
          <w:ilvl w:val="0"/>
          <w:numId w:val="4"/>
        </w:numPr>
        <w:autoSpaceDE w:val="0"/>
        <w:autoSpaceDN w:val="0"/>
        <w:spacing w:after="200" w:line="276" w:lineRule="auto"/>
        <w:ind w:left="266" w:hanging="270"/>
      </w:pPr>
      <w:r>
        <w:t>Di</w:t>
      </w:r>
      <w:r w:rsidRPr="001B0E49">
        <w:t>stinguish the various planning tools as well as their applicability and usefulness;</w:t>
      </w:r>
    </w:p>
    <w:p w:rsidR="00A350BB" w:rsidRDefault="00281418" w:rsidP="00281418">
      <w:pPr>
        <w:numPr>
          <w:ilvl w:val="0"/>
          <w:numId w:val="2"/>
        </w:numPr>
      </w:pPr>
      <w:r>
        <w:t>E</w:t>
      </w:r>
      <w:r w:rsidRPr="001B0E49">
        <w:t xml:space="preserve">valuate component(s) of specific water resource planning </w:t>
      </w:r>
      <w:proofErr w:type="spellStart"/>
      <w:r w:rsidRPr="001B0E49">
        <w:t>project.</w:t>
      </w:r>
      <w:r w:rsidR="00A350BB">
        <w:t>Describe</w:t>
      </w:r>
      <w:proofErr w:type="spellEnd"/>
      <w:r w:rsidR="00A350BB">
        <w:t xml:space="preserve"> the concept and importance of deficit irrigation under water scarce condition;</w:t>
      </w:r>
    </w:p>
    <w:p w:rsidR="00A350BB" w:rsidRPr="001B301C" w:rsidRDefault="00A350BB" w:rsidP="00A350BB">
      <w:pPr>
        <w:numPr>
          <w:ilvl w:val="0"/>
          <w:numId w:val="2"/>
        </w:numPr>
        <w:rPr>
          <w:lang w:val="en-US"/>
        </w:rPr>
      </w:pPr>
      <w:r w:rsidRPr="001B301C">
        <w:rPr>
          <w:lang w:val="en-US"/>
        </w:rPr>
        <w:t>Manage an irrigation system by integrating the disciplines of soils and agronomy</w:t>
      </w:r>
      <w:r>
        <w:rPr>
          <w:lang w:val="en-US"/>
        </w:rPr>
        <w:t>.</w:t>
      </w:r>
    </w:p>
    <w:p w:rsidR="00A350BB" w:rsidRDefault="00A350BB" w:rsidP="00A350BB"/>
    <w:p w:rsidR="00A350BB" w:rsidRPr="00292824" w:rsidRDefault="00A350BB" w:rsidP="00A350BB">
      <w:pPr>
        <w:rPr>
          <w:b/>
          <w:bCs/>
          <w:sz w:val="36"/>
          <w:szCs w:val="36"/>
          <w:lang w:val="en-US"/>
        </w:rPr>
      </w:pPr>
      <w:r>
        <w:rPr>
          <w:b/>
          <w:bCs/>
          <w:sz w:val="36"/>
          <w:szCs w:val="36"/>
          <w:lang w:val="en-US"/>
        </w:rPr>
        <w:t>Instruction methodology</w:t>
      </w:r>
    </w:p>
    <w:p w:rsidR="00A350BB" w:rsidRDefault="00A350BB" w:rsidP="00A350BB">
      <w:pPr>
        <w:rPr>
          <w:szCs w:val="24"/>
        </w:rPr>
      </w:pPr>
      <w:r w:rsidRPr="001B301C">
        <w:rPr>
          <w:szCs w:val="24"/>
        </w:rPr>
        <w:t xml:space="preserve">The instructional methodology will follow the </w:t>
      </w:r>
      <w:r w:rsidRPr="001B301C">
        <w:rPr>
          <w:b/>
          <w:i/>
          <w:szCs w:val="24"/>
        </w:rPr>
        <w:t>Tell me, Show me and Let me try it</w:t>
      </w:r>
      <w:r w:rsidRPr="001B301C">
        <w:rPr>
          <w:szCs w:val="24"/>
        </w:rPr>
        <w:t xml:space="preserve"> approach:</w:t>
      </w:r>
    </w:p>
    <w:p w:rsidR="00A350BB" w:rsidRPr="001B301C" w:rsidRDefault="00A350BB" w:rsidP="00A350BB">
      <w:pPr>
        <w:numPr>
          <w:ilvl w:val="0"/>
          <w:numId w:val="3"/>
        </w:numPr>
        <w:rPr>
          <w:b/>
          <w:szCs w:val="24"/>
        </w:rPr>
      </w:pPr>
      <w:r w:rsidRPr="001B301C">
        <w:rPr>
          <w:b/>
          <w:szCs w:val="24"/>
        </w:rPr>
        <w:t>Tell me</w:t>
      </w:r>
    </w:p>
    <w:p w:rsidR="00A350BB" w:rsidRPr="001B301C" w:rsidRDefault="00A350BB" w:rsidP="00A350BB">
      <w:pPr>
        <w:numPr>
          <w:ilvl w:val="1"/>
          <w:numId w:val="3"/>
        </w:numPr>
        <w:rPr>
          <w:szCs w:val="24"/>
        </w:rPr>
      </w:pPr>
      <w:r w:rsidRPr="001B301C">
        <w:rPr>
          <w:szCs w:val="24"/>
        </w:rPr>
        <w:t xml:space="preserve">Lectures on concepts, principles, </w:t>
      </w:r>
      <w:r>
        <w:rPr>
          <w:szCs w:val="24"/>
        </w:rPr>
        <w:t>practices and approaches of irrigation agronomy</w:t>
      </w:r>
      <w:r w:rsidRPr="001B301C">
        <w:rPr>
          <w:szCs w:val="24"/>
        </w:rPr>
        <w:t>.</w:t>
      </w:r>
    </w:p>
    <w:p w:rsidR="00A350BB" w:rsidRPr="001B301C" w:rsidRDefault="00A350BB" w:rsidP="00A350BB">
      <w:pPr>
        <w:numPr>
          <w:ilvl w:val="0"/>
          <w:numId w:val="3"/>
        </w:numPr>
        <w:rPr>
          <w:b/>
          <w:szCs w:val="24"/>
        </w:rPr>
      </w:pPr>
      <w:r w:rsidRPr="001B301C">
        <w:rPr>
          <w:b/>
          <w:szCs w:val="24"/>
        </w:rPr>
        <w:t>Show me</w:t>
      </w:r>
    </w:p>
    <w:p w:rsidR="00A350BB" w:rsidRPr="001B301C" w:rsidRDefault="00A350BB" w:rsidP="00A350BB">
      <w:pPr>
        <w:numPr>
          <w:ilvl w:val="1"/>
          <w:numId w:val="3"/>
        </w:numPr>
        <w:rPr>
          <w:szCs w:val="24"/>
        </w:rPr>
      </w:pPr>
      <w:r w:rsidRPr="001B301C">
        <w:rPr>
          <w:szCs w:val="24"/>
        </w:rPr>
        <w:t xml:space="preserve">Demonstration of  the theoretical concepts using facts and figures, exercises, </w:t>
      </w:r>
      <w:r>
        <w:rPr>
          <w:szCs w:val="24"/>
        </w:rPr>
        <w:t xml:space="preserve">computer software packages, </w:t>
      </w:r>
      <w:r w:rsidRPr="001B301C">
        <w:rPr>
          <w:szCs w:val="24"/>
        </w:rPr>
        <w:t xml:space="preserve">case studies, instructional videos, maps, </w:t>
      </w:r>
      <w:proofErr w:type="spellStart"/>
      <w:r w:rsidRPr="001B301C">
        <w:rPr>
          <w:szCs w:val="24"/>
        </w:rPr>
        <w:t>etc</w:t>
      </w:r>
      <w:proofErr w:type="spellEnd"/>
      <w:r w:rsidRPr="001B301C">
        <w:rPr>
          <w:szCs w:val="24"/>
        </w:rPr>
        <w:t>;</w:t>
      </w:r>
    </w:p>
    <w:p w:rsidR="00A350BB" w:rsidRPr="001B301C" w:rsidRDefault="00A350BB" w:rsidP="00A350BB">
      <w:pPr>
        <w:numPr>
          <w:ilvl w:val="1"/>
          <w:numId w:val="3"/>
        </w:numPr>
        <w:rPr>
          <w:szCs w:val="24"/>
        </w:rPr>
      </w:pPr>
      <w:r w:rsidRPr="001B301C">
        <w:rPr>
          <w:szCs w:val="24"/>
        </w:rPr>
        <w:t>Field excursion and discussion.</w:t>
      </w:r>
    </w:p>
    <w:p w:rsidR="00A350BB" w:rsidRPr="001B301C" w:rsidRDefault="00A350BB" w:rsidP="00A350BB">
      <w:pPr>
        <w:numPr>
          <w:ilvl w:val="0"/>
          <w:numId w:val="3"/>
        </w:numPr>
        <w:rPr>
          <w:b/>
          <w:szCs w:val="24"/>
        </w:rPr>
      </w:pPr>
      <w:r w:rsidRPr="001B301C">
        <w:rPr>
          <w:b/>
          <w:szCs w:val="24"/>
        </w:rPr>
        <w:t>Let me try it</w:t>
      </w:r>
    </w:p>
    <w:p w:rsidR="00A350BB" w:rsidRPr="001B301C" w:rsidRDefault="00A350BB" w:rsidP="00A350BB">
      <w:pPr>
        <w:ind w:left="720"/>
        <w:rPr>
          <w:szCs w:val="24"/>
        </w:rPr>
      </w:pPr>
      <w:r w:rsidRPr="001B301C">
        <w:rPr>
          <w:szCs w:val="24"/>
        </w:rPr>
        <w:t>The students will be given the opportunity to apply the knowledge and skill they acquired from the tell me and show me sessions through</w:t>
      </w:r>
      <w:r>
        <w:rPr>
          <w:szCs w:val="24"/>
        </w:rPr>
        <w:t>:</w:t>
      </w:r>
    </w:p>
    <w:p w:rsidR="00A350BB" w:rsidRPr="001B301C" w:rsidRDefault="00A350BB" w:rsidP="00A350BB">
      <w:pPr>
        <w:numPr>
          <w:ilvl w:val="1"/>
          <w:numId w:val="3"/>
        </w:numPr>
        <w:rPr>
          <w:szCs w:val="24"/>
        </w:rPr>
      </w:pPr>
      <w:r w:rsidRPr="001B301C">
        <w:rPr>
          <w:szCs w:val="24"/>
        </w:rPr>
        <w:t>Assignments;</w:t>
      </w:r>
    </w:p>
    <w:p w:rsidR="00A350BB" w:rsidRPr="001B301C" w:rsidRDefault="00A350BB" w:rsidP="00A350BB">
      <w:pPr>
        <w:numPr>
          <w:ilvl w:val="1"/>
          <w:numId w:val="3"/>
        </w:numPr>
        <w:rPr>
          <w:szCs w:val="24"/>
        </w:rPr>
      </w:pPr>
      <w:proofErr w:type="spellStart"/>
      <w:r w:rsidRPr="001B301C">
        <w:rPr>
          <w:szCs w:val="24"/>
        </w:rPr>
        <w:t>Groupworks</w:t>
      </w:r>
      <w:proofErr w:type="spellEnd"/>
      <w:r w:rsidRPr="001B301C">
        <w:rPr>
          <w:szCs w:val="24"/>
        </w:rPr>
        <w:t>;</w:t>
      </w:r>
    </w:p>
    <w:p w:rsidR="00A350BB" w:rsidRPr="001B301C" w:rsidRDefault="00A350BB" w:rsidP="00A350BB">
      <w:pPr>
        <w:numPr>
          <w:ilvl w:val="1"/>
          <w:numId w:val="3"/>
        </w:numPr>
        <w:rPr>
          <w:szCs w:val="24"/>
        </w:rPr>
      </w:pPr>
      <w:r w:rsidRPr="001B301C">
        <w:rPr>
          <w:szCs w:val="24"/>
        </w:rPr>
        <w:t>Projects and case studies;</w:t>
      </w:r>
    </w:p>
    <w:p w:rsidR="00925C06" w:rsidRDefault="00A350BB" w:rsidP="002E276B">
      <w:pPr>
        <w:numPr>
          <w:ilvl w:val="1"/>
          <w:numId w:val="3"/>
        </w:numPr>
        <w:rPr>
          <w:szCs w:val="24"/>
        </w:rPr>
      </w:pPr>
      <w:r w:rsidRPr="001B301C">
        <w:rPr>
          <w:szCs w:val="24"/>
        </w:rPr>
        <w:t>Report writing and presenta</w:t>
      </w:r>
      <w:bookmarkStart w:id="0" w:name="_GoBack"/>
      <w:bookmarkEnd w:id="0"/>
      <w:r w:rsidRPr="001B301C">
        <w:rPr>
          <w:szCs w:val="24"/>
        </w:rPr>
        <w:t>tions.</w:t>
      </w:r>
      <w:bookmarkStart w:id="1" w:name="_Toc190539673"/>
    </w:p>
    <w:p w:rsidR="002E276B" w:rsidRDefault="002E276B" w:rsidP="002E276B">
      <w:pPr>
        <w:ind w:left="1440"/>
        <w:rPr>
          <w:szCs w:val="24"/>
        </w:rPr>
        <w:sectPr w:rsidR="002E276B" w:rsidSect="00F45D62">
          <w:footerReference w:type="even" r:id="rId10"/>
          <w:footerReference w:type="default" r:id="rId11"/>
          <w:pgSz w:w="12240" w:h="15840"/>
          <w:pgMar w:top="1440" w:right="1440" w:bottom="1440" w:left="1440" w:header="720" w:footer="720" w:gutter="0"/>
          <w:pgNumType w:start="1"/>
          <w:cols w:space="720"/>
          <w:docGrid w:linePitch="360"/>
        </w:sectPr>
      </w:pPr>
    </w:p>
    <w:p w:rsidR="002E276B" w:rsidRPr="002E276B" w:rsidRDefault="002E276B" w:rsidP="002E276B">
      <w:pPr>
        <w:ind w:left="1440"/>
        <w:rPr>
          <w:szCs w:val="24"/>
        </w:rPr>
      </w:pPr>
    </w:p>
    <w:bookmarkEnd w:id="1"/>
    <w:p w:rsidR="00DF5161" w:rsidRDefault="00DF5161" w:rsidP="002E276B">
      <w:pPr>
        <w:jc w:val="left"/>
        <w:rPr>
          <w:szCs w:val="24"/>
        </w:rPr>
      </w:pPr>
    </w:p>
    <w:p w:rsidR="00DF5161" w:rsidRPr="0041113B" w:rsidRDefault="00DF5161" w:rsidP="00DF5161">
      <w:pPr>
        <w:pStyle w:val="Heading1"/>
        <w:numPr>
          <w:ilvl w:val="0"/>
          <w:numId w:val="0"/>
        </w:numPr>
        <w:spacing w:line="240" w:lineRule="auto"/>
      </w:pPr>
      <w:r>
        <w:t xml:space="preserve">Chapter 1: </w:t>
      </w:r>
      <w:r w:rsidRPr="0041113B">
        <w:t>Introduction: the major global challenges</w:t>
      </w:r>
    </w:p>
    <w:p w:rsidR="00DF5161" w:rsidRPr="0041113B" w:rsidRDefault="00DF5161" w:rsidP="00DF5161">
      <w:pPr>
        <w:pStyle w:val="Heading2"/>
        <w:spacing w:line="240" w:lineRule="auto"/>
      </w:pPr>
      <w:r w:rsidRPr="0041113B">
        <w:t>Water resource challenges</w:t>
      </w:r>
    </w:p>
    <w:p w:rsidR="00DF5161" w:rsidRPr="00376A8A" w:rsidRDefault="00DF5161" w:rsidP="00AA2FF0">
      <w:pPr>
        <w:pStyle w:val="Bulleted"/>
        <w:numPr>
          <w:ilvl w:val="0"/>
          <w:numId w:val="8"/>
        </w:numPr>
        <w:spacing w:line="276" w:lineRule="auto"/>
      </w:pPr>
      <w:r w:rsidRPr="00376A8A">
        <w:t>Global water resource: 1,386 million Km</w:t>
      </w:r>
      <w:r w:rsidRPr="00376A8A">
        <w:rPr>
          <w:vertAlign w:val="superscript"/>
        </w:rPr>
        <w:t>3</w:t>
      </w:r>
      <w:r w:rsidRPr="00376A8A">
        <w:t>.</w:t>
      </w:r>
    </w:p>
    <w:p w:rsidR="00DF5161" w:rsidRPr="00376A8A" w:rsidRDefault="00DF5161" w:rsidP="00DF5161">
      <w:pPr>
        <w:pStyle w:val="Bulleted2"/>
        <w:spacing w:line="276" w:lineRule="auto"/>
        <w:rPr>
          <w:sz w:val="24"/>
        </w:rPr>
      </w:pPr>
      <w:r w:rsidRPr="00376A8A">
        <w:rPr>
          <w:sz w:val="24"/>
        </w:rPr>
        <w:t>97%: saline sea/ocean water; and</w:t>
      </w:r>
    </w:p>
    <w:p w:rsidR="00DF5161" w:rsidRPr="00376A8A" w:rsidRDefault="00DF5161" w:rsidP="00DF5161">
      <w:pPr>
        <w:pStyle w:val="Bulleted2"/>
        <w:spacing w:line="276" w:lineRule="auto"/>
        <w:rPr>
          <w:sz w:val="24"/>
        </w:rPr>
      </w:pPr>
      <w:r w:rsidRPr="00376A8A">
        <w:rPr>
          <w:sz w:val="24"/>
        </w:rPr>
        <w:t>3%: freshwater:</w:t>
      </w:r>
    </w:p>
    <w:p w:rsidR="00DF5161" w:rsidRPr="00376A8A" w:rsidRDefault="00DF5161" w:rsidP="00AA2FF0">
      <w:pPr>
        <w:pStyle w:val="Bulleted2"/>
        <w:numPr>
          <w:ilvl w:val="1"/>
          <w:numId w:val="9"/>
        </w:numPr>
        <w:spacing w:line="276" w:lineRule="auto"/>
        <w:rPr>
          <w:sz w:val="24"/>
        </w:rPr>
      </w:pPr>
      <w:r w:rsidRPr="00376A8A">
        <w:rPr>
          <w:sz w:val="24"/>
        </w:rPr>
        <w:t>87% not accessible (Glaciers and inaccessible groundwater); and</w:t>
      </w:r>
    </w:p>
    <w:p w:rsidR="00DF5161" w:rsidRPr="00D0531A" w:rsidRDefault="00DF5161" w:rsidP="00AA2FF0">
      <w:pPr>
        <w:pStyle w:val="Bulleted2"/>
        <w:numPr>
          <w:ilvl w:val="1"/>
          <w:numId w:val="9"/>
        </w:numPr>
        <w:spacing w:line="276" w:lineRule="auto"/>
        <w:rPr>
          <w:sz w:val="24"/>
        </w:rPr>
      </w:pPr>
      <w:r w:rsidRPr="00376A8A">
        <w:rPr>
          <w:sz w:val="24"/>
        </w:rPr>
        <w:t>13% accessible (0.4% of total</w:t>
      </w:r>
      <w:r w:rsidRPr="00D0531A">
        <w:rPr>
          <w:sz w:val="24"/>
        </w:rPr>
        <w:t>).</w:t>
      </w:r>
      <w:r w:rsidRPr="00D0531A">
        <w:rPr>
          <w:rFonts w:ascii="TimesNewRomanPSMT" w:hAnsi="TimesNewRomanPSMT" w:cs="TimesNewRomanPSMT"/>
          <w:sz w:val="22"/>
          <w:szCs w:val="22"/>
        </w:rPr>
        <w:t xml:space="preserve"> </w:t>
      </w:r>
      <w:r w:rsidRPr="00D0531A">
        <w:rPr>
          <w:rFonts w:ascii="TimesNewRomanPSMT" w:hAnsi="TimesNewRomanPSMT" w:cs="TimesNewRomanPSMT"/>
          <w:sz w:val="22"/>
          <w:szCs w:val="22"/>
          <w:lang w:val="en-US"/>
        </w:rPr>
        <w:t>(UN World Water Development Report, 2003)</w:t>
      </w:r>
    </w:p>
    <w:p w:rsidR="00DF5161" w:rsidRPr="00376A8A" w:rsidRDefault="00DF5161" w:rsidP="00DF5161">
      <w:pPr>
        <w:pStyle w:val="Firstparagraph"/>
        <w:spacing w:line="276" w:lineRule="auto"/>
        <w:rPr>
          <w:bCs/>
          <w:sz w:val="24"/>
          <w:szCs w:val="24"/>
        </w:rPr>
      </w:pPr>
    </w:p>
    <w:p w:rsidR="00DF5161" w:rsidRPr="00376A8A" w:rsidRDefault="00DF5161" w:rsidP="00DF5161">
      <w:pPr>
        <w:pStyle w:val="BodyText"/>
      </w:pPr>
      <w:r w:rsidRPr="00376A8A">
        <w:t>The limited accessible freshwater, mainly found in lakes, rivers, wetland and soil moisture, is however under pressure as a result of natural factors and human activities.</w:t>
      </w:r>
    </w:p>
    <w:p w:rsidR="00DF5161" w:rsidRPr="00376A8A" w:rsidRDefault="00DF5161" w:rsidP="00DF5161">
      <w:pPr>
        <w:pStyle w:val="Heading3"/>
        <w:spacing w:line="276" w:lineRule="auto"/>
        <w:rPr>
          <w:szCs w:val="24"/>
        </w:rPr>
      </w:pPr>
      <w:r w:rsidRPr="00376A8A">
        <w:rPr>
          <w:szCs w:val="24"/>
        </w:rPr>
        <w:t>Decreased availability</w:t>
      </w:r>
    </w:p>
    <w:p w:rsidR="00DF5161" w:rsidRDefault="00DF5161" w:rsidP="00DF5161">
      <w:pPr>
        <w:pStyle w:val="Firstparagraph"/>
        <w:spacing w:line="276" w:lineRule="auto"/>
        <w:rPr>
          <w:sz w:val="24"/>
          <w:szCs w:val="24"/>
          <w:lang w:val="en-US"/>
        </w:rPr>
      </w:pPr>
      <w:r w:rsidRPr="00376A8A">
        <w:rPr>
          <w:rFonts w:eastAsia="SignaCondColumn-Light"/>
          <w:sz w:val="24"/>
          <w:szCs w:val="24"/>
          <w:lang w:val="en-US"/>
        </w:rPr>
        <w:t xml:space="preserve">Climate change is having a significant impact on weather patterns, precipitation and the hydrological cycle, affecting surface water availability, as well as soil moisture and groundwater recharge. </w:t>
      </w:r>
      <w:r w:rsidRPr="00376A8A">
        <w:rPr>
          <w:rFonts w:eastAsia="SignaCondColumn-Light"/>
          <w:sz w:val="24"/>
          <w:szCs w:val="24"/>
          <w:lang w:val="en-US"/>
        </w:rPr>
        <w:fldChar w:fldCharType="begin"/>
      </w:r>
      <w:r w:rsidRPr="00376A8A">
        <w:rPr>
          <w:rFonts w:eastAsia="SignaCondColumn-Light"/>
          <w:sz w:val="24"/>
          <w:szCs w:val="24"/>
          <w:lang w:val="en-US"/>
        </w:rPr>
        <w:instrText xml:space="preserve"> REF _Ref286863360 \h </w:instrText>
      </w:r>
      <w:r>
        <w:rPr>
          <w:rFonts w:eastAsia="SignaCondColumn-Light"/>
          <w:sz w:val="24"/>
          <w:szCs w:val="24"/>
          <w:lang w:val="en-US"/>
        </w:rPr>
        <w:instrText xml:space="preserve"> \* MERGEFORMAT </w:instrText>
      </w:r>
      <w:r w:rsidRPr="00376A8A">
        <w:rPr>
          <w:rFonts w:eastAsia="SignaCondColumn-Light"/>
          <w:sz w:val="24"/>
          <w:szCs w:val="24"/>
          <w:lang w:val="en-US"/>
        </w:rPr>
      </w:r>
      <w:r w:rsidRPr="00376A8A">
        <w:rPr>
          <w:rFonts w:eastAsia="SignaCondColumn-Light"/>
          <w:sz w:val="24"/>
          <w:szCs w:val="24"/>
          <w:lang w:val="en-US"/>
        </w:rPr>
        <w:fldChar w:fldCharType="separate"/>
      </w:r>
      <w:r w:rsidRPr="00376A8A">
        <w:rPr>
          <w:sz w:val="24"/>
          <w:szCs w:val="24"/>
        </w:rPr>
        <w:t xml:space="preserve">Figure </w:t>
      </w:r>
      <w:r w:rsidRPr="00376A8A">
        <w:rPr>
          <w:noProof/>
          <w:sz w:val="24"/>
          <w:szCs w:val="24"/>
        </w:rPr>
        <w:t>1</w:t>
      </w:r>
      <w:r w:rsidRPr="00376A8A">
        <w:rPr>
          <w:sz w:val="24"/>
          <w:szCs w:val="24"/>
        </w:rPr>
        <w:t>.</w:t>
      </w:r>
      <w:r w:rsidRPr="00376A8A">
        <w:rPr>
          <w:noProof/>
          <w:sz w:val="24"/>
          <w:szCs w:val="24"/>
        </w:rPr>
        <w:t>1</w:t>
      </w:r>
      <w:r w:rsidRPr="00376A8A">
        <w:rPr>
          <w:rFonts w:eastAsia="SignaCondColumn-Light"/>
          <w:sz w:val="24"/>
          <w:szCs w:val="24"/>
          <w:lang w:val="en-US"/>
        </w:rPr>
        <w:fldChar w:fldCharType="end"/>
      </w:r>
      <w:r w:rsidRPr="00376A8A">
        <w:rPr>
          <w:rFonts w:eastAsia="SignaCondColumn-Light"/>
          <w:sz w:val="24"/>
          <w:szCs w:val="24"/>
          <w:lang w:val="en-US"/>
        </w:rPr>
        <w:t xml:space="preserve"> presents the variations in river discharge of the various continents during the last century. As it can be seen, the flow shows a decreasing pattern especially in Africa and Asia where the population growth is higher. </w:t>
      </w:r>
      <w:r w:rsidRPr="00376A8A">
        <w:rPr>
          <w:sz w:val="24"/>
          <w:szCs w:val="24"/>
        </w:rPr>
        <w:t>For instance, the average annual flow of the Nile at Aswan has declined from 110 billion m</w:t>
      </w:r>
      <w:r w:rsidRPr="00376A8A">
        <w:rPr>
          <w:sz w:val="24"/>
          <w:szCs w:val="24"/>
          <w:vertAlign w:val="superscript"/>
        </w:rPr>
        <w:t>3</w:t>
      </w:r>
      <w:r w:rsidRPr="00376A8A">
        <w:rPr>
          <w:sz w:val="24"/>
          <w:szCs w:val="24"/>
        </w:rPr>
        <w:t xml:space="preserve"> during 1870 – 1899 to 84 billion m</w:t>
      </w:r>
      <w:r w:rsidRPr="00376A8A">
        <w:rPr>
          <w:sz w:val="24"/>
          <w:szCs w:val="24"/>
          <w:vertAlign w:val="superscript"/>
        </w:rPr>
        <w:t>3</w:t>
      </w:r>
      <w:r w:rsidRPr="00376A8A">
        <w:rPr>
          <w:sz w:val="24"/>
          <w:szCs w:val="24"/>
        </w:rPr>
        <w:t xml:space="preserve"> at the moment as a result of variations in rainfall</w:t>
      </w:r>
      <w:r w:rsidRPr="00376A8A">
        <w:rPr>
          <w:sz w:val="24"/>
          <w:szCs w:val="24"/>
          <w:lang w:val="en-US"/>
        </w:rPr>
        <w:t>.</w:t>
      </w:r>
    </w:p>
    <w:p w:rsidR="00DF5161" w:rsidRPr="00376A8A" w:rsidRDefault="00DF5161" w:rsidP="00DF5161">
      <w:pPr>
        <w:pStyle w:val="Firstparagraph"/>
        <w:spacing w:line="276" w:lineRule="auto"/>
        <w:rPr>
          <w:sz w:val="24"/>
          <w:szCs w:val="24"/>
          <w:lang w:val="en-US"/>
        </w:rPr>
      </w:pPr>
    </w:p>
    <w:p w:rsidR="00DF5161" w:rsidRPr="00376A8A" w:rsidRDefault="00DF5161" w:rsidP="00DF5161">
      <w:pPr>
        <w:spacing w:line="276" w:lineRule="auto"/>
        <w:rPr>
          <w:szCs w:val="24"/>
        </w:rPr>
      </w:pPr>
      <w:r w:rsidRPr="00376A8A">
        <w:rPr>
          <w:noProof/>
          <w:szCs w:val="24"/>
          <w:lang w:val="en-ZA" w:eastAsia="en-ZA"/>
        </w:rPr>
        <w:lastRenderedPageBreak/>
        <w:drawing>
          <wp:inline distT="0" distB="0" distL="0" distR="0">
            <wp:extent cx="5172075" cy="401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4010025"/>
                    </a:xfrm>
                    <a:prstGeom prst="rect">
                      <a:avLst/>
                    </a:prstGeom>
                    <a:noFill/>
                    <a:ln>
                      <a:noFill/>
                    </a:ln>
                  </pic:spPr>
                </pic:pic>
              </a:graphicData>
            </a:graphic>
          </wp:inline>
        </w:drawing>
      </w:r>
    </w:p>
    <w:p w:rsidR="00DF5161" w:rsidRPr="00376A8A" w:rsidRDefault="00DF5161" w:rsidP="00DF5161">
      <w:pPr>
        <w:pStyle w:val="Caption"/>
        <w:spacing w:line="276" w:lineRule="auto"/>
        <w:rPr>
          <w:sz w:val="24"/>
          <w:szCs w:val="24"/>
        </w:rPr>
      </w:pPr>
      <w:bookmarkStart w:id="2" w:name="_Ref286863360"/>
      <w:r w:rsidRPr="00376A8A">
        <w:rPr>
          <w:sz w:val="24"/>
          <w:szCs w:val="24"/>
        </w:rPr>
        <w:t xml:space="preserve">Figure </w:t>
      </w:r>
      <w:r w:rsidRPr="00376A8A">
        <w:rPr>
          <w:sz w:val="24"/>
          <w:szCs w:val="24"/>
        </w:rPr>
        <w:fldChar w:fldCharType="begin"/>
      </w:r>
      <w:r w:rsidRPr="00376A8A">
        <w:rPr>
          <w:sz w:val="24"/>
          <w:szCs w:val="24"/>
        </w:rPr>
        <w:instrText xml:space="preserve"> STYLEREF 1 \s </w:instrText>
      </w:r>
      <w:r w:rsidRPr="00376A8A">
        <w:rPr>
          <w:sz w:val="24"/>
          <w:szCs w:val="24"/>
        </w:rPr>
        <w:fldChar w:fldCharType="separate"/>
      </w:r>
      <w:r w:rsidRPr="00376A8A">
        <w:rPr>
          <w:noProof/>
          <w:sz w:val="24"/>
          <w:szCs w:val="24"/>
        </w:rPr>
        <w:t>1</w:t>
      </w:r>
      <w:r w:rsidRPr="00376A8A">
        <w:rPr>
          <w:sz w:val="24"/>
          <w:szCs w:val="24"/>
        </w:rPr>
        <w:fldChar w:fldCharType="end"/>
      </w:r>
      <w:r w:rsidRPr="00376A8A">
        <w:rPr>
          <w:sz w:val="24"/>
          <w:szCs w:val="24"/>
        </w:rPr>
        <w:t>.</w:t>
      </w:r>
      <w:r w:rsidRPr="00376A8A">
        <w:rPr>
          <w:sz w:val="24"/>
          <w:szCs w:val="24"/>
        </w:rPr>
        <w:fldChar w:fldCharType="begin"/>
      </w:r>
      <w:r w:rsidRPr="00376A8A">
        <w:rPr>
          <w:sz w:val="24"/>
          <w:szCs w:val="24"/>
        </w:rPr>
        <w:instrText xml:space="preserve"> SEQ Figure \* ARABIC \s 1 </w:instrText>
      </w:r>
      <w:r w:rsidRPr="00376A8A">
        <w:rPr>
          <w:sz w:val="24"/>
          <w:szCs w:val="24"/>
        </w:rPr>
        <w:fldChar w:fldCharType="separate"/>
      </w:r>
      <w:r w:rsidRPr="00376A8A">
        <w:rPr>
          <w:noProof/>
          <w:sz w:val="24"/>
          <w:szCs w:val="24"/>
        </w:rPr>
        <w:t>1</w:t>
      </w:r>
      <w:r w:rsidRPr="00376A8A">
        <w:rPr>
          <w:sz w:val="24"/>
          <w:szCs w:val="24"/>
        </w:rPr>
        <w:fldChar w:fldCharType="end"/>
      </w:r>
      <w:bookmarkEnd w:id="2"/>
      <w:r w:rsidRPr="00376A8A">
        <w:rPr>
          <w:sz w:val="24"/>
          <w:szCs w:val="24"/>
        </w:rPr>
        <w:t xml:space="preserve"> Variation in river flow by continent during the twenty century</w:t>
      </w:r>
      <w:r>
        <w:rPr>
          <w:sz w:val="24"/>
          <w:szCs w:val="24"/>
        </w:rPr>
        <w:t xml:space="preserve"> (UNEP, 2005)</w:t>
      </w:r>
    </w:p>
    <w:p w:rsidR="00DF5161" w:rsidRPr="00376A8A" w:rsidRDefault="00DF5161" w:rsidP="00DF5161">
      <w:pPr>
        <w:pStyle w:val="BodyText"/>
        <w:rPr>
          <w:rFonts w:eastAsia="MyriadPro-Regular"/>
        </w:rPr>
      </w:pPr>
      <w:r w:rsidRPr="00376A8A">
        <w:t xml:space="preserve">Global warming and related climate changes are predicted to significantly influence the water environment in the coming decades. </w:t>
      </w:r>
      <w:r w:rsidRPr="00376A8A">
        <w:rPr>
          <w:rFonts w:eastAsia="MyriadPro-Regular"/>
        </w:rPr>
        <w:t>Impacts on freshwater resources that can be confidently predicted include:</w:t>
      </w:r>
    </w:p>
    <w:p w:rsidR="00DF5161" w:rsidRPr="00376A8A" w:rsidRDefault="00DF5161" w:rsidP="00AA2FF0">
      <w:pPr>
        <w:pStyle w:val="Bulleted"/>
        <w:numPr>
          <w:ilvl w:val="0"/>
          <w:numId w:val="8"/>
        </w:numPr>
        <w:spacing w:line="276" w:lineRule="auto"/>
        <w:rPr>
          <w:rFonts w:ascii="Times New Roman" w:hAnsi="Times New Roman"/>
          <w:iCs w:val="0"/>
        </w:rPr>
      </w:pPr>
      <w:r>
        <w:rPr>
          <w:rFonts w:ascii="Times New Roman" w:hAnsi="Times New Roman"/>
          <w:iCs w:val="0"/>
        </w:rPr>
        <w:t>R</w:t>
      </w:r>
      <w:r w:rsidRPr="00376A8A">
        <w:rPr>
          <w:rFonts w:ascii="Times New Roman" w:hAnsi="Times New Roman"/>
          <w:iCs w:val="0"/>
        </w:rPr>
        <w:t>iver basins strongly influenced by snow or glacier melting, peak stream flows will occur earlier in the year, winter runoff will increase, summer runoff will decrease, and flooding events will become more intense. These changes are already occurring in several drainage basins in Eastern Europe, Central Asia and Canada.</w:t>
      </w:r>
    </w:p>
    <w:p w:rsidR="00DF5161" w:rsidRPr="00376A8A" w:rsidRDefault="00DF5161" w:rsidP="00AA2FF0">
      <w:pPr>
        <w:pStyle w:val="Bulleted"/>
        <w:numPr>
          <w:ilvl w:val="0"/>
          <w:numId w:val="8"/>
        </w:numPr>
        <w:spacing w:line="276" w:lineRule="auto"/>
        <w:rPr>
          <w:rFonts w:ascii="Times New Roman" w:hAnsi="Times New Roman"/>
          <w:iCs w:val="0"/>
        </w:rPr>
      </w:pPr>
      <w:r w:rsidRPr="00376A8A">
        <w:rPr>
          <w:rFonts w:ascii="Times New Roman" w:hAnsi="Times New Roman"/>
          <w:iCs w:val="0"/>
        </w:rPr>
        <w:t>Lakes are particularly vulnerable to climate change due to their dependence on climatic variables such as precipitation, evaporation, wind conditions and ice formation. Many such lakes have shrunk as a result of the climate change.</w:t>
      </w:r>
    </w:p>
    <w:p w:rsidR="00DF5161" w:rsidRPr="00376A8A" w:rsidRDefault="00DF5161" w:rsidP="00AA2FF0">
      <w:pPr>
        <w:pStyle w:val="Bulleted"/>
        <w:numPr>
          <w:ilvl w:val="0"/>
          <w:numId w:val="8"/>
        </w:numPr>
        <w:spacing w:line="276" w:lineRule="auto"/>
        <w:rPr>
          <w:rFonts w:ascii="Times New Roman" w:hAnsi="Times New Roman"/>
          <w:iCs w:val="0"/>
        </w:rPr>
      </w:pPr>
      <w:r w:rsidRPr="00376A8A">
        <w:rPr>
          <w:rFonts w:ascii="Times New Roman" w:hAnsi="Times New Roman"/>
          <w:iCs w:val="0"/>
        </w:rPr>
        <w:t>Sea level rise will cause greater saline intrusion in coastal aquifers. Low-lying islands are particularly vulnerable, with the mean global sea level predicted to increase by 0.09 – 0.88 m by 2100 compared with 1990</w:t>
      </w:r>
      <w:r>
        <w:rPr>
          <w:rFonts w:ascii="Times New Roman" w:hAnsi="Times New Roman"/>
          <w:iCs w:val="0"/>
        </w:rPr>
        <w:t xml:space="preserve"> (UNEP, 2005)</w:t>
      </w:r>
      <w:r w:rsidRPr="00376A8A">
        <w:rPr>
          <w:rFonts w:ascii="Times New Roman" w:hAnsi="Times New Roman"/>
          <w:iCs w:val="0"/>
        </w:rPr>
        <w:t xml:space="preserve">. </w:t>
      </w:r>
    </w:p>
    <w:p w:rsidR="00DF5161" w:rsidRPr="00830B99" w:rsidRDefault="00DF5161" w:rsidP="00AA2FF0">
      <w:pPr>
        <w:pStyle w:val="Bulleted"/>
        <w:numPr>
          <w:ilvl w:val="0"/>
          <w:numId w:val="8"/>
        </w:numPr>
        <w:spacing w:line="276" w:lineRule="auto"/>
        <w:rPr>
          <w:rFonts w:ascii="Times New Roman" w:hAnsi="Times New Roman"/>
          <w:iCs w:val="0"/>
        </w:rPr>
      </w:pPr>
      <w:r w:rsidRPr="00376A8A">
        <w:rPr>
          <w:rFonts w:ascii="Times New Roman" w:hAnsi="Times New Roman"/>
          <w:iCs w:val="0"/>
        </w:rPr>
        <w:t xml:space="preserve">In arid and semi-arid regions, especially in Africa, higher warming (1.5 times) is expected </w:t>
      </w:r>
      <w:proofErr w:type="spellStart"/>
      <w:r w:rsidRPr="00376A8A">
        <w:rPr>
          <w:rFonts w:ascii="Times New Roman" w:hAnsi="Times New Roman"/>
          <w:iCs w:val="0"/>
        </w:rPr>
        <w:t>through out</w:t>
      </w:r>
      <w:proofErr w:type="spellEnd"/>
      <w:r w:rsidRPr="00376A8A">
        <w:rPr>
          <w:rFonts w:ascii="Times New Roman" w:hAnsi="Times New Roman"/>
          <w:iCs w:val="0"/>
        </w:rPr>
        <w:t xml:space="preserve"> the continent and all seasons compared with global average thereby increasing evaporation. For instance, almost 85% of the total volume of most reservoirs is lost by evaporation in Burkina Faso. Mean annual rainfall is expected to decrease in most of the continent except in East Africa where an increase might occur. In addition, an increase in frequency and intensity of extreme events, including floods and droughts, is also predicted. </w:t>
      </w:r>
    </w:p>
    <w:p w:rsidR="00DF5161" w:rsidRDefault="00DF5161" w:rsidP="00DF5161">
      <w:pPr>
        <w:autoSpaceDE w:val="0"/>
        <w:autoSpaceDN w:val="0"/>
        <w:adjustRightInd w:val="0"/>
        <w:jc w:val="left"/>
        <w:rPr>
          <w:rFonts w:ascii="TimesNewRomanPSMT" w:hAnsi="TimesNewRomanPSMT" w:cs="TimesNewRomanPSMT"/>
          <w:szCs w:val="24"/>
          <w:lang w:val="en-US"/>
        </w:rPr>
      </w:pPr>
    </w:p>
    <w:p w:rsidR="00DF5161" w:rsidRDefault="00DF5161" w:rsidP="00DF5161">
      <w:pPr>
        <w:autoSpaceDE w:val="0"/>
        <w:autoSpaceDN w:val="0"/>
        <w:adjustRightInd w:val="0"/>
        <w:jc w:val="left"/>
        <w:rPr>
          <w:rFonts w:ascii="TimesNewRomanPSMT" w:hAnsi="TimesNewRomanPSMT" w:cs="TimesNewRomanPSMT"/>
          <w:szCs w:val="24"/>
          <w:lang w:val="en-US"/>
        </w:rPr>
      </w:pPr>
      <w:r>
        <w:rPr>
          <w:rFonts w:ascii="TimesNewRomanPSMT" w:hAnsi="TimesNewRomanPSMT" w:cs="TimesNewRomanPSMT"/>
          <w:szCs w:val="24"/>
          <w:lang w:val="en-US"/>
        </w:rPr>
        <w:t>It is useful to distinguish three different types of water depending on their occurrence in</w:t>
      </w:r>
    </w:p>
    <w:p w:rsidR="00DF5161" w:rsidRDefault="00DF5161" w:rsidP="00DF5161">
      <w:pPr>
        <w:autoSpaceDE w:val="0"/>
        <w:autoSpaceDN w:val="0"/>
        <w:adjustRightInd w:val="0"/>
        <w:jc w:val="left"/>
        <w:rPr>
          <w:rFonts w:ascii="TimesNewRomanPSMT" w:hAnsi="TimesNewRomanPSMT" w:cs="TimesNewRomanPSMT"/>
          <w:sz w:val="22"/>
          <w:szCs w:val="22"/>
          <w:lang w:val="en-US"/>
        </w:rPr>
      </w:pPr>
      <w:proofErr w:type="gramStart"/>
      <w:r>
        <w:rPr>
          <w:rFonts w:ascii="TimesNewRomanPSMT" w:hAnsi="TimesNewRomanPSMT" w:cs="TimesNewRomanPSMT"/>
          <w:szCs w:val="24"/>
          <w:lang w:val="en-US"/>
        </w:rPr>
        <w:t>the</w:t>
      </w:r>
      <w:proofErr w:type="gramEnd"/>
      <w:r>
        <w:rPr>
          <w:rFonts w:ascii="TimesNewRomanPSMT" w:hAnsi="TimesNewRomanPSMT" w:cs="TimesNewRomanPSMT"/>
          <w:szCs w:val="24"/>
          <w:lang w:val="en-US"/>
        </w:rPr>
        <w:t xml:space="preserve"> water cycle (</w:t>
      </w:r>
      <w:proofErr w:type="spellStart"/>
      <w:r>
        <w:rPr>
          <w:rFonts w:ascii="TimesNewRomanPSMT" w:hAnsi="TimesNewRomanPSMT" w:cs="TimesNewRomanPSMT"/>
          <w:szCs w:val="24"/>
          <w:lang w:val="en-US"/>
        </w:rPr>
        <w:t>Falkenmark</w:t>
      </w:r>
      <w:proofErr w:type="spellEnd"/>
      <w:r>
        <w:rPr>
          <w:rFonts w:ascii="TimesNewRomanPSMT" w:hAnsi="TimesNewRomanPSMT" w:cs="TimesNewRomanPSMT"/>
          <w:szCs w:val="24"/>
          <w:lang w:val="en-US"/>
        </w:rPr>
        <w:t>, 1995)</w:t>
      </w:r>
    </w:p>
    <w:p w:rsidR="00DF5161" w:rsidRPr="00830B99" w:rsidRDefault="00DF5161" w:rsidP="00AA2FF0">
      <w:pPr>
        <w:numPr>
          <w:ilvl w:val="0"/>
          <w:numId w:val="14"/>
        </w:numPr>
        <w:autoSpaceDE w:val="0"/>
        <w:autoSpaceDN w:val="0"/>
        <w:adjustRightInd w:val="0"/>
        <w:spacing w:line="240" w:lineRule="auto"/>
        <w:jc w:val="left"/>
        <w:rPr>
          <w:rFonts w:ascii="TimesNewRomanPSMT" w:hAnsi="TimesNewRomanPSMT" w:cs="TimesNewRomanPSMT"/>
          <w:szCs w:val="24"/>
          <w:lang w:val="en-US"/>
        </w:rPr>
      </w:pPr>
      <w:r>
        <w:rPr>
          <w:rFonts w:ascii="SymbolMT" w:eastAsia="SymbolMT" w:hAnsi="TimesNewRomanPSMT" w:cs="SymbolMT"/>
          <w:sz w:val="16"/>
          <w:szCs w:val="16"/>
          <w:lang w:val="en-US"/>
        </w:rPr>
        <w:lastRenderedPageBreak/>
        <w:t>“</w:t>
      </w:r>
      <w:r>
        <w:rPr>
          <w:rFonts w:ascii="TimesNewRomanPSMT" w:hAnsi="TimesNewRomanPSMT" w:cs="TimesNewRomanPSMT"/>
          <w:szCs w:val="24"/>
          <w:lang w:val="en-US"/>
        </w:rPr>
        <w:t>white water” = rainfall and that part of rainfall which is intercepted and immediately evaporates back to the atmosphere</w:t>
      </w:r>
    </w:p>
    <w:p w:rsidR="00DF5161" w:rsidRPr="00C03DD8" w:rsidRDefault="00DF5161" w:rsidP="00AA2FF0">
      <w:pPr>
        <w:pStyle w:val="Bulleted"/>
        <w:numPr>
          <w:ilvl w:val="0"/>
          <w:numId w:val="14"/>
        </w:numPr>
        <w:spacing w:line="276" w:lineRule="auto"/>
        <w:rPr>
          <w:rFonts w:ascii="Times New Roman" w:hAnsi="Times New Roman"/>
          <w:iCs w:val="0"/>
        </w:rPr>
      </w:pPr>
      <w:r>
        <w:rPr>
          <w:rFonts w:ascii="Times New Roman" w:hAnsi="Times New Roman"/>
          <w:iCs w:val="0"/>
        </w:rPr>
        <w:t>“green</w:t>
      </w:r>
      <w:r w:rsidRPr="00C03DD8">
        <w:rPr>
          <w:rFonts w:ascii="Times New Roman" w:hAnsi="Times New Roman"/>
          <w:iCs w:val="0"/>
        </w:rPr>
        <w:t xml:space="preserve"> water</w:t>
      </w:r>
      <w:r>
        <w:rPr>
          <w:rFonts w:ascii="Times New Roman" w:hAnsi="Times New Roman"/>
          <w:iCs w:val="0"/>
        </w:rPr>
        <w:t>”</w:t>
      </w:r>
      <w:r w:rsidRPr="00C03DD8">
        <w:rPr>
          <w:rFonts w:ascii="Times New Roman" w:hAnsi="Times New Roman"/>
          <w:iCs w:val="0"/>
        </w:rPr>
        <w:t xml:space="preserve"> = soil moisture in the unsaturated soil layer, stemming directly from rainfall, that is transpired by vegetation</w:t>
      </w:r>
    </w:p>
    <w:p w:rsidR="00DF5161" w:rsidRPr="00830B99" w:rsidRDefault="00DF5161" w:rsidP="00AA2FF0">
      <w:pPr>
        <w:pStyle w:val="Bulleted"/>
        <w:numPr>
          <w:ilvl w:val="0"/>
          <w:numId w:val="14"/>
        </w:numPr>
        <w:spacing w:line="276" w:lineRule="auto"/>
        <w:rPr>
          <w:rFonts w:ascii="Times New Roman" w:hAnsi="Times New Roman"/>
          <w:iCs w:val="0"/>
        </w:rPr>
      </w:pPr>
      <w:r w:rsidRPr="00830B99">
        <w:rPr>
          <w:rFonts w:ascii="Times New Roman" w:hAnsi="Times New Roman"/>
          <w:iCs w:val="0"/>
        </w:rPr>
        <w:t>“</w:t>
      </w:r>
      <w:proofErr w:type="gramStart"/>
      <w:r w:rsidRPr="00830B99">
        <w:rPr>
          <w:rFonts w:ascii="Times New Roman" w:hAnsi="Times New Roman"/>
          <w:iCs w:val="0"/>
        </w:rPr>
        <w:t>blue</w:t>
      </w:r>
      <w:proofErr w:type="gramEnd"/>
      <w:r w:rsidRPr="00830B99">
        <w:rPr>
          <w:rFonts w:ascii="Times New Roman" w:hAnsi="Times New Roman"/>
          <w:iCs w:val="0"/>
        </w:rPr>
        <w:t xml:space="preserve"> water” = water involved in the runoff, consisting of surface water and groundwater (below the unsaturated zone).</w:t>
      </w:r>
    </w:p>
    <w:p w:rsidR="00DF5161" w:rsidRPr="00376A8A" w:rsidRDefault="00DF5161" w:rsidP="00DF5161">
      <w:pPr>
        <w:pStyle w:val="BodyText"/>
      </w:pPr>
    </w:p>
    <w:p w:rsidR="00DF5161" w:rsidRPr="00376A8A" w:rsidRDefault="00DF5161" w:rsidP="00DF5161">
      <w:pPr>
        <w:pStyle w:val="BodyText"/>
      </w:pPr>
      <w:r w:rsidRPr="00376A8A">
        <w:t xml:space="preserve">The problem is further exacerbated by increased and over-abstraction of the surface and groundwater resources. As it can be seen in </w:t>
      </w:r>
      <w:r w:rsidRPr="00376A8A">
        <w:fldChar w:fldCharType="begin"/>
      </w:r>
      <w:r w:rsidRPr="00376A8A">
        <w:instrText xml:space="preserve"> REF _Ref289543779 \h </w:instrText>
      </w:r>
      <w:r>
        <w:instrText xml:space="preserve"> \* MERGEFORMAT </w:instrText>
      </w:r>
      <w:r w:rsidRPr="00376A8A">
        <w:fldChar w:fldCharType="separate"/>
      </w:r>
      <w:r w:rsidRPr="00376A8A">
        <w:t xml:space="preserve">Table </w:t>
      </w:r>
      <w:r w:rsidRPr="00376A8A">
        <w:rPr>
          <w:noProof/>
        </w:rPr>
        <w:t>1</w:t>
      </w:r>
      <w:r w:rsidRPr="00376A8A">
        <w:t>.</w:t>
      </w:r>
      <w:r w:rsidRPr="00376A8A">
        <w:rPr>
          <w:noProof/>
        </w:rPr>
        <w:t>1</w:t>
      </w:r>
      <w:r w:rsidRPr="00376A8A">
        <w:fldChar w:fldCharType="end"/>
      </w:r>
      <w:r w:rsidRPr="00376A8A">
        <w:t>, the withdrawal of blue water has increased nearly three times over 50 years alone. The current global water withdrawal is estimated at 3,830 Km</w:t>
      </w:r>
      <w:r w:rsidRPr="00376A8A">
        <w:rPr>
          <w:vertAlign w:val="superscript"/>
        </w:rPr>
        <w:t>3</w:t>
      </w:r>
      <w:r w:rsidRPr="00376A8A">
        <w:t xml:space="preserve"> of which 2,664 Km</w:t>
      </w:r>
      <w:r w:rsidRPr="00376A8A">
        <w:rPr>
          <w:vertAlign w:val="superscript"/>
        </w:rPr>
        <w:t>3</w:t>
      </w:r>
      <w:r w:rsidRPr="00376A8A">
        <w:t xml:space="preserve"> (70%) is used for agriculture, including losses. The net evapotranspiration from irrigation is 1,570 Km</w:t>
      </w:r>
      <w:r w:rsidRPr="00376A8A">
        <w:rPr>
          <w:vertAlign w:val="superscript"/>
        </w:rPr>
        <w:t>3</w:t>
      </w:r>
      <w:r w:rsidRPr="00376A8A">
        <w:t>, while the remainder of the 7,130 Km</w:t>
      </w:r>
      <w:r w:rsidRPr="00376A8A">
        <w:rPr>
          <w:vertAlign w:val="superscript"/>
        </w:rPr>
        <w:t xml:space="preserve">3 </w:t>
      </w:r>
      <w:r w:rsidRPr="00376A8A">
        <w:t>used is directly from rain. About 1,000 Km</w:t>
      </w:r>
      <w:r w:rsidRPr="00376A8A">
        <w:rPr>
          <w:vertAlign w:val="superscript"/>
        </w:rPr>
        <w:t>3</w:t>
      </w:r>
      <w:r w:rsidRPr="00376A8A">
        <w:t xml:space="preserve"> of the 3,830 Km</w:t>
      </w:r>
      <w:r w:rsidRPr="00376A8A">
        <w:rPr>
          <w:vertAlign w:val="superscript"/>
        </w:rPr>
        <w:t xml:space="preserve">3 </w:t>
      </w:r>
      <w:r w:rsidRPr="00376A8A">
        <w:t>withdrawn originate from groundwater. Globally, about 80% of agricultural evapotranspiration is directly from green water, with the rest from blue water sources.</w:t>
      </w:r>
    </w:p>
    <w:p w:rsidR="00DF5161" w:rsidRPr="00376A8A" w:rsidRDefault="00DF5161" w:rsidP="00DF5161">
      <w:pPr>
        <w:pStyle w:val="BodyText"/>
      </w:pPr>
    </w:p>
    <w:p w:rsidR="00DF5161" w:rsidRPr="00376A8A" w:rsidRDefault="00DF5161" w:rsidP="00DF5161">
      <w:pPr>
        <w:pStyle w:val="Caption"/>
        <w:spacing w:line="276" w:lineRule="auto"/>
        <w:rPr>
          <w:sz w:val="24"/>
          <w:szCs w:val="24"/>
        </w:rPr>
      </w:pPr>
      <w:bookmarkStart w:id="3" w:name="_Ref289543779"/>
      <w:r w:rsidRPr="00376A8A">
        <w:rPr>
          <w:sz w:val="24"/>
          <w:szCs w:val="24"/>
        </w:rPr>
        <w:t xml:space="preserve">Table </w:t>
      </w:r>
      <w:r w:rsidRPr="00376A8A">
        <w:rPr>
          <w:sz w:val="24"/>
          <w:szCs w:val="24"/>
        </w:rPr>
        <w:fldChar w:fldCharType="begin"/>
      </w:r>
      <w:r w:rsidRPr="00376A8A">
        <w:rPr>
          <w:sz w:val="24"/>
          <w:szCs w:val="24"/>
        </w:rPr>
        <w:instrText xml:space="preserve"> STYLEREF 1 \s </w:instrText>
      </w:r>
      <w:r w:rsidRPr="00376A8A">
        <w:rPr>
          <w:sz w:val="24"/>
          <w:szCs w:val="24"/>
        </w:rPr>
        <w:fldChar w:fldCharType="separate"/>
      </w:r>
      <w:r w:rsidRPr="00376A8A">
        <w:rPr>
          <w:noProof/>
          <w:sz w:val="24"/>
          <w:szCs w:val="24"/>
        </w:rPr>
        <w:t>1</w:t>
      </w:r>
      <w:r w:rsidRPr="00376A8A">
        <w:rPr>
          <w:sz w:val="24"/>
          <w:szCs w:val="24"/>
        </w:rPr>
        <w:fldChar w:fldCharType="end"/>
      </w:r>
      <w:r w:rsidRPr="00376A8A">
        <w:rPr>
          <w:sz w:val="24"/>
          <w:szCs w:val="24"/>
        </w:rPr>
        <w:t>.</w:t>
      </w:r>
      <w:r w:rsidRPr="00376A8A">
        <w:rPr>
          <w:sz w:val="24"/>
          <w:szCs w:val="24"/>
        </w:rPr>
        <w:fldChar w:fldCharType="begin"/>
      </w:r>
      <w:r w:rsidRPr="00376A8A">
        <w:rPr>
          <w:sz w:val="24"/>
          <w:szCs w:val="24"/>
        </w:rPr>
        <w:instrText xml:space="preserve"> SEQ Table \* ARABIC \s 1 </w:instrText>
      </w:r>
      <w:r w:rsidRPr="00376A8A">
        <w:rPr>
          <w:sz w:val="24"/>
          <w:szCs w:val="24"/>
        </w:rPr>
        <w:fldChar w:fldCharType="separate"/>
      </w:r>
      <w:r w:rsidRPr="00376A8A">
        <w:rPr>
          <w:noProof/>
          <w:sz w:val="24"/>
          <w:szCs w:val="24"/>
        </w:rPr>
        <w:t>1</w:t>
      </w:r>
      <w:r w:rsidRPr="00376A8A">
        <w:rPr>
          <w:sz w:val="24"/>
          <w:szCs w:val="24"/>
        </w:rPr>
        <w:fldChar w:fldCharType="end"/>
      </w:r>
      <w:bookmarkEnd w:id="3"/>
      <w:r w:rsidRPr="00376A8A">
        <w:rPr>
          <w:sz w:val="24"/>
          <w:szCs w:val="24"/>
        </w:rPr>
        <w:t xml:space="preserve"> Trends of global water withdrawal</w:t>
      </w:r>
      <w:r>
        <w:rPr>
          <w:sz w:val="24"/>
          <w:szCs w:val="24"/>
        </w:rPr>
        <w:t xml:space="preserve"> (Source:  FAO 2006a)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064"/>
        <w:gridCol w:w="1638"/>
        <w:gridCol w:w="1832"/>
        <w:gridCol w:w="1724"/>
      </w:tblGrid>
      <w:tr w:rsidR="00DF5161" w:rsidRPr="00376A8A" w:rsidTr="00DF5161">
        <w:tc>
          <w:tcPr>
            <w:tcW w:w="2343" w:type="dxa"/>
            <w:tcBorders>
              <w:bottom w:val="nil"/>
            </w:tcBorders>
          </w:tcPr>
          <w:p w:rsidR="00DF5161" w:rsidRPr="00376A8A" w:rsidRDefault="00DF5161" w:rsidP="00DF5161">
            <w:pPr>
              <w:spacing w:line="276" w:lineRule="auto"/>
              <w:rPr>
                <w:b/>
                <w:szCs w:val="24"/>
              </w:rPr>
            </w:pPr>
            <w:r w:rsidRPr="00376A8A">
              <w:rPr>
                <w:b/>
                <w:szCs w:val="24"/>
              </w:rPr>
              <w:t>Sector</w:t>
            </w:r>
          </w:p>
        </w:tc>
        <w:tc>
          <w:tcPr>
            <w:tcW w:w="7764" w:type="dxa"/>
            <w:gridSpan w:val="4"/>
          </w:tcPr>
          <w:p w:rsidR="00DF5161" w:rsidRPr="00376A8A" w:rsidRDefault="00DF5161" w:rsidP="00DF5161">
            <w:pPr>
              <w:spacing w:line="276" w:lineRule="auto"/>
              <w:jc w:val="center"/>
              <w:rPr>
                <w:b/>
                <w:szCs w:val="24"/>
              </w:rPr>
            </w:pPr>
            <w:r w:rsidRPr="00376A8A">
              <w:rPr>
                <w:b/>
                <w:szCs w:val="24"/>
              </w:rPr>
              <w:t>Annual water withdrawal</w:t>
            </w:r>
          </w:p>
        </w:tc>
      </w:tr>
      <w:tr w:rsidR="00DF5161" w:rsidRPr="00376A8A" w:rsidTr="00DF5161">
        <w:tc>
          <w:tcPr>
            <w:tcW w:w="2343" w:type="dxa"/>
            <w:tcBorders>
              <w:top w:val="nil"/>
              <w:bottom w:val="nil"/>
            </w:tcBorders>
          </w:tcPr>
          <w:p w:rsidR="00DF5161" w:rsidRPr="00376A8A" w:rsidRDefault="00DF5161" w:rsidP="00DF5161">
            <w:pPr>
              <w:spacing w:line="276" w:lineRule="auto"/>
              <w:rPr>
                <w:szCs w:val="24"/>
              </w:rPr>
            </w:pPr>
          </w:p>
        </w:tc>
        <w:tc>
          <w:tcPr>
            <w:tcW w:w="3963" w:type="dxa"/>
            <w:gridSpan w:val="2"/>
          </w:tcPr>
          <w:p w:rsidR="00DF5161" w:rsidRPr="00376A8A" w:rsidRDefault="00DF5161" w:rsidP="00DF5161">
            <w:pPr>
              <w:spacing w:line="276" w:lineRule="auto"/>
              <w:jc w:val="center"/>
              <w:rPr>
                <w:b/>
                <w:szCs w:val="24"/>
              </w:rPr>
            </w:pPr>
            <w:r w:rsidRPr="00376A8A">
              <w:rPr>
                <w:b/>
                <w:szCs w:val="24"/>
              </w:rPr>
              <w:t>1950</w:t>
            </w:r>
          </w:p>
        </w:tc>
        <w:tc>
          <w:tcPr>
            <w:tcW w:w="3801" w:type="dxa"/>
            <w:gridSpan w:val="2"/>
          </w:tcPr>
          <w:p w:rsidR="00DF5161" w:rsidRPr="00376A8A" w:rsidRDefault="00DF5161" w:rsidP="00DF5161">
            <w:pPr>
              <w:spacing w:line="276" w:lineRule="auto"/>
              <w:jc w:val="center"/>
              <w:rPr>
                <w:b/>
                <w:szCs w:val="24"/>
              </w:rPr>
            </w:pPr>
            <w:r w:rsidRPr="00376A8A">
              <w:rPr>
                <w:b/>
                <w:szCs w:val="24"/>
              </w:rPr>
              <w:t>2000</w:t>
            </w:r>
          </w:p>
        </w:tc>
      </w:tr>
      <w:tr w:rsidR="00DF5161" w:rsidRPr="00376A8A" w:rsidTr="00DF5161">
        <w:tc>
          <w:tcPr>
            <w:tcW w:w="2343" w:type="dxa"/>
            <w:tcBorders>
              <w:top w:val="nil"/>
            </w:tcBorders>
          </w:tcPr>
          <w:p w:rsidR="00DF5161" w:rsidRPr="00376A8A" w:rsidRDefault="00DF5161" w:rsidP="00DF5161">
            <w:pPr>
              <w:spacing w:line="276" w:lineRule="auto"/>
              <w:rPr>
                <w:szCs w:val="24"/>
              </w:rPr>
            </w:pPr>
          </w:p>
        </w:tc>
        <w:tc>
          <w:tcPr>
            <w:tcW w:w="2211" w:type="dxa"/>
          </w:tcPr>
          <w:p w:rsidR="00DF5161" w:rsidRPr="00376A8A" w:rsidRDefault="00DF5161" w:rsidP="00DF5161">
            <w:pPr>
              <w:spacing w:line="276" w:lineRule="auto"/>
              <w:jc w:val="center"/>
              <w:rPr>
                <w:b/>
                <w:szCs w:val="24"/>
              </w:rPr>
            </w:pPr>
            <w:r w:rsidRPr="00376A8A">
              <w:rPr>
                <w:b/>
                <w:szCs w:val="24"/>
              </w:rPr>
              <w:t>In Km</w:t>
            </w:r>
            <w:r w:rsidRPr="00376A8A">
              <w:rPr>
                <w:b/>
                <w:szCs w:val="24"/>
                <w:vertAlign w:val="superscript"/>
              </w:rPr>
              <w:t>3</w:t>
            </w:r>
          </w:p>
        </w:tc>
        <w:tc>
          <w:tcPr>
            <w:tcW w:w="1752" w:type="dxa"/>
          </w:tcPr>
          <w:p w:rsidR="00DF5161" w:rsidRPr="00376A8A" w:rsidRDefault="00DF5161" w:rsidP="00DF5161">
            <w:pPr>
              <w:spacing w:line="276" w:lineRule="auto"/>
              <w:jc w:val="center"/>
              <w:rPr>
                <w:b/>
                <w:szCs w:val="24"/>
              </w:rPr>
            </w:pPr>
            <w:r w:rsidRPr="00376A8A">
              <w:rPr>
                <w:b/>
                <w:szCs w:val="24"/>
              </w:rPr>
              <w:t>In %</w:t>
            </w:r>
          </w:p>
        </w:tc>
        <w:tc>
          <w:tcPr>
            <w:tcW w:w="1954" w:type="dxa"/>
          </w:tcPr>
          <w:p w:rsidR="00DF5161" w:rsidRPr="00376A8A" w:rsidRDefault="00DF5161" w:rsidP="00DF5161">
            <w:pPr>
              <w:spacing w:line="276" w:lineRule="auto"/>
              <w:jc w:val="center"/>
              <w:rPr>
                <w:b/>
                <w:szCs w:val="24"/>
              </w:rPr>
            </w:pPr>
            <w:r w:rsidRPr="00376A8A">
              <w:rPr>
                <w:b/>
                <w:szCs w:val="24"/>
              </w:rPr>
              <w:t>In Km</w:t>
            </w:r>
            <w:r w:rsidRPr="00376A8A">
              <w:rPr>
                <w:b/>
                <w:szCs w:val="24"/>
                <w:vertAlign w:val="superscript"/>
              </w:rPr>
              <w:t>3</w:t>
            </w:r>
          </w:p>
        </w:tc>
        <w:tc>
          <w:tcPr>
            <w:tcW w:w="1847" w:type="dxa"/>
          </w:tcPr>
          <w:p w:rsidR="00DF5161" w:rsidRPr="00376A8A" w:rsidRDefault="00DF5161" w:rsidP="00DF5161">
            <w:pPr>
              <w:spacing w:line="276" w:lineRule="auto"/>
              <w:jc w:val="center"/>
              <w:rPr>
                <w:b/>
                <w:szCs w:val="24"/>
              </w:rPr>
            </w:pPr>
            <w:r w:rsidRPr="00376A8A">
              <w:rPr>
                <w:b/>
                <w:szCs w:val="24"/>
              </w:rPr>
              <w:t>In %</w:t>
            </w:r>
          </w:p>
        </w:tc>
      </w:tr>
      <w:tr w:rsidR="00DF5161" w:rsidRPr="00376A8A" w:rsidTr="00DF5161">
        <w:tc>
          <w:tcPr>
            <w:tcW w:w="2343" w:type="dxa"/>
          </w:tcPr>
          <w:p w:rsidR="00DF5161" w:rsidRPr="00376A8A" w:rsidRDefault="00DF5161" w:rsidP="00DF5161">
            <w:pPr>
              <w:spacing w:line="276" w:lineRule="auto"/>
              <w:rPr>
                <w:szCs w:val="24"/>
              </w:rPr>
            </w:pPr>
            <w:r w:rsidRPr="00376A8A">
              <w:rPr>
                <w:szCs w:val="24"/>
              </w:rPr>
              <w:t>Agriculture</w:t>
            </w:r>
          </w:p>
        </w:tc>
        <w:tc>
          <w:tcPr>
            <w:tcW w:w="2211" w:type="dxa"/>
          </w:tcPr>
          <w:p w:rsidR="00DF5161" w:rsidRPr="00376A8A" w:rsidRDefault="00DF5161" w:rsidP="00DF5161">
            <w:pPr>
              <w:spacing w:line="276" w:lineRule="auto"/>
              <w:jc w:val="right"/>
              <w:rPr>
                <w:szCs w:val="24"/>
              </w:rPr>
            </w:pPr>
            <w:r w:rsidRPr="00376A8A">
              <w:rPr>
                <w:szCs w:val="24"/>
              </w:rPr>
              <w:t>1100</w:t>
            </w:r>
          </w:p>
        </w:tc>
        <w:tc>
          <w:tcPr>
            <w:tcW w:w="1752" w:type="dxa"/>
          </w:tcPr>
          <w:p w:rsidR="00DF5161" w:rsidRPr="00376A8A" w:rsidRDefault="00DF5161" w:rsidP="00DF5161">
            <w:pPr>
              <w:spacing w:line="276" w:lineRule="auto"/>
              <w:jc w:val="right"/>
              <w:rPr>
                <w:szCs w:val="24"/>
              </w:rPr>
            </w:pPr>
            <w:r w:rsidRPr="00376A8A">
              <w:rPr>
                <w:szCs w:val="24"/>
              </w:rPr>
              <w:t>79</w:t>
            </w:r>
          </w:p>
        </w:tc>
        <w:tc>
          <w:tcPr>
            <w:tcW w:w="1954" w:type="dxa"/>
          </w:tcPr>
          <w:p w:rsidR="00DF5161" w:rsidRPr="00376A8A" w:rsidRDefault="00DF5161" w:rsidP="00DF5161">
            <w:pPr>
              <w:spacing w:line="276" w:lineRule="auto"/>
              <w:jc w:val="right"/>
              <w:rPr>
                <w:szCs w:val="24"/>
              </w:rPr>
            </w:pPr>
            <w:r w:rsidRPr="00376A8A">
              <w:rPr>
                <w:szCs w:val="24"/>
              </w:rPr>
              <w:t>2664</w:t>
            </w:r>
          </w:p>
        </w:tc>
        <w:tc>
          <w:tcPr>
            <w:tcW w:w="1847" w:type="dxa"/>
          </w:tcPr>
          <w:p w:rsidR="00DF5161" w:rsidRPr="00376A8A" w:rsidRDefault="00DF5161" w:rsidP="00DF5161">
            <w:pPr>
              <w:spacing w:line="276" w:lineRule="auto"/>
              <w:jc w:val="right"/>
              <w:rPr>
                <w:szCs w:val="24"/>
              </w:rPr>
            </w:pPr>
            <w:r w:rsidRPr="00376A8A">
              <w:rPr>
                <w:szCs w:val="24"/>
              </w:rPr>
              <w:t>70</w:t>
            </w:r>
          </w:p>
        </w:tc>
      </w:tr>
      <w:tr w:rsidR="00DF5161" w:rsidRPr="00376A8A" w:rsidTr="00DF5161">
        <w:tc>
          <w:tcPr>
            <w:tcW w:w="2343" w:type="dxa"/>
          </w:tcPr>
          <w:p w:rsidR="00DF5161" w:rsidRPr="00376A8A" w:rsidRDefault="00DF5161" w:rsidP="00DF5161">
            <w:pPr>
              <w:spacing w:line="276" w:lineRule="auto"/>
              <w:rPr>
                <w:szCs w:val="24"/>
              </w:rPr>
            </w:pPr>
            <w:r w:rsidRPr="00376A8A">
              <w:rPr>
                <w:szCs w:val="24"/>
              </w:rPr>
              <w:t>Industries</w:t>
            </w:r>
          </w:p>
        </w:tc>
        <w:tc>
          <w:tcPr>
            <w:tcW w:w="2211" w:type="dxa"/>
          </w:tcPr>
          <w:p w:rsidR="00DF5161" w:rsidRPr="00376A8A" w:rsidRDefault="00DF5161" w:rsidP="00DF5161">
            <w:pPr>
              <w:spacing w:line="276" w:lineRule="auto"/>
              <w:jc w:val="right"/>
              <w:rPr>
                <w:szCs w:val="24"/>
              </w:rPr>
            </w:pPr>
            <w:r w:rsidRPr="00376A8A">
              <w:rPr>
                <w:szCs w:val="24"/>
              </w:rPr>
              <w:t>200</w:t>
            </w:r>
          </w:p>
        </w:tc>
        <w:tc>
          <w:tcPr>
            <w:tcW w:w="1752" w:type="dxa"/>
          </w:tcPr>
          <w:p w:rsidR="00DF5161" w:rsidRPr="00376A8A" w:rsidRDefault="00DF5161" w:rsidP="00DF5161">
            <w:pPr>
              <w:spacing w:line="276" w:lineRule="auto"/>
              <w:jc w:val="right"/>
              <w:rPr>
                <w:szCs w:val="24"/>
              </w:rPr>
            </w:pPr>
            <w:r w:rsidRPr="00376A8A">
              <w:rPr>
                <w:szCs w:val="24"/>
              </w:rPr>
              <w:t>14</w:t>
            </w:r>
          </w:p>
        </w:tc>
        <w:tc>
          <w:tcPr>
            <w:tcW w:w="1954" w:type="dxa"/>
          </w:tcPr>
          <w:p w:rsidR="00DF5161" w:rsidRPr="00376A8A" w:rsidRDefault="00DF5161" w:rsidP="00DF5161">
            <w:pPr>
              <w:spacing w:line="276" w:lineRule="auto"/>
              <w:jc w:val="right"/>
              <w:rPr>
                <w:szCs w:val="24"/>
              </w:rPr>
            </w:pPr>
            <w:r w:rsidRPr="00376A8A">
              <w:rPr>
                <w:szCs w:val="24"/>
              </w:rPr>
              <w:t>785</w:t>
            </w:r>
          </w:p>
        </w:tc>
        <w:tc>
          <w:tcPr>
            <w:tcW w:w="1847" w:type="dxa"/>
          </w:tcPr>
          <w:p w:rsidR="00DF5161" w:rsidRPr="00376A8A" w:rsidRDefault="00DF5161" w:rsidP="00DF5161">
            <w:pPr>
              <w:spacing w:line="276" w:lineRule="auto"/>
              <w:jc w:val="right"/>
              <w:rPr>
                <w:szCs w:val="24"/>
              </w:rPr>
            </w:pPr>
            <w:r w:rsidRPr="00376A8A">
              <w:rPr>
                <w:szCs w:val="24"/>
              </w:rPr>
              <w:t>20</w:t>
            </w:r>
          </w:p>
        </w:tc>
      </w:tr>
      <w:tr w:rsidR="00DF5161" w:rsidRPr="00376A8A" w:rsidTr="00DF5161">
        <w:tc>
          <w:tcPr>
            <w:tcW w:w="2343" w:type="dxa"/>
          </w:tcPr>
          <w:p w:rsidR="00DF5161" w:rsidRPr="00376A8A" w:rsidRDefault="00DF5161" w:rsidP="00DF5161">
            <w:pPr>
              <w:spacing w:line="276" w:lineRule="auto"/>
              <w:rPr>
                <w:szCs w:val="24"/>
              </w:rPr>
            </w:pPr>
            <w:r w:rsidRPr="00376A8A">
              <w:rPr>
                <w:szCs w:val="24"/>
              </w:rPr>
              <w:t>Municipalities</w:t>
            </w:r>
          </w:p>
        </w:tc>
        <w:tc>
          <w:tcPr>
            <w:tcW w:w="2211" w:type="dxa"/>
          </w:tcPr>
          <w:p w:rsidR="00DF5161" w:rsidRPr="00376A8A" w:rsidRDefault="00DF5161" w:rsidP="00DF5161">
            <w:pPr>
              <w:spacing w:line="276" w:lineRule="auto"/>
              <w:jc w:val="right"/>
              <w:rPr>
                <w:szCs w:val="24"/>
              </w:rPr>
            </w:pPr>
            <w:r w:rsidRPr="00376A8A">
              <w:rPr>
                <w:szCs w:val="24"/>
              </w:rPr>
              <w:t>100</w:t>
            </w:r>
          </w:p>
        </w:tc>
        <w:tc>
          <w:tcPr>
            <w:tcW w:w="1752" w:type="dxa"/>
          </w:tcPr>
          <w:p w:rsidR="00DF5161" w:rsidRPr="00376A8A" w:rsidRDefault="00DF5161" w:rsidP="00DF5161">
            <w:pPr>
              <w:spacing w:line="276" w:lineRule="auto"/>
              <w:jc w:val="right"/>
              <w:rPr>
                <w:szCs w:val="24"/>
              </w:rPr>
            </w:pPr>
            <w:r w:rsidRPr="00376A8A">
              <w:rPr>
                <w:szCs w:val="24"/>
              </w:rPr>
              <w:t>7</w:t>
            </w:r>
          </w:p>
        </w:tc>
        <w:tc>
          <w:tcPr>
            <w:tcW w:w="1954" w:type="dxa"/>
          </w:tcPr>
          <w:p w:rsidR="00DF5161" w:rsidRPr="00376A8A" w:rsidRDefault="00DF5161" w:rsidP="00DF5161">
            <w:pPr>
              <w:spacing w:line="276" w:lineRule="auto"/>
              <w:jc w:val="right"/>
              <w:rPr>
                <w:szCs w:val="24"/>
              </w:rPr>
            </w:pPr>
            <w:r w:rsidRPr="00376A8A">
              <w:rPr>
                <w:szCs w:val="24"/>
              </w:rPr>
              <w:t>381</w:t>
            </w:r>
          </w:p>
        </w:tc>
        <w:tc>
          <w:tcPr>
            <w:tcW w:w="1847" w:type="dxa"/>
          </w:tcPr>
          <w:p w:rsidR="00DF5161" w:rsidRPr="00376A8A" w:rsidRDefault="00DF5161" w:rsidP="00DF5161">
            <w:pPr>
              <w:spacing w:line="276" w:lineRule="auto"/>
              <w:jc w:val="right"/>
              <w:rPr>
                <w:szCs w:val="24"/>
              </w:rPr>
            </w:pPr>
            <w:r w:rsidRPr="00376A8A">
              <w:rPr>
                <w:szCs w:val="24"/>
              </w:rPr>
              <w:t>10</w:t>
            </w:r>
          </w:p>
        </w:tc>
      </w:tr>
      <w:tr w:rsidR="00DF5161" w:rsidRPr="00376A8A" w:rsidTr="00DF5161">
        <w:tc>
          <w:tcPr>
            <w:tcW w:w="2343" w:type="dxa"/>
          </w:tcPr>
          <w:p w:rsidR="00DF5161" w:rsidRPr="00376A8A" w:rsidRDefault="00DF5161" w:rsidP="00DF5161">
            <w:pPr>
              <w:spacing w:line="276" w:lineRule="auto"/>
              <w:rPr>
                <w:szCs w:val="24"/>
              </w:rPr>
            </w:pPr>
            <w:r w:rsidRPr="00376A8A">
              <w:rPr>
                <w:szCs w:val="24"/>
              </w:rPr>
              <w:t>Total</w:t>
            </w:r>
          </w:p>
        </w:tc>
        <w:tc>
          <w:tcPr>
            <w:tcW w:w="2211" w:type="dxa"/>
          </w:tcPr>
          <w:p w:rsidR="00DF5161" w:rsidRPr="00376A8A" w:rsidRDefault="00DF5161" w:rsidP="00DF5161">
            <w:pPr>
              <w:spacing w:line="276" w:lineRule="auto"/>
              <w:jc w:val="right"/>
              <w:rPr>
                <w:szCs w:val="24"/>
              </w:rPr>
            </w:pPr>
            <w:r w:rsidRPr="00376A8A">
              <w:rPr>
                <w:szCs w:val="24"/>
              </w:rPr>
              <w:t>1400</w:t>
            </w:r>
          </w:p>
        </w:tc>
        <w:tc>
          <w:tcPr>
            <w:tcW w:w="1752" w:type="dxa"/>
          </w:tcPr>
          <w:p w:rsidR="00DF5161" w:rsidRPr="00376A8A" w:rsidRDefault="00DF5161" w:rsidP="00DF5161">
            <w:pPr>
              <w:spacing w:line="276" w:lineRule="auto"/>
              <w:jc w:val="right"/>
              <w:rPr>
                <w:szCs w:val="24"/>
              </w:rPr>
            </w:pPr>
            <w:r w:rsidRPr="00376A8A">
              <w:rPr>
                <w:szCs w:val="24"/>
              </w:rPr>
              <w:t>100</w:t>
            </w:r>
          </w:p>
        </w:tc>
        <w:tc>
          <w:tcPr>
            <w:tcW w:w="1954" w:type="dxa"/>
          </w:tcPr>
          <w:p w:rsidR="00DF5161" w:rsidRPr="00376A8A" w:rsidRDefault="00DF5161" w:rsidP="00DF5161">
            <w:pPr>
              <w:spacing w:line="276" w:lineRule="auto"/>
              <w:jc w:val="right"/>
              <w:rPr>
                <w:szCs w:val="24"/>
              </w:rPr>
            </w:pPr>
            <w:r w:rsidRPr="00376A8A">
              <w:rPr>
                <w:szCs w:val="24"/>
              </w:rPr>
              <w:t>3830</w:t>
            </w:r>
          </w:p>
        </w:tc>
        <w:tc>
          <w:tcPr>
            <w:tcW w:w="1847" w:type="dxa"/>
          </w:tcPr>
          <w:p w:rsidR="00DF5161" w:rsidRPr="00376A8A" w:rsidRDefault="00DF5161" w:rsidP="00DF5161">
            <w:pPr>
              <w:spacing w:line="276" w:lineRule="auto"/>
              <w:jc w:val="right"/>
              <w:rPr>
                <w:szCs w:val="24"/>
              </w:rPr>
            </w:pPr>
            <w:r w:rsidRPr="00376A8A">
              <w:rPr>
                <w:szCs w:val="24"/>
              </w:rPr>
              <w:t>100</w:t>
            </w:r>
          </w:p>
        </w:tc>
      </w:tr>
    </w:tbl>
    <w:p w:rsidR="00DF5161" w:rsidRPr="00376A8A" w:rsidRDefault="00DF5161" w:rsidP="00DF5161">
      <w:pPr>
        <w:pStyle w:val="BodyText"/>
      </w:pPr>
    </w:p>
    <w:p w:rsidR="00DF5161" w:rsidRPr="002F3B91" w:rsidRDefault="00DF5161" w:rsidP="00DF5161">
      <w:pPr>
        <w:autoSpaceDE w:val="0"/>
        <w:autoSpaceDN w:val="0"/>
        <w:adjustRightInd w:val="0"/>
        <w:jc w:val="left"/>
      </w:pPr>
      <w:r w:rsidRPr="00376A8A">
        <w:t xml:space="preserve">The problem of over-abstraction in surface water is mostly tied to upstream diversions and reservoir constructions. Changes in the flow regime were principally attributed to the development of large dams.  The reservoir storage capacity has quadrupled between 1960 and 2000 changing the natural flow of rivers. Notable examples of substantive reductions in large major river flows can be found around the world and are becoming source of conflicts between upstream and downstream users. </w:t>
      </w:r>
      <w:r w:rsidRPr="00376A8A">
        <w:rPr>
          <w:rFonts w:eastAsia="MyriadPro-Regular"/>
        </w:rPr>
        <w:t xml:space="preserve">Approximately 60% of global freshwater flows and 50% of the earth’s land surface is located within 263 international river basins. More than 40% of the world’s population lives within these international river basins. </w:t>
      </w:r>
      <w:r w:rsidRPr="00376A8A">
        <w:t xml:space="preserve">Some of the basins suffering from this reduction are Niger (Africa); Colorado and Rio-Grande (North America/Mexico); Ganges, Brahmaputra, Jordan, Tigris and Euphrates (Asia). </w:t>
      </w:r>
      <w:r w:rsidRPr="00376A8A">
        <w:rPr>
          <w:rFonts w:eastAsia="ACaslonPro-Regular"/>
        </w:rPr>
        <w:t xml:space="preserve">For instance in the Ganges-Brahmaputra river system, Bangladesh receives 90% of its stream flow from its upstream </w:t>
      </w:r>
      <w:proofErr w:type="spellStart"/>
      <w:r w:rsidRPr="00376A8A">
        <w:rPr>
          <w:rFonts w:eastAsia="ACaslonPro-Regular"/>
        </w:rPr>
        <w:t>neighbors</w:t>
      </w:r>
      <w:proofErr w:type="spellEnd"/>
      <w:r w:rsidRPr="00376A8A">
        <w:rPr>
          <w:rFonts w:eastAsia="ACaslonPro-Regular"/>
        </w:rPr>
        <w:t xml:space="preserve"> (India and Nepal). However, more than 30 dams, barrages and river diversions have been constructed upstream, reducing dry season flows in Bangladesh by up to 60%.</w:t>
      </w:r>
      <w:r>
        <w:rPr>
          <w:rFonts w:eastAsia="ACaslonPro-Regular"/>
          <w:lang w:val="en-US"/>
        </w:rPr>
        <w:t xml:space="preserve"> </w:t>
      </w:r>
      <w:r>
        <w:t>(UN</w:t>
      </w:r>
      <w:r w:rsidRPr="002F3B91">
        <w:t xml:space="preserve"> World Water Development Report 2</w:t>
      </w:r>
      <w:r>
        <w:t>, 2006)</w:t>
      </w:r>
    </w:p>
    <w:p w:rsidR="00DF5161" w:rsidRPr="00276EFE" w:rsidRDefault="00DF5161" w:rsidP="00DF5161">
      <w:pPr>
        <w:pStyle w:val="BodyText"/>
        <w:rPr>
          <w:lang w:val="en-US"/>
        </w:rPr>
      </w:pPr>
    </w:p>
    <w:p w:rsidR="00DF5161" w:rsidRPr="002F3B91" w:rsidRDefault="00DF5161" w:rsidP="00DF5161">
      <w:pPr>
        <w:autoSpaceDE w:val="0"/>
        <w:autoSpaceDN w:val="0"/>
        <w:adjustRightInd w:val="0"/>
        <w:jc w:val="left"/>
      </w:pPr>
      <w:r w:rsidRPr="00376A8A">
        <w:t xml:space="preserve">As a result of this over-abstraction of surface water, lakes and inland sea areas are also decreasing dramatically in size and volume around the globe.  </w:t>
      </w:r>
      <w:r w:rsidRPr="00376A8A">
        <w:rPr>
          <w:rFonts w:eastAsia="ACaslonPro-Regular"/>
        </w:rPr>
        <w:t>For example, the discharge of the Chari-</w:t>
      </w:r>
      <w:proofErr w:type="spellStart"/>
      <w:r w:rsidRPr="00376A8A">
        <w:rPr>
          <w:rFonts w:eastAsia="ACaslonPro-Regular"/>
        </w:rPr>
        <w:t>Logone</w:t>
      </w:r>
      <w:proofErr w:type="spellEnd"/>
      <w:r w:rsidRPr="00376A8A">
        <w:rPr>
          <w:rFonts w:eastAsia="ACaslonPro-Regular"/>
        </w:rPr>
        <w:t xml:space="preserve"> River, which is the major inflow for Lake Chad, has decreased by 55% over the last 40 years </w:t>
      </w:r>
      <w:r w:rsidRPr="00376A8A">
        <w:rPr>
          <w:rFonts w:eastAsia="ACaslonPro-Regular"/>
        </w:rPr>
        <w:lastRenderedPageBreak/>
        <w:t xml:space="preserve">resulting in a reduced size of the lake. </w:t>
      </w:r>
      <w:r w:rsidRPr="00376A8A">
        <w:rPr>
          <w:rFonts w:eastAsia="MyriadPro-Regular"/>
        </w:rPr>
        <w:t>Another classic example is the case of the Dead Sea in the Middle East. In 1933, freshwater inputs to the Dead Sea averaged 1.37 km</w:t>
      </w:r>
      <w:r w:rsidRPr="00376A8A">
        <w:rPr>
          <w:rFonts w:eastAsia="MyriadPro-Regular"/>
          <w:vertAlign w:val="superscript"/>
        </w:rPr>
        <w:t>3</w:t>
      </w:r>
      <w:r w:rsidRPr="00376A8A">
        <w:rPr>
          <w:rFonts w:eastAsia="MyriadPro-Regular"/>
        </w:rPr>
        <w:t>. Since then, the overexploitation of water resources and the construction of dams and canals in the catchment area have reduced the annual flow to less than 0.2 km</w:t>
      </w:r>
      <w:r w:rsidRPr="00376A8A">
        <w:rPr>
          <w:rFonts w:eastAsia="MyriadPro-Regular"/>
          <w:vertAlign w:val="superscript"/>
        </w:rPr>
        <w:t>3</w:t>
      </w:r>
      <w:r w:rsidRPr="00376A8A">
        <w:rPr>
          <w:rFonts w:eastAsia="MyriadPro-Regular"/>
        </w:rPr>
        <w:t>.</w:t>
      </w:r>
      <w:r>
        <w:rPr>
          <w:rFonts w:eastAsia="MyriadPro-Regular"/>
          <w:lang w:val="en-US"/>
        </w:rPr>
        <w:t xml:space="preserve"> </w:t>
      </w:r>
      <w:r w:rsidRPr="00376A8A">
        <w:rPr>
          <w:rFonts w:eastAsia="MyriadPro-Regular"/>
        </w:rPr>
        <w:t>As a result, the surface area of the Dead Sea has reduced by over one-third, and its water level has dropped by over 20 m and continues to fall by up to 1 m per year.</w:t>
      </w:r>
      <w:r w:rsidRPr="00276EFE">
        <w:t xml:space="preserve"> </w:t>
      </w:r>
      <w:r>
        <w:t>(UN</w:t>
      </w:r>
      <w:r w:rsidRPr="002F3B91">
        <w:t xml:space="preserve"> World Water Development Report 2</w:t>
      </w:r>
      <w:r>
        <w:t>, 2006)</w:t>
      </w:r>
    </w:p>
    <w:p w:rsidR="00DF5161" w:rsidRPr="00376A8A" w:rsidRDefault="00DF5161" w:rsidP="00DF5161">
      <w:pPr>
        <w:pStyle w:val="BodyText"/>
      </w:pPr>
    </w:p>
    <w:p w:rsidR="00DF5161" w:rsidRPr="00376A8A" w:rsidRDefault="00DF5161" w:rsidP="00DF5161">
      <w:pPr>
        <w:pStyle w:val="BodyText"/>
      </w:pPr>
      <w:r w:rsidRPr="00376A8A">
        <w:t xml:space="preserve">Groundwater over-abstraction represents a special situation as the visual evidence is typically less obvious and the effects are more difficult to recognize and react to. </w:t>
      </w:r>
      <w:r w:rsidRPr="00376A8A">
        <w:rPr>
          <w:rFonts w:eastAsia="ACaslonPro-Regular"/>
        </w:rPr>
        <w:t xml:space="preserve">When water withdrawals from an aquifer system exceed the long-term rate of replenishment, water tables lower and water resources are said to be ’mined’. This is a common problem in many regions on all continents that have low rainfall and rely on groundwater for irrigated agriculture and domestic uses. </w:t>
      </w:r>
      <w:r w:rsidRPr="00376A8A">
        <w:t>Groundwater pumping from aquifers has increased globally, particularly during the second half of the twentieth century. While this has produced a number of important benefits, some have been sustainable over only relatively short periods. In some of the major breadbaskets of Asia, such as the Punjab in India and the North China Plain, water tables are falling 2 – 3 m a year. In addition</w:t>
      </w:r>
      <w:r w:rsidRPr="00376A8A">
        <w:rPr>
          <w:rFonts w:eastAsia="ACaslonPro-Regular"/>
        </w:rPr>
        <w:t xml:space="preserve">, the majority of aquifers in the Jordan region are over-exploited and the water tables have fallen as rapidly as 0.6 m/year. </w:t>
      </w:r>
      <w:r w:rsidRPr="00376A8A">
        <w:t xml:space="preserve">The wealthier farmers can continue to drill deeper boreholes with larger, more expensive pumps, but poor farmers are unable to do so. The falling of groundwater levels also causes the shallow drinking water wells of poor communities to run dry. Deepening these wells is very costly and beyond the resources of the poor. </w:t>
      </w:r>
    </w:p>
    <w:p w:rsidR="00DF5161" w:rsidRPr="00376A8A" w:rsidRDefault="00DF5161" w:rsidP="00DF5161">
      <w:pPr>
        <w:pStyle w:val="BodyText"/>
      </w:pPr>
      <w:r w:rsidRPr="00376A8A">
        <w:t>The overall impact is a decrease per capita availability of fresh water especially in Africa (</w:t>
      </w:r>
      <w:r w:rsidRPr="00376A8A">
        <w:fldChar w:fldCharType="begin"/>
      </w:r>
      <w:r w:rsidRPr="00376A8A">
        <w:instrText xml:space="preserve"> REF _Ref289716742 \h </w:instrText>
      </w:r>
      <w:r>
        <w:instrText xml:space="preserve"> \* MERGEFORMAT </w:instrText>
      </w:r>
      <w:r w:rsidRPr="00376A8A">
        <w:fldChar w:fldCharType="separate"/>
      </w:r>
      <w:r w:rsidRPr="00376A8A">
        <w:t xml:space="preserve">Figure </w:t>
      </w:r>
      <w:r w:rsidRPr="00376A8A">
        <w:rPr>
          <w:noProof/>
        </w:rPr>
        <w:t>1</w:t>
      </w:r>
      <w:r w:rsidRPr="00376A8A">
        <w:t>.</w:t>
      </w:r>
      <w:r w:rsidRPr="00376A8A">
        <w:rPr>
          <w:noProof/>
        </w:rPr>
        <w:t>2</w:t>
      </w:r>
      <w:r w:rsidRPr="00376A8A">
        <w:fldChar w:fldCharType="end"/>
      </w:r>
      <w:r w:rsidRPr="00376A8A">
        <w:t>).</w:t>
      </w:r>
    </w:p>
    <w:p w:rsidR="00DF5161" w:rsidRPr="00376A8A" w:rsidRDefault="00DF5161" w:rsidP="00DF5161">
      <w:pPr>
        <w:spacing w:line="276" w:lineRule="auto"/>
        <w:rPr>
          <w:szCs w:val="24"/>
        </w:rPr>
      </w:pPr>
      <w:r w:rsidRPr="00376A8A">
        <w:rPr>
          <w:noProof/>
          <w:szCs w:val="24"/>
          <w:lang w:val="en-ZA" w:eastAsia="en-ZA"/>
        </w:rPr>
        <w:drawing>
          <wp:inline distT="0" distB="0" distL="0" distR="0" wp14:anchorId="397EC6D7" wp14:editId="4F9EEB6A">
            <wp:extent cx="6276975" cy="276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2762250"/>
                    </a:xfrm>
                    <a:prstGeom prst="rect">
                      <a:avLst/>
                    </a:prstGeom>
                    <a:noFill/>
                    <a:ln>
                      <a:noFill/>
                    </a:ln>
                  </pic:spPr>
                </pic:pic>
              </a:graphicData>
            </a:graphic>
          </wp:inline>
        </w:drawing>
      </w:r>
    </w:p>
    <w:p w:rsidR="00DF5161" w:rsidRPr="00376A8A" w:rsidRDefault="00DF5161" w:rsidP="00DF5161">
      <w:pPr>
        <w:pStyle w:val="Caption"/>
        <w:spacing w:line="276" w:lineRule="auto"/>
        <w:rPr>
          <w:sz w:val="24"/>
          <w:szCs w:val="24"/>
        </w:rPr>
      </w:pPr>
      <w:bookmarkStart w:id="4" w:name="_Ref289716742"/>
      <w:r w:rsidRPr="00376A8A">
        <w:rPr>
          <w:sz w:val="24"/>
          <w:szCs w:val="24"/>
        </w:rPr>
        <w:t xml:space="preserve">Figure </w:t>
      </w:r>
      <w:r w:rsidRPr="00376A8A">
        <w:rPr>
          <w:sz w:val="24"/>
          <w:szCs w:val="24"/>
        </w:rPr>
        <w:fldChar w:fldCharType="begin"/>
      </w:r>
      <w:r w:rsidRPr="00376A8A">
        <w:rPr>
          <w:sz w:val="24"/>
          <w:szCs w:val="24"/>
        </w:rPr>
        <w:instrText xml:space="preserve"> STYLEREF 1 \s </w:instrText>
      </w:r>
      <w:r w:rsidRPr="00376A8A">
        <w:rPr>
          <w:sz w:val="24"/>
          <w:szCs w:val="24"/>
        </w:rPr>
        <w:fldChar w:fldCharType="separate"/>
      </w:r>
      <w:r w:rsidRPr="00376A8A">
        <w:rPr>
          <w:noProof/>
          <w:sz w:val="24"/>
          <w:szCs w:val="24"/>
        </w:rPr>
        <w:t>1</w:t>
      </w:r>
      <w:r w:rsidRPr="00376A8A">
        <w:rPr>
          <w:sz w:val="24"/>
          <w:szCs w:val="24"/>
        </w:rPr>
        <w:fldChar w:fldCharType="end"/>
      </w:r>
      <w:r w:rsidRPr="00376A8A">
        <w:rPr>
          <w:sz w:val="24"/>
          <w:szCs w:val="24"/>
        </w:rPr>
        <w:t>.</w:t>
      </w:r>
      <w:r w:rsidRPr="00376A8A">
        <w:rPr>
          <w:sz w:val="24"/>
          <w:szCs w:val="24"/>
        </w:rPr>
        <w:fldChar w:fldCharType="begin"/>
      </w:r>
      <w:r w:rsidRPr="00376A8A">
        <w:rPr>
          <w:sz w:val="24"/>
          <w:szCs w:val="24"/>
        </w:rPr>
        <w:instrText xml:space="preserve"> SEQ Figure \* ARABIC \s 1 </w:instrText>
      </w:r>
      <w:r w:rsidRPr="00376A8A">
        <w:rPr>
          <w:sz w:val="24"/>
          <w:szCs w:val="24"/>
        </w:rPr>
        <w:fldChar w:fldCharType="separate"/>
      </w:r>
      <w:r w:rsidRPr="00376A8A">
        <w:rPr>
          <w:noProof/>
          <w:sz w:val="24"/>
          <w:szCs w:val="24"/>
        </w:rPr>
        <w:t>2</w:t>
      </w:r>
      <w:r w:rsidRPr="00376A8A">
        <w:rPr>
          <w:sz w:val="24"/>
          <w:szCs w:val="24"/>
        </w:rPr>
        <w:fldChar w:fldCharType="end"/>
      </w:r>
      <w:bookmarkEnd w:id="4"/>
      <w:r w:rsidRPr="00376A8A">
        <w:rPr>
          <w:sz w:val="24"/>
          <w:szCs w:val="24"/>
        </w:rPr>
        <w:t xml:space="preserve"> Per capita fresh water availability in various water scarce regions</w:t>
      </w:r>
      <w:r>
        <w:rPr>
          <w:sz w:val="24"/>
          <w:szCs w:val="24"/>
        </w:rPr>
        <w:t xml:space="preserve"> (UNEP, 2005)</w:t>
      </w:r>
    </w:p>
    <w:p w:rsidR="00DF5161" w:rsidRPr="00376A8A" w:rsidRDefault="00DF5161" w:rsidP="00DF5161">
      <w:pPr>
        <w:pStyle w:val="Heading3"/>
        <w:spacing w:line="276" w:lineRule="auto"/>
        <w:rPr>
          <w:szCs w:val="24"/>
        </w:rPr>
      </w:pPr>
      <w:r w:rsidRPr="00376A8A">
        <w:rPr>
          <w:szCs w:val="24"/>
        </w:rPr>
        <w:t>Sedimentation</w:t>
      </w:r>
    </w:p>
    <w:p w:rsidR="00DF5161" w:rsidRPr="00376A8A" w:rsidRDefault="00DF5161" w:rsidP="00DF5161">
      <w:pPr>
        <w:pStyle w:val="Firstparagraph"/>
        <w:spacing w:line="276" w:lineRule="auto"/>
        <w:rPr>
          <w:sz w:val="24"/>
          <w:szCs w:val="24"/>
          <w:lang w:val="en-US"/>
        </w:rPr>
      </w:pPr>
      <w:r w:rsidRPr="00376A8A">
        <w:rPr>
          <w:rFonts w:eastAsia="SignaCondColumn-Light"/>
          <w:sz w:val="24"/>
          <w:szCs w:val="24"/>
          <w:lang w:val="en-US"/>
        </w:rPr>
        <w:t xml:space="preserve">Sediments occur in water bodies both naturally and as a result of various human actions. When they occur excessively, they can dramatically change our water resources. Sediments occur in water mainly as a direct response to land-use changes and agricultural practices, although sediment loads can occur naturally in poorly vegetated terrains and most commonly in arid and semiarid climates following high intensity rainfall. </w:t>
      </w:r>
      <w:r w:rsidRPr="00376A8A">
        <w:rPr>
          <w:rFonts w:eastAsia="SignaCondColumn-Light"/>
          <w:sz w:val="24"/>
          <w:szCs w:val="24"/>
          <w:lang w:val="en-US"/>
        </w:rPr>
        <w:fldChar w:fldCharType="begin"/>
      </w:r>
      <w:r w:rsidRPr="00376A8A">
        <w:rPr>
          <w:rFonts w:eastAsia="SignaCondColumn-Light"/>
          <w:sz w:val="24"/>
          <w:szCs w:val="24"/>
          <w:lang w:val="en-US"/>
        </w:rPr>
        <w:instrText xml:space="preserve"> REF _Ref289554415 \h  \* MERGEFORMAT </w:instrText>
      </w:r>
      <w:r w:rsidRPr="00376A8A">
        <w:rPr>
          <w:rFonts w:eastAsia="SignaCondColumn-Light"/>
          <w:sz w:val="24"/>
          <w:szCs w:val="24"/>
          <w:lang w:val="en-US"/>
        </w:rPr>
      </w:r>
      <w:r w:rsidRPr="00376A8A">
        <w:rPr>
          <w:rFonts w:eastAsia="SignaCondColumn-Light"/>
          <w:sz w:val="24"/>
          <w:szCs w:val="24"/>
          <w:lang w:val="en-US"/>
        </w:rPr>
        <w:fldChar w:fldCharType="separate"/>
      </w:r>
      <w:r w:rsidRPr="00376A8A">
        <w:rPr>
          <w:sz w:val="24"/>
          <w:szCs w:val="24"/>
        </w:rPr>
        <w:t xml:space="preserve">Table </w:t>
      </w:r>
      <w:r w:rsidRPr="00376A8A">
        <w:rPr>
          <w:noProof/>
          <w:sz w:val="24"/>
          <w:szCs w:val="24"/>
        </w:rPr>
        <w:t>1</w:t>
      </w:r>
      <w:r w:rsidRPr="00376A8A">
        <w:rPr>
          <w:sz w:val="24"/>
          <w:szCs w:val="24"/>
        </w:rPr>
        <w:t>.</w:t>
      </w:r>
      <w:r w:rsidRPr="00376A8A">
        <w:rPr>
          <w:noProof/>
          <w:sz w:val="24"/>
          <w:szCs w:val="24"/>
        </w:rPr>
        <w:t>2</w:t>
      </w:r>
      <w:r w:rsidRPr="00376A8A">
        <w:rPr>
          <w:rFonts w:eastAsia="SignaCondColumn-Light"/>
          <w:sz w:val="24"/>
          <w:szCs w:val="24"/>
          <w:lang w:val="en-US"/>
        </w:rPr>
        <w:fldChar w:fldCharType="end"/>
      </w:r>
      <w:r w:rsidRPr="00376A8A">
        <w:rPr>
          <w:rFonts w:eastAsia="SignaCondColumn-Light"/>
          <w:sz w:val="24"/>
          <w:szCs w:val="24"/>
          <w:lang w:val="en-US"/>
        </w:rPr>
        <w:t xml:space="preserve"> provides an overview of the principal sources of </w:t>
      </w:r>
      <w:r w:rsidRPr="00376A8A">
        <w:rPr>
          <w:rFonts w:eastAsia="SignaCondColumn-Light"/>
          <w:sz w:val="24"/>
          <w:szCs w:val="24"/>
          <w:lang w:val="en-US"/>
        </w:rPr>
        <w:lastRenderedPageBreak/>
        <w:t xml:space="preserve">excessive sediment, while </w:t>
      </w:r>
      <w:r w:rsidRPr="00376A8A">
        <w:rPr>
          <w:rFonts w:eastAsia="SignaCondColumn-Light"/>
          <w:sz w:val="24"/>
          <w:szCs w:val="24"/>
          <w:lang w:val="en-US"/>
        </w:rPr>
        <w:fldChar w:fldCharType="begin"/>
      </w:r>
      <w:r w:rsidRPr="00376A8A">
        <w:rPr>
          <w:rFonts w:eastAsia="SignaCondColumn-Light"/>
          <w:sz w:val="24"/>
          <w:szCs w:val="24"/>
          <w:lang w:val="en-US"/>
        </w:rPr>
        <w:instrText xml:space="preserve"> REF _Ref289554430 \h  \* MERGEFORMAT </w:instrText>
      </w:r>
      <w:r w:rsidRPr="00376A8A">
        <w:rPr>
          <w:rFonts w:eastAsia="SignaCondColumn-Light"/>
          <w:sz w:val="24"/>
          <w:szCs w:val="24"/>
          <w:lang w:val="en-US"/>
        </w:rPr>
      </w:r>
      <w:r w:rsidRPr="00376A8A">
        <w:rPr>
          <w:rFonts w:eastAsia="SignaCondColumn-Light"/>
          <w:sz w:val="24"/>
          <w:szCs w:val="24"/>
          <w:lang w:val="en-US"/>
        </w:rPr>
        <w:fldChar w:fldCharType="separate"/>
      </w:r>
      <w:r w:rsidRPr="00376A8A">
        <w:rPr>
          <w:sz w:val="24"/>
          <w:szCs w:val="24"/>
        </w:rPr>
        <w:t xml:space="preserve">Table </w:t>
      </w:r>
      <w:r w:rsidRPr="00376A8A">
        <w:rPr>
          <w:noProof/>
          <w:sz w:val="24"/>
          <w:szCs w:val="24"/>
        </w:rPr>
        <w:t>1</w:t>
      </w:r>
      <w:r w:rsidRPr="00376A8A">
        <w:rPr>
          <w:sz w:val="24"/>
          <w:szCs w:val="24"/>
        </w:rPr>
        <w:t>.</w:t>
      </w:r>
      <w:r w:rsidRPr="00376A8A">
        <w:rPr>
          <w:noProof/>
          <w:sz w:val="24"/>
          <w:szCs w:val="24"/>
        </w:rPr>
        <w:t>3</w:t>
      </w:r>
      <w:r w:rsidRPr="00376A8A">
        <w:rPr>
          <w:rFonts w:eastAsia="SignaCondColumn-Light"/>
          <w:sz w:val="24"/>
          <w:szCs w:val="24"/>
          <w:lang w:val="en-US"/>
        </w:rPr>
        <w:fldChar w:fldCharType="end"/>
      </w:r>
      <w:r w:rsidRPr="00376A8A">
        <w:rPr>
          <w:rFonts w:eastAsia="SignaCondColumn-Light"/>
          <w:sz w:val="24"/>
          <w:szCs w:val="24"/>
          <w:lang w:val="en-US"/>
        </w:rPr>
        <w:t xml:space="preserve"> summarizes the major impacts of these sediment loads would have on aquatic systems and the services that water resources can provide.</w:t>
      </w:r>
    </w:p>
    <w:p w:rsidR="00DF5161" w:rsidRPr="00376A8A" w:rsidRDefault="00DF5161" w:rsidP="00DF5161">
      <w:pPr>
        <w:spacing w:line="276" w:lineRule="auto"/>
        <w:rPr>
          <w:szCs w:val="24"/>
        </w:rPr>
      </w:pPr>
    </w:p>
    <w:p w:rsidR="00DF5161" w:rsidRPr="00376A8A" w:rsidRDefault="00DF5161" w:rsidP="00DF5161">
      <w:pPr>
        <w:pStyle w:val="Caption"/>
        <w:spacing w:line="276" w:lineRule="auto"/>
        <w:rPr>
          <w:sz w:val="24"/>
          <w:szCs w:val="24"/>
        </w:rPr>
      </w:pPr>
      <w:bookmarkStart w:id="5" w:name="_Ref289554415"/>
      <w:r w:rsidRPr="00376A8A">
        <w:rPr>
          <w:sz w:val="24"/>
          <w:szCs w:val="24"/>
        </w:rPr>
        <w:t xml:space="preserve">Table </w:t>
      </w:r>
      <w:r w:rsidRPr="00376A8A">
        <w:rPr>
          <w:sz w:val="24"/>
          <w:szCs w:val="24"/>
        </w:rPr>
        <w:fldChar w:fldCharType="begin"/>
      </w:r>
      <w:r w:rsidRPr="00376A8A">
        <w:rPr>
          <w:sz w:val="24"/>
          <w:szCs w:val="24"/>
        </w:rPr>
        <w:instrText xml:space="preserve"> STYLEREF 1 \s </w:instrText>
      </w:r>
      <w:r w:rsidRPr="00376A8A">
        <w:rPr>
          <w:sz w:val="24"/>
          <w:szCs w:val="24"/>
        </w:rPr>
        <w:fldChar w:fldCharType="separate"/>
      </w:r>
      <w:r w:rsidRPr="00376A8A">
        <w:rPr>
          <w:noProof/>
          <w:sz w:val="24"/>
          <w:szCs w:val="24"/>
        </w:rPr>
        <w:t>1</w:t>
      </w:r>
      <w:r w:rsidRPr="00376A8A">
        <w:rPr>
          <w:sz w:val="24"/>
          <w:szCs w:val="24"/>
        </w:rPr>
        <w:fldChar w:fldCharType="end"/>
      </w:r>
      <w:r w:rsidRPr="00376A8A">
        <w:rPr>
          <w:sz w:val="24"/>
          <w:szCs w:val="24"/>
        </w:rPr>
        <w:t>.</w:t>
      </w:r>
      <w:r w:rsidRPr="00376A8A">
        <w:rPr>
          <w:sz w:val="24"/>
          <w:szCs w:val="24"/>
        </w:rPr>
        <w:fldChar w:fldCharType="begin"/>
      </w:r>
      <w:r w:rsidRPr="00376A8A">
        <w:rPr>
          <w:sz w:val="24"/>
          <w:szCs w:val="24"/>
        </w:rPr>
        <w:instrText xml:space="preserve"> SEQ Table \* ARABIC \s 1 </w:instrText>
      </w:r>
      <w:r w:rsidRPr="00376A8A">
        <w:rPr>
          <w:sz w:val="24"/>
          <w:szCs w:val="24"/>
        </w:rPr>
        <w:fldChar w:fldCharType="separate"/>
      </w:r>
      <w:r w:rsidRPr="00376A8A">
        <w:rPr>
          <w:noProof/>
          <w:sz w:val="24"/>
          <w:szCs w:val="24"/>
        </w:rPr>
        <w:t>2</w:t>
      </w:r>
      <w:r w:rsidRPr="00376A8A">
        <w:rPr>
          <w:sz w:val="24"/>
          <w:szCs w:val="24"/>
        </w:rPr>
        <w:fldChar w:fldCharType="end"/>
      </w:r>
      <w:bookmarkEnd w:id="5"/>
      <w:r w:rsidRPr="00376A8A">
        <w:rPr>
          <w:sz w:val="24"/>
          <w:szCs w:val="24"/>
        </w:rPr>
        <w:t xml:space="preserve"> Principal sources of sedimentation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98"/>
        <w:gridCol w:w="3183"/>
      </w:tblGrid>
      <w:tr w:rsidR="00DF5161" w:rsidRPr="00376A8A" w:rsidTr="00DF5161">
        <w:tc>
          <w:tcPr>
            <w:tcW w:w="3369" w:type="dxa"/>
          </w:tcPr>
          <w:p w:rsidR="00DF5161" w:rsidRPr="00376A8A" w:rsidRDefault="00DF5161" w:rsidP="00DF5161">
            <w:pPr>
              <w:spacing w:line="276" w:lineRule="auto"/>
              <w:rPr>
                <w:b/>
                <w:szCs w:val="24"/>
              </w:rPr>
            </w:pPr>
            <w:r w:rsidRPr="00376A8A">
              <w:rPr>
                <w:b/>
                <w:szCs w:val="24"/>
              </w:rPr>
              <w:t>Source</w:t>
            </w:r>
          </w:p>
        </w:tc>
        <w:tc>
          <w:tcPr>
            <w:tcW w:w="3369" w:type="dxa"/>
          </w:tcPr>
          <w:p w:rsidR="00DF5161" w:rsidRPr="00376A8A" w:rsidRDefault="00DF5161" w:rsidP="00DF5161">
            <w:pPr>
              <w:spacing w:line="276" w:lineRule="auto"/>
              <w:rPr>
                <w:b/>
                <w:szCs w:val="24"/>
              </w:rPr>
            </w:pPr>
            <w:r w:rsidRPr="00376A8A">
              <w:rPr>
                <w:b/>
                <w:szCs w:val="24"/>
              </w:rPr>
              <w:t>Cause</w:t>
            </w:r>
          </w:p>
        </w:tc>
        <w:tc>
          <w:tcPr>
            <w:tcW w:w="3369" w:type="dxa"/>
          </w:tcPr>
          <w:p w:rsidR="00DF5161" w:rsidRPr="00376A8A" w:rsidRDefault="00DF5161" w:rsidP="00DF5161">
            <w:pPr>
              <w:spacing w:line="276" w:lineRule="auto"/>
              <w:rPr>
                <w:b/>
                <w:szCs w:val="24"/>
              </w:rPr>
            </w:pPr>
            <w:r w:rsidRPr="00376A8A">
              <w:rPr>
                <w:b/>
                <w:szCs w:val="24"/>
              </w:rPr>
              <w:t>Impact</w:t>
            </w:r>
          </w:p>
        </w:tc>
      </w:tr>
      <w:tr w:rsidR="00DF5161" w:rsidRPr="00376A8A" w:rsidTr="00DF5161">
        <w:tc>
          <w:tcPr>
            <w:tcW w:w="3369" w:type="dxa"/>
          </w:tcPr>
          <w:p w:rsidR="00DF5161" w:rsidRPr="00376A8A" w:rsidRDefault="00DF5161" w:rsidP="00DF5161">
            <w:pPr>
              <w:spacing w:line="276" w:lineRule="auto"/>
              <w:rPr>
                <w:szCs w:val="24"/>
              </w:rPr>
            </w:pPr>
            <w:r w:rsidRPr="00376A8A">
              <w:rPr>
                <w:rFonts w:eastAsia="SignaCondColumn-Light"/>
                <w:color w:val="1A1718"/>
                <w:szCs w:val="24"/>
                <w:lang w:val="en-US"/>
              </w:rPr>
              <w:t>Agriculture</w:t>
            </w:r>
          </w:p>
        </w:tc>
        <w:tc>
          <w:tcPr>
            <w:tcW w:w="3369" w:type="dxa"/>
          </w:tcPr>
          <w:p w:rsidR="00DF5161" w:rsidRPr="00376A8A" w:rsidRDefault="00DF5161" w:rsidP="00DF5161">
            <w:pPr>
              <w:spacing w:line="276" w:lineRule="auto"/>
              <w:rPr>
                <w:szCs w:val="24"/>
              </w:rPr>
            </w:pPr>
            <w:r w:rsidRPr="00376A8A">
              <w:rPr>
                <w:rFonts w:eastAsia="SignaCondColumn-Light"/>
                <w:color w:val="1A1718"/>
                <w:szCs w:val="24"/>
                <w:lang w:val="en-US"/>
              </w:rPr>
              <w:t>Poor farming with excessive soil loss</w:t>
            </w:r>
          </w:p>
        </w:tc>
        <w:tc>
          <w:tcPr>
            <w:tcW w:w="3369" w:type="dxa"/>
          </w:tcPr>
          <w:p w:rsidR="00DF5161" w:rsidRPr="00376A8A" w:rsidRDefault="00DF5161" w:rsidP="00AA2FF0">
            <w:pPr>
              <w:numPr>
                <w:ilvl w:val="0"/>
                <w:numId w:val="10"/>
              </w:numPr>
              <w:spacing w:line="276" w:lineRule="auto"/>
              <w:ind w:left="282" w:hanging="282"/>
              <w:rPr>
                <w:rFonts w:eastAsia="SignaCondColumn-Light"/>
                <w:color w:val="1A1718"/>
                <w:szCs w:val="24"/>
                <w:lang w:val="en-US"/>
              </w:rPr>
            </w:pPr>
            <w:r w:rsidRPr="00376A8A">
              <w:rPr>
                <w:rFonts w:eastAsia="SignaCondColumn-Light"/>
                <w:color w:val="1A1718"/>
                <w:szCs w:val="24"/>
                <w:lang w:val="en-US"/>
              </w:rPr>
              <w:t>Increased soil erosion</w:t>
            </w:r>
          </w:p>
          <w:p w:rsidR="00DF5161" w:rsidRPr="00376A8A" w:rsidRDefault="00DF5161" w:rsidP="00AA2FF0">
            <w:pPr>
              <w:numPr>
                <w:ilvl w:val="0"/>
                <w:numId w:val="10"/>
              </w:numPr>
              <w:spacing w:line="276" w:lineRule="auto"/>
              <w:ind w:left="282" w:hanging="282"/>
              <w:rPr>
                <w:rFonts w:eastAsia="SignaCondColumn-Light"/>
                <w:color w:val="1A1718"/>
                <w:szCs w:val="24"/>
                <w:lang w:val="en-US"/>
              </w:rPr>
            </w:pPr>
            <w:r w:rsidRPr="00376A8A">
              <w:rPr>
                <w:rFonts w:eastAsia="SignaCondColumn-Light"/>
                <w:color w:val="1A1718"/>
                <w:szCs w:val="24"/>
                <w:lang w:val="en-US"/>
              </w:rPr>
              <w:t>Sediment and pollutants are added to streams</w:t>
            </w:r>
          </w:p>
          <w:p w:rsidR="00DF5161" w:rsidRPr="00376A8A" w:rsidRDefault="00DF5161" w:rsidP="00AA2FF0">
            <w:pPr>
              <w:numPr>
                <w:ilvl w:val="0"/>
                <w:numId w:val="10"/>
              </w:numPr>
              <w:spacing w:line="276" w:lineRule="auto"/>
              <w:ind w:left="282" w:hanging="282"/>
              <w:rPr>
                <w:szCs w:val="24"/>
              </w:rPr>
            </w:pPr>
            <w:r w:rsidRPr="00376A8A">
              <w:rPr>
                <w:rFonts w:eastAsia="SignaCondColumn-Light"/>
                <w:color w:val="1A1718"/>
                <w:szCs w:val="24"/>
                <w:lang w:val="en-US"/>
              </w:rPr>
              <w:t>Irrigation systems maintenance cost increased</w:t>
            </w:r>
          </w:p>
        </w:tc>
      </w:tr>
      <w:tr w:rsidR="00DF5161" w:rsidRPr="00376A8A" w:rsidTr="00DF5161">
        <w:tc>
          <w:tcPr>
            <w:tcW w:w="3369" w:type="dxa"/>
          </w:tcPr>
          <w:p w:rsidR="00DF5161" w:rsidRPr="00376A8A" w:rsidRDefault="00DF5161" w:rsidP="00DF5161">
            <w:pPr>
              <w:spacing w:line="276" w:lineRule="auto"/>
              <w:rPr>
                <w:szCs w:val="24"/>
              </w:rPr>
            </w:pPr>
            <w:r w:rsidRPr="00376A8A">
              <w:rPr>
                <w:szCs w:val="24"/>
              </w:rPr>
              <w:t>Forest land, grazing land, road construction</w:t>
            </w:r>
          </w:p>
        </w:tc>
        <w:tc>
          <w:tcPr>
            <w:tcW w:w="3369" w:type="dxa"/>
          </w:tcPr>
          <w:p w:rsidR="00DF5161" w:rsidRPr="00376A8A" w:rsidRDefault="00DF5161" w:rsidP="00AA2FF0">
            <w:pPr>
              <w:numPr>
                <w:ilvl w:val="0"/>
                <w:numId w:val="11"/>
              </w:numPr>
              <w:spacing w:line="276" w:lineRule="auto"/>
              <w:ind w:left="321" w:hanging="270"/>
              <w:rPr>
                <w:szCs w:val="24"/>
              </w:rPr>
            </w:pPr>
            <w:r w:rsidRPr="00376A8A">
              <w:rPr>
                <w:szCs w:val="24"/>
              </w:rPr>
              <w:t>Deforestation</w:t>
            </w:r>
          </w:p>
          <w:p w:rsidR="00DF5161" w:rsidRPr="00376A8A" w:rsidRDefault="00DF5161" w:rsidP="00AA2FF0">
            <w:pPr>
              <w:numPr>
                <w:ilvl w:val="0"/>
                <w:numId w:val="11"/>
              </w:numPr>
              <w:spacing w:line="276" w:lineRule="auto"/>
              <w:ind w:left="321" w:hanging="270"/>
              <w:rPr>
                <w:szCs w:val="24"/>
              </w:rPr>
            </w:pPr>
            <w:r w:rsidRPr="00376A8A">
              <w:rPr>
                <w:szCs w:val="24"/>
              </w:rPr>
              <w:t>Overgrazing</w:t>
            </w:r>
          </w:p>
          <w:p w:rsidR="00DF5161" w:rsidRPr="00376A8A" w:rsidRDefault="00DF5161" w:rsidP="00AA2FF0">
            <w:pPr>
              <w:numPr>
                <w:ilvl w:val="0"/>
                <w:numId w:val="11"/>
              </w:numPr>
              <w:spacing w:line="276" w:lineRule="auto"/>
              <w:ind w:left="321" w:hanging="270"/>
              <w:rPr>
                <w:szCs w:val="24"/>
              </w:rPr>
            </w:pPr>
            <w:r w:rsidRPr="00376A8A">
              <w:rPr>
                <w:szCs w:val="24"/>
              </w:rPr>
              <w:t>Poor rehabilitation efforts</w:t>
            </w:r>
          </w:p>
        </w:tc>
        <w:tc>
          <w:tcPr>
            <w:tcW w:w="3369" w:type="dxa"/>
          </w:tcPr>
          <w:p w:rsidR="00DF5161" w:rsidRPr="00376A8A" w:rsidRDefault="00DF5161" w:rsidP="00AA2FF0">
            <w:pPr>
              <w:numPr>
                <w:ilvl w:val="0"/>
                <w:numId w:val="11"/>
              </w:numPr>
              <w:spacing w:line="276" w:lineRule="auto"/>
              <w:ind w:left="282" w:hanging="282"/>
              <w:rPr>
                <w:szCs w:val="24"/>
              </w:rPr>
            </w:pPr>
            <w:r w:rsidRPr="00376A8A">
              <w:rPr>
                <w:szCs w:val="24"/>
              </w:rPr>
              <w:t>Increases runoff</w:t>
            </w:r>
          </w:p>
          <w:p w:rsidR="00DF5161" w:rsidRPr="00376A8A" w:rsidRDefault="00DF5161" w:rsidP="00AA2FF0">
            <w:pPr>
              <w:numPr>
                <w:ilvl w:val="0"/>
                <w:numId w:val="11"/>
              </w:numPr>
              <w:spacing w:line="276" w:lineRule="auto"/>
              <w:ind w:left="282" w:hanging="282"/>
              <w:rPr>
                <w:szCs w:val="24"/>
              </w:rPr>
            </w:pPr>
            <w:r w:rsidRPr="00376A8A">
              <w:rPr>
                <w:szCs w:val="24"/>
              </w:rPr>
              <w:t>Increased erosion</w:t>
            </w:r>
          </w:p>
        </w:tc>
      </w:tr>
    </w:tbl>
    <w:p w:rsidR="00DF5161" w:rsidRPr="00376A8A" w:rsidRDefault="00DF5161" w:rsidP="00DF5161">
      <w:pPr>
        <w:spacing w:line="276" w:lineRule="auto"/>
        <w:rPr>
          <w:szCs w:val="24"/>
        </w:rPr>
      </w:pPr>
    </w:p>
    <w:p w:rsidR="00DF5161" w:rsidRPr="00376A8A" w:rsidRDefault="00DF5161" w:rsidP="00DF5161">
      <w:pPr>
        <w:pStyle w:val="Caption"/>
        <w:spacing w:line="276" w:lineRule="auto"/>
        <w:rPr>
          <w:sz w:val="24"/>
          <w:szCs w:val="24"/>
        </w:rPr>
      </w:pPr>
      <w:bookmarkStart w:id="6" w:name="_Ref289554430"/>
      <w:r w:rsidRPr="00376A8A">
        <w:rPr>
          <w:sz w:val="24"/>
          <w:szCs w:val="24"/>
        </w:rPr>
        <w:t xml:space="preserve">Table </w:t>
      </w:r>
      <w:r w:rsidRPr="00376A8A">
        <w:rPr>
          <w:sz w:val="24"/>
          <w:szCs w:val="24"/>
        </w:rPr>
        <w:fldChar w:fldCharType="begin"/>
      </w:r>
      <w:r w:rsidRPr="00376A8A">
        <w:rPr>
          <w:sz w:val="24"/>
          <w:szCs w:val="24"/>
        </w:rPr>
        <w:instrText xml:space="preserve"> STYLEREF 1 \s </w:instrText>
      </w:r>
      <w:r w:rsidRPr="00376A8A">
        <w:rPr>
          <w:sz w:val="24"/>
          <w:szCs w:val="24"/>
        </w:rPr>
        <w:fldChar w:fldCharType="separate"/>
      </w:r>
      <w:r w:rsidRPr="00376A8A">
        <w:rPr>
          <w:noProof/>
          <w:sz w:val="24"/>
          <w:szCs w:val="24"/>
        </w:rPr>
        <w:t>1</w:t>
      </w:r>
      <w:r w:rsidRPr="00376A8A">
        <w:rPr>
          <w:sz w:val="24"/>
          <w:szCs w:val="24"/>
        </w:rPr>
        <w:fldChar w:fldCharType="end"/>
      </w:r>
      <w:r w:rsidRPr="00376A8A">
        <w:rPr>
          <w:sz w:val="24"/>
          <w:szCs w:val="24"/>
        </w:rPr>
        <w:t>.</w:t>
      </w:r>
      <w:r w:rsidRPr="00376A8A">
        <w:rPr>
          <w:sz w:val="24"/>
          <w:szCs w:val="24"/>
        </w:rPr>
        <w:fldChar w:fldCharType="begin"/>
      </w:r>
      <w:r w:rsidRPr="00376A8A">
        <w:rPr>
          <w:sz w:val="24"/>
          <w:szCs w:val="24"/>
        </w:rPr>
        <w:instrText xml:space="preserve"> SEQ Table \* ARABIC \s 1 </w:instrText>
      </w:r>
      <w:r w:rsidRPr="00376A8A">
        <w:rPr>
          <w:sz w:val="24"/>
          <w:szCs w:val="24"/>
        </w:rPr>
        <w:fldChar w:fldCharType="separate"/>
      </w:r>
      <w:r w:rsidRPr="00376A8A">
        <w:rPr>
          <w:noProof/>
          <w:sz w:val="24"/>
          <w:szCs w:val="24"/>
        </w:rPr>
        <w:t>3</w:t>
      </w:r>
      <w:r w:rsidRPr="00376A8A">
        <w:rPr>
          <w:sz w:val="24"/>
          <w:szCs w:val="24"/>
        </w:rPr>
        <w:fldChar w:fldCharType="end"/>
      </w:r>
      <w:bookmarkEnd w:id="6"/>
      <w:r w:rsidRPr="00376A8A">
        <w:rPr>
          <w:sz w:val="24"/>
          <w:szCs w:val="24"/>
        </w:rPr>
        <w:t xml:space="preserve"> Impacts of sedimentation on aquatic systems and water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7007"/>
      </w:tblGrid>
      <w:tr w:rsidR="00DF5161" w:rsidRPr="00376A8A" w:rsidTr="00DF5161">
        <w:tc>
          <w:tcPr>
            <w:tcW w:w="2538" w:type="dxa"/>
          </w:tcPr>
          <w:p w:rsidR="00DF5161" w:rsidRPr="00376A8A" w:rsidRDefault="00DF5161" w:rsidP="00DF5161">
            <w:pPr>
              <w:spacing w:line="276" w:lineRule="auto"/>
              <w:rPr>
                <w:b/>
                <w:szCs w:val="24"/>
              </w:rPr>
            </w:pPr>
            <w:r w:rsidRPr="00376A8A">
              <w:rPr>
                <w:b/>
                <w:szCs w:val="24"/>
              </w:rPr>
              <w:t>Sector</w:t>
            </w:r>
          </w:p>
        </w:tc>
        <w:tc>
          <w:tcPr>
            <w:tcW w:w="7569" w:type="dxa"/>
          </w:tcPr>
          <w:p w:rsidR="00DF5161" w:rsidRPr="00376A8A" w:rsidRDefault="00DF5161" w:rsidP="00DF5161">
            <w:pPr>
              <w:spacing w:line="276" w:lineRule="auto"/>
              <w:rPr>
                <w:b/>
                <w:szCs w:val="24"/>
              </w:rPr>
            </w:pPr>
            <w:r w:rsidRPr="00376A8A">
              <w:rPr>
                <w:b/>
                <w:szCs w:val="24"/>
              </w:rPr>
              <w:t>Impacts of sedimentation</w:t>
            </w:r>
          </w:p>
        </w:tc>
      </w:tr>
      <w:tr w:rsidR="00DF5161" w:rsidRPr="00376A8A" w:rsidTr="00DF5161">
        <w:tc>
          <w:tcPr>
            <w:tcW w:w="2538" w:type="dxa"/>
          </w:tcPr>
          <w:p w:rsidR="00DF5161" w:rsidRPr="00376A8A" w:rsidRDefault="00DF5161" w:rsidP="00DF5161">
            <w:pPr>
              <w:spacing w:line="276" w:lineRule="auto"/>
              <w:rPr>
                <w:szCs w:val="24"/>
              </w:rPr>
            </w:pPr>
            <w:r w:rsidRPr="00376A8A">
              <w:rPr>
                <w:szCs w:val="24"/>
              </w:rPr>
              <w:t>Major rivers and navigable waterways</w:t>
            </w:r>
          </w:p>
        </w:tc>
        <w:tc>
          <w:tcPr>
            <w:tcW w:w="7569" w:type="dxa"/>
          </w:tcPr>
          <w:p w:rsidR="00DF5161" w:rsidRPr="00376A8A" w:rsidRDefault="00DF5161" w:rsidP="00DF5161">
            <w:pPr>
              <w:spacing w:line="276" w:lineRule="auto"/>
              <w:rPr>
                <w:szCs w:val="24"/>
              </w:rPr>
            </w:pPr>
            <w:r w:rsidRPr="00376A8A">
              <w:rPr>
                <w:rFonts w:eastAsia="SignaCondColumn-Light"/>
                <w:color w:val="1A1718"/>
                <w:szCs w:val="24"/>
                <w:lang w:val="en-US"/>
              </w:rPr>
              <w:t>Decreases water depth making navigation difficult or impossible</w:t>
            </w:r>
          </w:p>
        </w:tc>
      </w:tr>
      <w:tr w:rsidR="00DF5161" w:rsidRPr="00376A8A" w:rsidTr="00DF5161">
        <w:tc>
          <w:tcPr>
            <w:tcW w:w="2538" w:type="dxa"/>
          </w:tcPr>
          <w:p w:rsidR="00DF5161" w:rsidRPr="00376A8A" w:rsidRDefault="00DF5161" w:rsidP="00DF5161">
            <w:pPr>
              <w:spacing w:line="276" w:lineRule="auto"/>
              <w:rPr>
                <w:szCs w:val="24"/>
              </w:rPr>
            </w:pPr>
            <w:r w:rsidRPr="00376A8A">
              <w:rPr>
                <w:szCs w:val="24"/>
              </w:rPr>
              <w:t>Aquatic ecosystems</w:t>
            </w:r>
          </w:p>
        </w:tc>
        <w:tc>
          <w:tcPr>
            <w:tcW w:w="7569" w:type="dxa"/>
          </w:tcPr>
          <w:p w:rsidR="00DF5161" w:rsidRPr="00376A8A" w:rsidRDefault="00DF5161" w:rsidP="00DF5161">
            <w:pPr>
              <w:spacing w:line="276" w:lineRule="auto"/>
              <w:rPr>
                <w:szCs w:val="24"/>
              </w:rPr>
            </w:pPr>
            <w:r w:rsidRPr="00376A8A">
              <w:rPr>
                <w:szCs w:val="24"/>
              </w:rPr>
              <w:t>Affects the survival of aquatic habitats by</w:t>
            </w:r>
          </w:p>
          <w:p w:rsidR="00DF5161" w:rsidRPr="00376A8A" w:rsidRDefault="00DF5161" w:rsidP="00AA2FF0">
            <w:pPr>
              <w:numPr>
                <w:ilvl w:val="0"/>
                <w:numId w:val="12"/>
              </w:numPr>
              <w:spacing w:line="276" w:lineRule="auto"/>
              <w:ind w:left="252" w:hanging="270"/>
              <w:rPr>
                <w:szCs w:val="24"/>
              </w:rPr>
            </w:pPr>
            <w:r w:rsidRPr="00376A8A">
              <w:rPr>
                <w:rFonts w:eastAsia="SignaCondColumn-Light"/>
                <w:color w:val="1A1718"/>
                <w:szCs w:val="24"/>
                <w:lang w:val="en-US"/>
              </w:rPr>
              <w:t>decreasing light penetration</w:t>
            </w:r>
          </w:p>
          <w:p w:rsidR="00DF5161" w:rsidRPr="00376A8A" w:rsidRDefault="00DF5161" w:rsidP="00AA2FF0">
            <w:pPr>
              <w:numPr>
                <w:ilvl w:val="0"/>
                <w:numId w:val="12"/>
              </w:numPr>
              <w:spacing w:line="276" w:lineRule="auto"/>
              <w:ind w:left="252" w:hanging="270"/>
              <w:rPr>
                <w:szCs w:val="24"/>
              </w:rPr>
            </w:pPr>
            <w:r w:rsidRPr="00376A8A">
              <w:rPr>
                <w:rFonts w:eastAsia="SignaCondColumn-Light"/>
                <w:color w:val="1A1718"/>
                <w:szCs w:val="24"/>
                <w:lang w:val="en-US"/>
              </w:rPr>
              <w:t>delivering higher suspended solids concentrations</w:t>
            </w:r>
          </w:p>
          <w:p w:rsidR="00DF5161" w:rsidRPr="00376A8A" w:rsidRDefault="00DF5161" w:rsidP="00AA2FF0">
            <w:pPr>
              <w:numPr>
                <w:ilvl w:val="0"/>
                <w:numId w:val="12"/>
              </w:numPr>
              <w:spacing w:line="276" w:lineRule="auto"/>
              <w:ind w:left="252" w:hanging="270"/>
              <w:rPr>
                <w:szCs w:val="24"/>
              </w:rPr>
            </w:pPr>
            <w:r w:rsidRPr="00376A8A">
              <w:rPr>
                <w:rFonts w:eastAsia="SignaCondColumn-Light"/>
                <w:color w:val="1A1718"/>
                <w:szCs w:val="24"/>
                <w:lang w:val="en-US"/>
              </w:rPr>
              <w:t>releasing toxic agricultural and industrial chemicals</w:t>
            </w:r>
          </w:p>
          <w:p w:rsidR="00DF5161" w:rsidRPr="00376A8A" w:rsidRDefault="00DF5161" w:rsidP="00DF5161">
            <w:pPr>
              <w:spacing w:line="276" w:lineRule="auto"/>
              <w:rPr>
                <w:szCs w:val="24"/>
              </w:rPr>
            </w:pPr>
          </w:p>
        </w:tc>
      </w:tr>
      <w:tr w:rsidR="00DF5161" w:rsidRPr="00376A8A" w:rsidTr="00DF5161">
        <w:tc>
          <w:tcPr>
            <w:tcW w:w="2538" w:type="dxa"/>
          </w:tcPr>
          <w:p w:rsidR="00DF5161" w:rsidRPr="00376A8A" w:rsidRDefault="00DF5161" w:rsidP="00DF5161">
            <w:pPr>
              <w:spacing w:line="276" w:lineRule="auto"/>
              <w:rPr>
                <w:szCs w:val="24"/>
              </w:rPr>
            </w:pPr>
            <w:r w:rsidRPr="00376A8A">
              <w:rPr>
                <w:szCs w:val="24"/>
              </w:rPr>
              <w:t>Water supply rivers, lakes and reservoirs</w:t>
            </w:r>
          </w:p>
        </w:tc>
        <w:tc>
          <w:tcPr>
            <w:tcW w:w="7569" w:type="dxa"/>
          </w:tcPr>
          <w:p w:rsidR="00DF5161" w:rsidRPr="00376A8A" w:rsidRDefault="00DF5161" w:rsidP="00AA2FF0">
            <w:pPr>
              <w:numPr>
                <w:ilvl w:val="0"/>
                <w:numId w:val="12"/>
              </w:numPr>
              <w:spacing w:line="276" w:lineRule="auto"/>
              <w:ind w:left="252" w:hanging="270"/>
              <w:rPr>
                <w:rFonts w:eastAsia="SignaCondColumn-Light"/>
                <w:szCs w:val="24"/>
                <w:lang w:val="en-US"/>
              </w:rPr>
            </w:pPr>
            <w:r w:rsidRPr="00376A8A">
              <w:rPr>
                <w:rFonts w:eastAsia="SignaCondColumn-Light"/>
                <w:szCs w:val="24"/>
                <w:lang w:val="en-US"/>
              </w:rPr>
              <w:t>increased pump/turbine wear and subsequent maintenance cost</w:t>
            </w:r>
          </w:p>
          <w:p w:rsidR="00DF5161" w:rsidRPr="00376A8A" w:rsidRDefault="00DF5161" w:rsidP="00AA2FF0">
            <w:pPr>
              <w:numPr>
                <w:ilvl w:val="0"/>
                <w:numId w:val="12"/>
              </w:numPr>
              <w:spacing w:line="276" w:lineRule="auto"/>
              <w:ind w:left="252" w:hanging="270"/>
              <w:rPr>
                <w:rFonts w:eastAsia="SignaCondColumn-Light"/>
                <w:szCs w:val="24"/>
                <w:lang w:val="en-US"/>
              </w:rPr>
            </w:pPr>
            <w:r w:rsidRPr="00376A8A">
              <w:rPr>
                <w:rFonts w:eastAsia="SignaCondColumn-Light"/>
                <w:szCs w:val="24"/>
                <w:lang w:val="en-US"/>
              </w:rPr>
              <w:t>reduced water supply availability and suitability</w:t>
            </w:r>
          </w:p>
          <w:p w:rsidR="00DF5161" w:rsidRPr="00376A8A" w:rsidRDefault="00DF5161" w:rsidP="00AA2FF0">
            <w:pPr>
              <w:numPr>
                <w:ilvl w:val="0"/>
                <w:numId w:val="12"/>
              </w:numPr>
              <w:spacing w:line="276" w:lineRule="auto"/>
              <w:ind w:left="252" w:hanging="270"/>
              <w:rPr>
                <w:szCs w:val="24"/>
              </w:rPr>
            </w:pPr>
            <w:r w:rsidRPr="00376A8A">
              <w:rPr>
                <w:rFonts w:eastAsia="SignaCondColumn-Light"/>
                <w:szCs w:val="24"/>
                <w:lang w:val="en-US"/>
              </w:rPr>
              <w:t>additional treatment for usability and subsequent increased cost</w:t>
            </w:r>
          </w:p>
        </w:tc>
      </w:tr>
      <w:tr w:rsidR="00DF5161" w:rsidRPr="00376A8A" w:rsidTr="00DF5161">
        <w:tc>
          <w:tcPr>
            <w:tcW w:w="2538" w:type="dxa"/>
          </w:tcPr>
          <w:p w:rsidR="00DF5161" w:rsidRPr="00376A8A" w:rsidRDefault="00DF5161" w:rsidP="00DF5161">
            <w:pPr>
              <w:spacing w:line="276" w:lineRule="auto"/>
              <w:rPr>
                <w:szCs w:val="24"/>
              </w:rPr>
            </w:pPr>
            <w:r w:rsidRPr="00376A8A">
              <w:rPr>
                <w:szCs w:val="24"/>
              </w:rPr>
              <w:t>Hydropower/irrigation dams</w:t>
            </w:r>
          </w:p>
        </w:tc>
        <w:tc>
          <w:tcPr>
            <w:tcW w:w="7569" w:type="dxa"/>
          </w:tcPr>
          <w:p w:rsidR="00DF5161" w:rsidRPr="00376A8A" w:rsidRDefault="00DF5161" w:rsidP="00AA2FF0">
            <w:pPr>
              <w:numPr>
                <w:ilvl w:val="0"/>
                <w:numId w:val="13"/>
              </w:numPr>
              <w:spacing w:line="276" w:lineRule="auto"/>
              <w:ind w:left="252" w:hanging="270"/>
              <w:rPr>
                <w:szCs w:val="24"/>
              </w:rPr>
            </w:pPr>
            <w:r w:rsidRPr="00376A8A">
              <w:rPr>
                <w:szCs w:val="24"/>
              </w:rPr>
              <w:t>reduced reservoir capacity and service life</w:t>
            </w:r>
          </w:p>
          <w:p w:rsidR="00DF5161" w:rsidRPr="00376A8A" w:rsidRDefault="00DF5161" w:rsidP="00AA2FF0">
            <w:pPr>
              <w:numPr>
                <w:ilvl w:val="0"/>
                <w:numId w:val="13"/>
              </w:numPr>
              <w:spacing w:line="276" w:lineRule="auto"/>
              <w:ind w:left="252" w:hanging="270"/>
              <w:rPr>
                <w:szCs w:val="24"/>
              </w:rPr>
            </w:pPr>
            <w:r w:rsidRPr="00376A8A">
              <w:rPr>
                <w:szCs w:val="24"/>
              </w:rPr>
              <w:t>reduced service delivery capacity</w:t>
            </w:r>
          </w:p>
          <w:p w:rsidR="00DF5161" w:rsidRPr="00376A8A" w:rsidRDefault="00DF5161" w:rsidP="00AA2FF0">
            <w:pPr>
              <w:numPr>
                <w:ilvl w:val="0"/>
                <w:numId w:val="12"/>
              </w:numPr>
              <w:spacing w:line="276" w:lineRule="auto"/>
              <w:ind w:left="252" w:hanging="270"/>
              <w:rPr>
                <w:rFonts w:eastAsia="SignaCondColumn-Light"/>
                <w:szCs w:val="24"/>
                <w:lang w:val="en-US"/>
              </w:rPr>
            </w:pPr>
            <w:r w:rsidRPr="00376A8A">
              <w:rPr>
                <w:rFonts w:eastAsia="SignaCondColumn-Light"/>
                <w:szCs w:val="24"/>
                <w:lang w:val="en-US"/>
              </w:rPr>
              <w:t>increased pump/turbine wear and subsequent maintenance cost</w:t>
            </w:r>
          </w:p>
          <w:p w:rsidR="00DF5161" w:rsidRPr="00376A8A" w:rsidRDefault="00DF5161" w:rsidP="00AA2FF0">
            <w:pPr>
              <w:numPr>
                <w:ilvl w:val="0"/>
                <w:numId w:val="13"/>
              </w:numPr>
              <w:spacing w:line="276" w:lineRule="auto"/>
              <w:ind w:left="252" w:hanging="270"/>
              <w:rPr>
                <w:szCs w:val="24"/>
              </w:rPr>
            </w:pPr>
            <w:r w:rsidRPr="00376A8A">
              <w:rPr>
                <w:szCs w:val="24"/>
              </w:rPr>
              <w:t>silted tunnels and canals and increased cost of dredging</w:t>
            </w:r>
          </w:p>
          <w:p w:rsidR="00DF5161" w:rsidRPr="00376A8A" w:rsidRDefault="00DF5161" w:rsidP="00AA2FF0">
            <w:pPr>
              <w:numPr>
                <w:ilvl w:val="0"/>
                <w:numId w:val="13"/>
              </w:numPr>
              <w:spacing w:line="276" w:lineRule="auto"/>
              <w:ind w:left="252" w:hanging="270"/>
              <w:rPr>
                <w:szCs w:val="24"/>
              </w:rPr>
            </w:pPr>
            <w:r w:rsidRPr="00376A8A">
              <w:rPr>
                <w:szCs w:val="24"/>
              </w:rPr>
              <w:t>increased overall maintenance cost</w:t>
            </w:r>
          </w:p>
        </w:tc>
      </w:tr>
    </w:tbl>
    <w:p w:rsidR="00DF5161" w:rsidRPr="00376A8A" w:rsidRDefault="00DF5161" w:rsidP="00DF5161">
      <w:pPr>
        <w:pStyle w:val="Heading3"/>
        <w:spacing w:line="276" w:lineRule="auto"/>
        <w:rPr>
          <w:szCs w:val="24"/>
        </w:rPr>
      </w:pPr>
      <w:r w:rsidRPr="00376A8A">
        <w:rPr>
          <w:szCs w:val="24"/>
        </w:rPr>
        <w:t>Pollution</w:t>
      </w:r>
    </w:p>
    <w:p w:rsidR="00DF5161" w:rsidRPr="00376A8A" w:rsidRDefault="00DF5161" w:rsidP="00DF5161">
      <w:pPr>
        <w:pStyle w:val="Firstparagraph"/>
        <w:spacing w:line="276" w:lineRule="auto"/>
        <w:rPr>
          <w:rFonts w:eastAsia="SignaCondColumn-Light"/>
          <w:sz w:val="24"/>
          <w:szCs w:val="24"/>
          <w:lang w:val="en-US"/>
        </w:rPr>
      </w:pPr>
      <w:r w:rsidRPr="00376A8A">
        <w:rPr>
          <w:rFonts w:eastAsia="SignaCondColumn-Light"/>
          <w:sz w:val="24"/>
          <w:szCs w:val="24"/>
          <w:lang w:val="en-US"/>
        </w:rPr>
        <w:t>Humans have long used air, land and water resources as ‘sinks’ into which we dispose of the wastes we generate. These disposal practices leave most wastes inadequately treated, thereby causing pollution. This in turn affects precipitation, surface waters and groundwater, as well as degrading ecosystems.</w:t>
      </w:r>
    </w:p>
    <w:p w:rsidR="00DF5161" w:rsidRPr="00376A8A" w:rsidRDefault="00DF5161" w:rsidP="00DF5161">
      <w:pPr>
        <w:spacing w:line="276" w:lineRule="auto"/>
        <w:rPr>
          <w:rFonts w:eastAsia="SignaCondColumn-Light"/>
          <w:szCs w:val="24"/>
          <w:lang w:val="en-US"/>
        </w:rPr>
      </w:pPr>
    </w:p>
    <w:p w:rsidR="00DF5161" w:rsidRPr="00376A8A" w:rsidRDefault="00DF5161" w:rsidP="00DF5161">
      <w:pPr>
        <w:spacing w:line="276" w:lineRule="auto"/>
        <w:rPr>
          <w:rFonts w:eastAsia="SignaCondColumn-Light"/>
          <w:b/>
          <w:bCs/>
          <w:szCs w:val="24"/>
          <w:lang w:val="en-US"/>
        </w:rPr>
      </w:pPr>
      <w:r w:rsidRPr="00376A8A">
        <w:rPr>
          <w:rFonts w:eastAsia="SignaCondColumn-Light"/>
          <w:b/>
          <w:bCs/>
          <w:szCs w:val="24"/>
          <w:lang w:val="en-US"/>
        </w:rPr>
        <w:t>Impacts of pollution on precipitation (Acid rain)</w:t>
      </w:r>
    </w:p>
    <w:p w:rsidR="00DF5161" w:rsidRPr="00376A8A" w:rsidRDefault="00DF5161" w:rsidP="00DF5161">
      <w:pPr>
        <w:pStyle w:val="Firstparagraph"/>
        <w:spacing w:line="276" w:lineRule="auto"/>
        <w:rPr>
          <w:rFonts w:eastAsia="SignaCondColumn-Light"/>
          <w:sz w:val="24"/>
          <w:szCs w:val="24"/>
          <w:lang w:val="en-US"/>
        </w:rPr>
      </w:pPr>
      <w:r w:rsidRPr="00376A8A">
        <w:rPr>
          <w:rFonts w:eastAsia="SignaCondColumn-Light"/>
          <w:sz w:val="24"/>
          <w:szCs w:val="24"/>
          <w:lang w:val="en-US"/>
        </w:rPr>
        <w:lastRenderedPageBreak/>
        <w:t>Atmospheric contamination from industrial plants and vehicle emissions leads to dry and wet deposition. This causes acidic conditions to develop in surface water and groundwater sources and at the same time leads to the destruction of ecosystems. Acid deposition impairs the water quality of lakes and streams by lowering pH levels (i.e. increasing acidity).</w:t>
      </w:r>
    </w:p>
    <w:p w:rsidR="00DF5161" w:rsidRPr="00376A8A" w:rsidRDefault="00DF5161" w:rsidP="00DF5161">
      <w:pPr>
        <w:spacing w:line="276" w:lineRule="auto"/>
        <w:rPr>
          <w:rFonts w:eastAsia="SignaCondColumn-Light"/>
          <w:szCs w:val="24"/>
          <w:lang w:val="en-US"/>
        </w:rPr>
      </w:pPr>
    </w:p>
    <w:p w:rsidR="00DF5161" w:rsidRPr="00376A8A" w:rsidRDefault="00DF5161" w:rsidP="00DF5161">
      <w:pPr>
        <w:spacing w:line="276" w:lineRule="auto"/>
        <w:rPr>
          <w:rFonts w:eastAsia="SignaCondColumn-Light"/>
          <w:b/>
          <w:bCs/>
          <w:szCs w:val="24"/>
          <w:lang w:val="en-US"/>
        </w:rPr>
      </w:pPr>
      <w:r w:rsidRPr="00376A8A">
        <w:rPr>
          <w:rFonts w:eastAsia="SignaCondColumn-Light"/>
          <w:b/>
          <w:bCs/>
          <w:szCs w:val="24"/>
          <w:lang w:val="en-US"/>
        </w:rPr>
        <w:t>Impacts of pollution on surface water</w:t>
      </w:r>
    </w:p>
    <w:p w:rsidR="00DF5161" w:rsidRPr="00376A8A" w:rsidRDefault="00DF5161" w:rsidP="00DF5161">
      <w:pPr>
        <w:pStyle w:val="Firstparagraph"/>
        <w:spacing w:line="276" w:lineRule="auto"/>
        <w:rPr>
          <w:rFonts w:eastAsia="SignaCondColumn-Light"/>
          <w:sz w:val="24"/>
          <w:szCs w:val="24"/>
          <w:lang w:val="en-US"/>
        </w:rPr>
      </w:pPr>
      <w:r w:rsidRPr="00376A8A">
        <w:rPr>
          <w:rFonts w:eastAsia="SignaCondColumn-Light"/>
          <w:sz w:val="24"/>
          <w:szCs w:val="24"/>
          <w:lang w:val="en-US"/>
        </w:rPr>
        <w:t>Surface water pollution risk is a widespread problem particularly in developing nations. There are generally two types of surface water pollution, namely, point sources (PS) and non-point sources (NPS). Point source pollution is commonly linked to end-of-pipe releases from industry and municipal wastes. Its control is more direct and quantifiable and in many developed countries its mitigation has been linked to treatment achieving lower contaminant concentrations before discharge. On the other hand, non-point source pollution occurs when contaminants from diverse and widely spread sources are transported by runoff into rivers, lakes, wetlands, groundwater and coastal areas. This type of pollution is more difficult to address as there are a large number of sources, for example, varied agricultural areas all of which are using pesticides and nutrients.</w:t>
      </w:r>
    </w:p>
    <w:p w:rsidR="00DF5161" w:rsidRPr="00376A8A" w:rsidRDefault="00DF5161" w:rsidP="00DF5161">
      <w:pPr>
        <w:spacing w:line="276" w:lineRule="auto"/>
        <w:rPr>
          <w:rFonts w:eastAsia="SignaCondColumn-Light"/>
          <w:szCs w:val="24"/>
          <w:lang w:val="en-US"/>
        </w:rPr>
      </w:pPr>
    </w:p>
    <w:p w:rsidR="00DF5161" w:rsidRPr="00376A8A" w:rsidRDefault="00DF5161" w:rsidP="00DF5161">
      <w:pPr>
        <w:spacing w:line="276" w:lineRule="auto"/>
        <w:rPr>
          <w:rFonts w:eastAsia="SignaCondColumn-Light"/>
          <w:b/>
          <w:bCs/>
          <w:szCs w:val="24"/>
          <w:lang w:val="en-US"/>
        </w:rPr>
      </w:pPr>
      <w:r w:rsidRPr="00376A8A">
        <w:rPr>
          <w:rFonts w:eastAsia="SignaCondColumn-Light"/>
          <w:b/>
          <w:bCs/>
          <w:szCs w:val="24"/>
          <w:lang w:val="en-US"/>
        </w:rPr>
        <w:t>Impacts of pollution on groundwater</w:t>
      </w:r>
    </w:p>
    <w:p w:rsidR="00DF5161" w:rsidRPr="00376A8A" w:rsidRDefault="00DF5161" w:rsidP="00DF5161">
      <w:pPr>
        <w:pStyle w:val="Firstparagraph"/>
        <w:spacing w:line="276" w:lineRule="auto"/>
        <w:rPr>
          <w:rFonts w:eastAsia="SignaCondColumn-Light"/>
          <w:sz w:val="24"/>
          <w:szCs w:val="24"/>
          <w:lang w:val="en-US"/>
        </w:rPr>
      </w:pPr>
      <w:r w:rsidRPr="00376A8A">
        <w:rPr>
          <w:rFonts w:eastAsia="SignaCondColumn-Light"/>
          <w:sz w:val="24"/>
          <w:szCs w:val="24"/>
          <w:lang w:val="en-US"/>
        </w:rPr>
        <w:t>The practices of urbanization, industrial development, agricultural activities and mining enterprises by most of the Nations of the world have caused groundwater contamination (</w:t>
      </w:r>
      <w:r w:rsidRPr="00376A8A">
        <w:rPr>
          <w:rFonts w:eastAsia="SignaCondColumn-Light"/>
          <w:sz w:val="24"/>
          <w:szCs w:val="24"/>
          <w:lang w:val="en-US"/>
        </w:rPr>
        <w:fldChar w:fldCharType="begin"/>
      </w:r>
      <w:r w:rsidRPr="00376A8A">
        <w:rPr>
          <w:rFonts w:eastAsia="SignaCondColumn-Light"/>
          <w:sz w:val="24"/>
          <w:szCs w:val="24"/>
          <w:lang w:val="en-US"/>
        </w:rPr>
        <w:instrText xml:space="preserve"> REF _Ref289717146 \h </w:instrText>
      </w:r>
      <w:r>
        <w:rPr>
          <w:rFonts w:eastAsia="SignaCondColumn-Light"/>
          <w:sz w:val="24"/>
          <w:szCs w:val="24"/>
          <w:lang w:val="en-US"/>
        </w:rPr>
        <w:instrText xml:space="preserve"> \* MERGEFORMAT </w:instrText>
      </w:r>
      <w:r w:rsidRPr="00376A8A">
        <w:rPr>
          <w:rFonts w:eastAsia="SignaCondColumn-Light"/>
          <w:sz w:val="24"/>
          <w:szCs w:val="24"/>
          <w:lang w:val="en-US"/>
        </w:rPr>
      </w:r>
      <w:r w:rsidRPr="00376A8A">
        <w:rPr>
          <w:rFonts w:eastAsia="SignaCondColumn-Light"/>
          <w:sz w:val="24"/>
          <w:szCs w:val="24"/>
          <w:lang w:val="en-US"/>
        </w:rPr>
        <w:fldChar w:fldCharType="separate"/>
      </w:r>
      <w:r w:rsidRPr="00376A8A">
        <w:rPr>
          <w:sz w:val="24"/>
          <w:szCs w:val="24"/>
        </w:rPr>
        <w:t xml:space="preserve">Figure </w:t>
      </w:r>
      <w:r w:rsidRPr="00376A8A">
        <w:rPr>
          <w:noProof/>
          <w:sz w:val="24"/>
          <w:szCs w:val="24"/>
        </w:rPr>
        <w:t>1</w:t>
      </w:r>
      <w:r w:rsidRPr="00376A8A">
        <w:rPr>
          <w:sz w:val="24"/>
          <w:szCs w:val="24"/>
        </w:rPr>
        <w:t>.</w:t>
      </w:r>
      <w:r w:rsidRPr="00376A8A">
        <w:rPr>
          <w:noProof/>
          <w:sz w:val="24"/>
          <w:szCs w:val="24"/>
        </w:rPr>
        <w:t>3</w:t>
      </w:r>
      <w:r w:rsidRPr="00376A8A">
        <w:rPr>
          <w:rFonts w:eastAsia="SignaCondColumn-Light"/>
          <w:sz w:val="24"/>
          <w:szCs w:val="24"/>
          <w:lang w:val="en-US"/>
        </w:rPr>
        <w:fldChar w:fldCharType="end"/>
      </w:r>
      <w:r w:rsidRPr="00376A8A">
        <w:rPr>
          <w:rFonts w:eastAsia="SignaCondColumn-Light"/>
          <w:sz w:val="24"/>
          <w:szCs w:val="24"/>
          <w:lang w:val="en-US"/>
        </w:rPr>
        <w:t>). Groundwater is actually less vulnerable to human impacts than surface water. However, once polluted, cleaning it up (remediation) takes a relatively long time (years), is more technically demanding and can be much more costly.</w:t>
      </w:r>
    </w:p>
    <w:p w:rsidR="00DF5161" w:rsidRPr="00376A8A" w:rsidRDefault="00DF5161" w:rsidP="00DF5161">
      <w:pPr>
        <w:pStyle w:val="Firstparagraph"/>
        <w:spacing w:line="276" w:lineRule="auto"/>
        <w:rPr>
          <w:rFonts w:eastAsia="SignaCondColumn-Light"/>
          <w:sz w:val="24"/>
          <w:szCs w:val="24"/>
          <w:lang w:val="en-US"/>
        </w:rPr>
      </w:pPr>
      <w:r w:rsidRPr="00D85792">
        <w:rPr>
          <w:rFonts w:eastAsia="SignaCondColumn-Light"/>
          <w:noProof/>
          <w:sz w:val="24"/>
          <w:szCs w:val="24"/>
          <w:lang w:val="en-ZA" w:eastAsia="en-ZA"/>
        </w:rPr>
        <w:drawing>
          <wp:inline distT="0" distB="0" distL="0" distR="0" wp14:anchorId="1EBA1C06" wp14:editId="64D1D5D7">
            <wp:extent cx="6276975" cy="245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6975" cy="2457450"/>
                    </a:xfrm>
                    <a:prstGeom prst="rect">
                      <a:avLst/>
                    </a:prstGeom>
                    <a:noFill/>
                    <a:ln>
                      <a:noFill/>
                    </a:ln>
                  </pic:spPr>
                </pic:pic>
              </a:graphicData>
            </a:graphic>
          </wp:inline>
        </w:drawing>
      </w:r>
    </w:p>
    <w:p w:rsidR="00DF5161" w:rsidRPr="00D85792" w:rsidRDefault="00DF5161" w:rsidP="00DF5161">
      <w:pPr>
        <w:autoSpaceDE w:val="0"/>
        <w:autoSpaceDN w:val="0"/>
        <w:adjustRightInd w:val="0"/>
        <w:jc w:val="left"/>
        <w:rPr>
          <w:szCs w:val="24"/>
        </w:rPr>
      </w:pPr>
      <w:bookmarkStart w:id="7" w:name="_Ref289717146"/>
      <w:r w:rsidRPr="00376A8A">
        <w:rPr>
          <w:szCs w:val="24"/>
        </w:rPr>
        <w:t xml:space="preserve">Figure </w:t>
      </w:r>
      <w:r w:rsidRPr="00376A8A">
        <w:rPr>
          <w:szCs w:val="24"/>
        </w:rPr>
        <w:fldChar w:fldCharType="begin"/>
      </w:r>
      <w:r w:rsidRPr="00376A8A">
        <w:rPr>
          <w:szCs w:val="24"/>
        </w:rPr>
        <w:instrText xml:space="preserve"> STYLEREF 1 \s </w:instrText>
      </w:r>
      <w:r w:rsidRPr="00376A8A">
        <w:rPr>
          <w:szCs w:val="24"/>
        </w:rPr>
        <w:fldChar w:fldCharType="separate"/>
      </w:r>
      <w:r w:rsidRPr="00376A8A">
        <w:rPr>
          <w:noProof/>
          <w:szCs w:val="24"/>
        </w:rPr>
        <w:t>1</w:t>
      </w:r>
      <w:r w:rsidRPr="00376A8A">
        <w:rPr>
          <w:szCs w:val="24"/>
        </w:rPr>
        <w:fldChar w:fldCharType="end"/>
      </w:r>
      <w:r w:rsidRPr="00376A8A">
        <w:rPr>
          <w:szCs w:val="24"/>
        </w:rPr>
        <w:t>.</w:t>
      </w:r>
      <w:r w:rsidRPr="00376A8A">
        <w:rPr>
          <w:szCs w:val="24"/>
        </w:rPr>
        <w:fldChar w:fldCharType="begin"/>
      </w:r>
      <w:r w:rsidRPr="00376A8A">
        <w:rPr>
          <w:szCs w:val="24"/>
        </w:rPr>
        <w:instrText xml:space="preserve"> SEQ Figure \* ARABIC \s 1 </w:instrText>
      </w:r>
      <w:r w:rsidRPr="00376A8A">
        <w:rPr>
          <w:szCs w:val="24"/>
        </w:rPr>
        <w:fldChar w:fldCharType="separate"/>
      </w:r>
      <w:r w:rsidRPr="00376A8A">
        <w:rPr>
          <w:noProof/>
          <w:szCs w:val="24"/>
        </w:rPr>
        <w:t>3</w:t>
      </w:r>
      <w:r w:rsidRPr="00376A8A">
        <w:rPr>
          <w:szCs w:val="24"/>
        </w:rPr>
        <w:fldChar w:fldCharType="end"/>
      </w:r>
      <w:bookmarkEnd w:id="7"/>
      <w:r w:rsidRPr="00376A8A">
        <w:rPr>
          <w:szCs w:val="24"/>
        </w:rPr>
        <w:t xml:space="preserve"> Primary sources of groundwater pollution</w:t>
      </w:r>
      <w:r>
        <w:rPr>
          <w:szCs w:val="24"/>
        </w:rPr>
        <w:t xml:space="preserve"> </w:t>
      </w:r>
      <w:r w:rsidRPr="00D85792">
        <w:rPr>
          <w:szCs w:val="24"/>
        </w:rPr>
        <w:t>(</w:t>
      </w:r>
      <w:r>
        <w:rPr>
          <w:szCs w:val="24"/>
        </w:rPr>
        <w:t>Foster et al., 2002).</w:t>
      </w:r>
    </w:p>
    <w:p w:rsidR="00DF5161" w:rsidRPr="00D85792" w:rsidRDefault="00DF5161" w:rsidP="00DF5161">
      <w:pPr>
        <w:pStyle w:val="Firstparagraph"/>
        <w:spacing w:line="276" w:lineRule="auto"/>
        <w:rPr>
          <w:rFonts w:cs="Times New Roman"/>
          <w:iCs w:val="0"/>
          <w:sz w:val="24"/>
          <w:szCs w:val="24"/>
        </w:rPr>
      </w:pPr>
    </w:p>
    <w:p w:rsidR="00DF5161" w:rsidRPr="00376A8A" w:rsidRDefault="00DF5161" w:rsidP="00DF5161">
      <w:pPr>
        <w:pStyle w:val="Firstparagraph"/>
        <w:spacing w:line="276" w:lineRule="auto"/>
        <w:rPr>
          <w:rFonts w:eastAsia="SignaCondColumn-Light"/>
          <w:b/>
          <w:bCs/>
          <w:iCs w:val="0"/>
          <w:sz w:val="24"/>
          <w:szCs w:val="24"/>
          <w:lang w:val="en-US"/>
        </w:rPr>
      </w:pPr>
      <w:r w:rsidRPr="00376A8A">
        <w:rPr>
          <w:rFonts w:eastAsia="SignaCondColumn-Light"/>
          <w:b/>
          <w:bCs/>
          <w:iCs w:val="0"/>
          <w:sz w:val="24"/>
          <w:szCs w:val="24"/>
          <w:lang w:val="en-US"/>
        </w:rPr>
        <w:t>Some global facts about pollution</w:t>
      </w:r>
      <w:r>
        <w:rPr>
          <w:rFonts w:eastAsia="SignaCondColumn-Light"/>
          <w:b/>
          <w:bCs/>
          <w:iCs w:val="0"/>
          <w:sz w:val="24"/>
          <w:szCs w:val="24"/>
          <w:lang w:val="en-US"/>
        </w:rPr>
        <w:t xml:space="preserve"> (UN World Water Development Report 2, 2006)</w:t>
      </w:r>
    </w:p>
    <w:p w:rsidR="00DF5161" w:rsidRPr="00376A8A" w:rsidRDefault="00DF5161" w:rsidP="00AA2FF0">
      <w:pPr>
        <w:pStyle w:val="Bulleted"/>
        <w:numPr>
          <w:ilvl w:val="0"/>
          <w:numId w:val="8"/>
        </w:numPr>
        <w:spacing w:line="276" w:lineRule="auto"/>
      </w:pPr>
      <w:r w:rsidRPr="00376A8A">
        <w:t xml:space="preserve">About 2 million </w:t>
      </w:r>
      <w:proofErr w:type="spellStart"/>
      <w:r w:rsidRPr="00376A8A">
        <w:t>tonnes</w:t>
      </w:r>
      <w:proofErr w:type="spellEnd"/>
      <w:r w:rsidRPr="00376A8A">
        <w:t xml:space="preserve"> of waste are dumped every day into rivers, lakes and streams.</w:t>
      </w:r>
    </w:p>
    <w:p w:rsidR="00DF5161" w:rsidRPr="00376A8A" w:rsidRDefault="00DF5161" w:rsidP="00AA2FF0">
      <w:pPr>
        <w:pStyle w:val="Bulleted"/>
        <w:numPr>
          <w:ilvl w:val="0"/>
          <w:numId w:val="8"/>
        </w:numPr>
        <w:spacing w:line="276" w:lineRule="auto"/>
      </w:pPr>
      <w:r w:rsidRPr="00376A8A">
        <w:t xml:space="preserve">One </w:t>
      </w:r>
      <w:proofErr w:type="spellStart"/>
      <w:r w:rsidRPr="00376A8A">
        <w:t>litre</w:t>
      </w:r>
      <w:proofErr w:type="spellEnd"/>
      <w:r w:rsidRPr="00376A8A">
        <w:t xml:space="preserve"> of wastewater pollutes about eight </w:t>
      </w:r>
      <w:proofErr w:type="spellStart"/>
      <w:r w:rsidRPr="00376A8A">
        <w:t>litres</w:t>
      </w:r>
      <w:proofErr w:type="spellEnd"/>
      <w:r w:rsidRPr="00376A8A">
        <w:t xml:space="preserve"> of freshwater. </w:t>
      </w:r>
    </w:p>
    <w:p w:rsidR="00DF5161" w:rsidRPr="00376A8A" w:rsidRDefault="00DF5161" w:rsidP="00AA2FF0">
      <w:pPr>
        <w:pStyle w:val="Bulleted"/>
        <w:numPr>
          <w:ilvl w:val="0"/>
          <w:numId w:val="8"/>
        </w:numPr>
        <w:spacing w:line="276" w:lineRule="auto"/>
      </w:pPr>
      <w:r w:rsidRPr="00376A8A">
        <w:t>Currently, there is an estimated 12,000 km</w:t>
      </w:r>
      <w:r w:rsidRPr="00376A8A">
        <w:rPr>
          <w:vertAlign w:val="superscript"/>
        </w:rPr>
        <w:t>3</w:t>
      </w:r>
      <w:r w:rsidRPr="00376A8A">
        <w:t xml:space="preserve"> of polluted water worldwide and if pollution keeps pace with population growth, the world will effectively lose 18,000 km</w:t>
      </w:r>
      <w:r w:rsidRPr="00376A8A">
        <w:rPr>
          <w:vertAlign w:val="superscript"/>
        </w:rPr>
        <w:t>3</w:t>
      </w:r>
      <w:r w:rsidRPr="00376A8A">
        <w:t xml:space="preserve"> of freshwater by 2050 </w:t>
      </w:r>
      <w:r w:rsidRPr="00376A8A">
        <w:lastRenderedPageBreak/>
        <w:t>–almost nine times the total amount currently used each year for irrigation, which is by far the largest consumer of the resource.</w:t>
      </w:r>
    </w:p>
    <w:p w:rsidR="00DF5161" w:rsidRPr="00376A8A" w:rsidRDefault="00DF5161" w:rsidP="00DF5161">
      <w:pPr>
        <w:pStyle w:val="Heading2"/>
        <w:spacing w:line="240" w:lineRule="auto"/>
        <w:rPr>
          <w:rFonts w:eastAsia="SignaCondColumn-Light"/>
        </w:rPr>
      </w:pPr>
      <w:r w:rsidRPr="00376A8A">
        <w:rPr>
          <w:rFonts w:eastAsia="SignaCondColumn-Light"/>
        </w:rPr>
        <w:t>Increasing food demand</w:t>
      </w:r>
    </w:p>
    <w:p w:rsidR="00DF5161" w:rsidRPr="00376A8A" w:rsidRDefault="00DF5161" w:rsidP="00DF5161">
      <w:pPr>
        <w:pStyle w:val="BodyText"/>
      </w:pPr>
      <w:r w:rsidRPr="00376A8A">
        <w:t>According to the United Nations, the present world population stands at about 6.892 billion and with an average annual growth rate of 1.2%, this population is estimated to reach 8.108 billion in 2025 (</w:t>
      </w:r>
      <w:r w:rsidRPr="00376A8A">
        <w:fldChar w:fldCharType="begin"/>
      </w:r>
      <w:r w:rsidRPr="00376A8A">
        <w:instrText xml:space="preserve"> REF _Ref289569974 \h </w:instrText>
      </w:r>
      <w:r>
        <w:instrText xml:space="preserve"> \* MERGEFORMAT </w:instrText>
      </w:r>
      <w:r w:rsidRPr="00376A8A">
        <w:fldChar w:fldCharType="separate"/>
      </w:r>
      <w:r w:rsidRPr="00376A8A">
        <w:t xml:space="preserve">Table </w:t>
      </w:r>
      <w:r w:rsidRPr="00376A8A">
        <w:rPr>
          <w:noProof/>
        </w:rPr>
        <w:t>1</w:t>
      </w:r>
      <w:r w:rsidRPr="00376A8A">
        <w:t>.</w:t>
      </w:r>
      <w:r w:rsidRPr="00376A8A">
        <w:rPr>
          <w:noProof/>
        </w:rPr>
        <w:t>4</w:t>
      </w:r>
      <w:r w:rsidRPr="00376A8A">
        <w:fldChar w:fldCharType="end"/>
      </w:r>
      <w:r w:rsidRPr="00376A8A">
        <w:t xml:space="preserve">). Currently, about 850 million people are undernourished of which 815 million are in the developing countries representing 17% of the population of these countries. The share of undernourished people in the developing world varies from about 10% in the Near East, North Africa, Latin America and the Caribbean regions to almost 33% in Sub-Saharan Africa. Unfortunately, population growth is expected to be high in these nations. The increase in the numbers of mouths to be fed and the improving diet requirement is increasing the food demands. The main challenge in this regard remains how to increase the global food production in general and in the developing countries such as Africa in particular. The problem could even be more severe in the least developed countries of the arid and semi-arid regions, as the marginal and erratic rainfall in these areas renders </w:t>
      </w:r>
      <w:proofErr w:type="spellStart"/>
      <w:r w:rsidRPr="00376A8A">
        <w:t>rainfed</w:t>
      </w:r>
      <w:proofErr w:type="spellEnd"/>
      <w:r w:rsidRPr="00376A8A">
        <w:t xml:space="preserve"> agriculture generally unreliable. Under such circumstances, irrigation development may be taken as a primary means for realizing a sustainable agricultural production. Many countries, including Ethiopia, apply irrigation as an important means of achieving food self-sufficiency. Besides, it could also be used as a means of surplus production if there is no limitation of water and land resources. Water resources development has been the focus of Governments to address the twin problem of food insecurity and water scarcity.</w:t>
      </w:r>
    </w:p>
    <w:p w:rsidR="00DF5161" w:rsidRPr="00376A8A" w:rsidRDefault="00DF5161" w:rsidP="00DF5161">
      <w:pPr>
        <w:spacing w:line="276" w:lineRule="auto"/>
        <w:rPr>
          <w:szCs w:val="24"/>
          <w:lang w:val="en-US"/>
        </w:rPr>
      </w:pPr>
    </w:p>
    <w:p w:rsidR="00DF5161" w:rsidRPr="00376A8A" w:rsidRDefault="00DF5161" w:rsidP="00DF5161">
      <w:pPr>
        <w:pStyle w:val="Caption"/>
        <w:spacing w:line="276" w:lineRule="auto"/>
        <w:rPr>
          <w:sz w:val="24"/>
          <w:szCs w:val="24"/>
        </w:rPr>
      </w:pPr>
      <w:bookmarkStart w:id="8" w:name="_Ref289569974"/>
      <w:r w:rsidRPr="00376A8A">
        <w:rPr>
          <w:sz w:val="24"/>
          <w:szCs w:val="24"/>
        </w:rPr>
        <w:t xml:space="preserve">Table </w:t>
      </w:r>
      <w:r w:rsidRPr="00376A8A">
        <w:rPr>
          <w:sz w:val="24"/>
          <w:szCs w:val="24"/>
        </w:rPr>
        <w:fldChar w:fldCharType="begin"/>
      </w:r>
      <w:r w:rsidRPr="00376A8A">
        <w:rPr>
          <w:sz w:val="24"/>
          <w:szCs w:val="24"/>
        </w:rPr>
        <w:instrText xml:space="preserve"> STYLEREF 1 \s </w:instrText>
      </w:r>
      <w:r w:rsidRPr="00376A8A">
        <w:rPr>
          <w:sz w:val="24"/>
          <w:szCs w:val="24"/>
        </w:rPr>
        <w:fldChar w:fldCharType="separate"/>
      </w:r>
      <w:r w:rsidRPr="00376A8A">
        <w:rPr>
          <w:noProof/>
          <w:sz w:val="24"/>
          <w:szCs w:val="24"/>
        </w:rPr>
        <w:t>1</w:t>
      </w:r>
      <w:r w:rsidRPr="00376A8A">
        <w:rPr>
          <w:sz w:val="24"/>
          <w:szCs w:val="24"/>
        </w:rPr>
        <w:fldChar w:fldCharType="end"/>
      </w:r>
      <w:r w:rsidRPr="00376A8A">
        <w:rPr>
          <w:sz w:val="24"/>
          <w:szCs w:val="24"/>
        </w:rPr>
        <w:t>.</w:t>
      </w:r>
      <w:r w:rsidRPr="00376A8A">
        <w:rPr>
          <w:sz w:val="24"/>
          <w:szCs w:val="24"/>
        </w:rPr>
        <w:fldChar w:fldCharType="begin"/>
      </w:r>
      <w:r w:rsidRPr="00376A8A">
        <w:rPr>
          <w:sz w:val="24"/>
          <w:szCs w:val="24"/>
        </w:rPr>
        <w:instrText xml:space="preserve"> SEQ Table \* ARABIC \s 1 </w:instrText>
      </w:r>
      <w:r w:rsidRPr="00376A8A">
        <w:rPr>
          <w:sz w:val="24"/>
          <w:szCs w:val="24"/>
        </w:rPr>
        <w:fldChar w:fldCharType="separate"/>
      </w:r>
      <w:r w:rsidRPr="00376A8A">
        <w:rPr>
          <w:noProof/>
          <w:sz w:val="24"/>
          <w:szCs w:val="24"/>
        </w:rPr>
        <w:t>4</w:t>
      </w:r>
      <w:r w:rsidRPr="00376A8A">
        <w:rPr>
          <w:sz w:val="24"/>
          <w:szCs w:val="24"/>
        </w:rPr>
        <w:fldChar w:fldCharType="end"/>
      </w:r>
      <w:bookmarkEnd w:id="8"/>
      <w:r w:rsidRPr="00376A8A">
        <w:rPr>
          <w:sz w:val="24"/>
          <w:szCs w:val="24"/>
        </w:rPr>
        <w:t xml:space="preserve"> Population growth of different regions</w:t>
      </w:r>
      <w:r>
        <w:rPr>
          <w:sz w:val="24"/>
          <w:szCs w:val="24"/>
        </w:rPr>
        <w:t xml:space="preserve"> (UN Report, 2003)</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322"/>
        <w:gridCol w:w="2058"/>
        <w:gridCol w:w="1546"/>
        <w:gridCol w:w="1805"/>
        <w:gridCol w:w="1799"/>
      </w:tblGrid>
      <w:tr w:rsidR="00DF5161" w:rsidRPr="00376A8A" w:rsidTr="00DF5161">
        <w:tc>
          <w:tcPr>
            <w:tcW w:w="1218" w:type="pct"/>
            <w:tcBorders>
              <w:top w:val="single" w:sz="4" w:space="0" w:color="auto"/>
              <w:bottom w:val="nil"/>
              <w:right w:val="single" w:sz="4" w:space="0" w:color="auto"/>
            </w:tcBorders>
          </w:tcPr>
          <w:p w:rsidR="00DF5161" w:rsidRPr="00376A8A" w:rsidRDefault="00DF5161" w:rsidP="00DF5161">
            <w:pPr>
              <w:spacing w:line="276" w:lineRule="auto"/>
              <w:jc w:val="left"/>
              <w:rPr>
                <w:rFonts w:ascii="Bodoni MT Condensed" w:hAnsi="Bodoni MT Condensed"/>
                <w:b/>
                <w:szCs w:val="24"/>
                <w:lang w:val="en-US"/>
              </w:rPr>
            </w:pPr>
            <w:r w:rsidRPr="00376A8A">
              <w:rPr>
                <w:rFonts w:ascii="Bodoni MT Condensed" w:hAnsi="Bodoni MT Condensed"/>
                <w:b/>
                <w:szCs w:val="24"/>
                <w:lang w:val="en-US"/>
              </w:rPr>
              <w:t>Region</w:t>
            </w:r>
          </w:p>
        </w:tc>
        <w:tc>
          <w:tcPr>
            <w:tcW w:w="1080" w:type="pct"/>
            <w:tcBorders>
              <w:top w:val="single" w:sz="4" w:space="0" w:color="auto"/>
              <w:left w:val="single" w:sz="4" w:space="0" w:color="auto"/>
              <w:bottom w:val="nil"/>
              <w:right w:val="single" w:sz="4" w:space="0" w:color="auto"/>
            </w:tcBorders>
          </w:tcPr>
          <w:p w:rsidR="00DF5161" w:rsidRPr="00376A8A" w:rsidRDefault="00DF5161" w:rsidP="00DF5161">
            <w:pPr>
              <w:spacing w:line="276" w:lineRule="auto"/>
              <w:ind w:left="57" w:right="57"/>
              <w:jc w:val="center"/>
              <w:rPr>
                <w:rFonts w:ascii="Bodoni MT Condensed" w:hAnsi="Bodoni MT Condensed"/>
                <w:b/>
                <w:szCs w:val="24"/>
              </w:rPr>
            </w:pPr>
            <w:r w:rsidRPr="00376A8A">
              <w:rPr>
                <w:rFonts w:ascii="Bodoni MT Condensed" w:hAnsi="Bodoni MT Condensed"/>
                <w:b/>
                <w:szCs w:val="24"/>
              </w:rPr>
              <w:t>2010 population</w:t>
            </w:r>
          </w:p>
        </w:tc>
        <w:tc>
          <w:tcPr>
            <w:tcW w:w="1758" w:type="pct"/>
            <w:gridSpan w:val="2"/>
            <w:tcBorders>
              <w:left w:val="single" w:sz="4" w:space="0" w:color="auto"/>
              <w:bottom w:val="single" w:sz="4" w:space="0" w:color="auto"/>
              <w:right w:val="single" w:sz="4" w:space="0" w:color="auto"/>
            </w:tcBorders>
          </w:tcPr>
          <w:p w:rsidR="00DF5161" w:rsidRPr="00376A8A" w:rsidRDefault="00DF5161" w:rsidP="00DF5161">
            <w:pPr>
              <w:spacing w:line="276" w:lineRule="auto"/>
              <w:ind w:left="57" w:right="57"/>
              <w:jc w:val="center"/>
              <w:rPr>
                <w:rFonts w:ascii="Bodoni MT Condensed" w:hAnsi="Bodoni MT Condensed"/>
                <w:b/>
                <w:szCs w:val="24"/>
              </w:rPr>
            </w:pPr>
            <w:r w:rsidRPr="00376A8A">
              <w:rPr>
                <w:rFonts w:ascii="Bodoni MT Condensed" w:hAnsi="Bodoni MT Condensed"/>
                <w:b/>
                <w:szCs w:val="24"/>
              </w:rPr>
              <w:t>Rate of annual increase</w:t>
            </w:r>
          </w:p>
          <w:p w:rsidR="00DF5161" w:rsidRPr="00376A8A" w:rsidRDefault="00DF5161" w:rsidP="00DF5161">
            <w:pPr>
              <w:spacing w:line="276" w:lineRule="auto"/>
              <w:ind w:left="57" w:right="57"/>
              <w:jc w:val="center"/>
              <w:rPr>
                <w:rFonts w:ascii="Bodoni MT Condensed" w:hAnsi="Bodoni MT Condensed"/>
                <w:b/>
                <w:szCs w:val="24"/>
              </w:rPr>
            </w:pPr>
            <w:r w:rsidRPr="00376A8A">
              <w:rPr>
                <w:rFonts w:ascii="Bodoni MT Condensed" w:hAnsi="Bodoni MT Condensed"/>
                <w:b/>
                <w:szCs w:val="24"/>
              </w:rPr>
              <w:t>in %</w:t>
            </w:r>
          </w:p>
        </w:tc>
        <w:tc>
          <w:tcPr>
            <w:tcW w:w="945" w:type="pct"/>
            <w:tcBorders>
              <w:top w:val="single" w:sz="4" w:space="0" w:color="auto"/>
              <w:left w:val="single" w:sz="4" w:space="0" w:color="auto"/>
              <w:bottom w:val="nil"/>
              <w:right w:val="single" w:sz="4" w:space="0" w:color="auto"/>
            </w:tcBorders>
          </w:tcPr>
          <w:p w:rsidR="00DF5161" w:rsidRPr="00376A8A" w:rsidRDefault="00DF5161" w:rsidP="00DF5161">
            <w:pPr>
              <w:spacing w:line="276" w:lineRule="auto"/>
              <w:ind w:left="57" w:right="57"/>
              <w:jc w:val="center"/>
              <w:rPr>
                <w:rFonts w:ascii="Bodoni MT Condensed" w:hAnsi="Bodoni MT Condensed"/>
                <w:b/>
                <w:szCs w:val="24"/>
              </w:rPr>
            </w:pPr>
            <w:r w:rsidRPr="00376A8A">
              <w:rPr>
                <w:rFonts w:ascii="Bodoni MT Condensed" w:hAnsi="Bodoni MT Condensed"/>
                <w:b/>
                <w:szCs w:val="24"/>
              </w:rPr>
              <w:t>2025 projected population</w:t>
            </w:r>
          </w:p>
        </w:tc>
      </w:tr>
      <w:tr w:rsidR="00DF5161" w:rsidRPr="00376A8A" w:rsidTr="00DF5161">
        <w:tc>
          <w:tcPr>
            <w:tcW w:w="1218" w:type="pct"/>
            <w:tcBorders>
              <w:top w:val="nil"/>
              <w:bottom w:val="single" w:sz="4" w:space="0" w:color="auto"/>
              <w:right w:val="single" w:sz="4" w:space="0" w:color="auto"/>
            </w:tcBorders>
          </w:tcPr>
          <w:p w:rsidR="00DF5161" w:rsidRPr="00376A8A" w:rsidRDefault="00DF5161" w:rsidP="00DF5161">
            <w:pPr>
              <w:spacing w:line="276" w:lineRule="auto"/>
              <w:jc w:val="left"/>
              <w:rPr>
                <w:rFonts w:ascii="Bodoni MT Condensed" w:hAnsi="Bodoni MT Condensed"/>
                <w:b/>
                <w:szCs w:val="24"/>
                <w:lang w:val="en-US"/>
              </w:rPr>
            </w:pPr>
          </w:p>
        </w:tc>
        <w:tc>
          <w:tcPr>
            <w:tcW w:w="1080" w:type="pct"/>
            <w:tcBorders>
              <w:top w:val="nil"/>
              <w:left w:val="single" w:sz="4" w:space="0" w:color="auto"/>
              <w:bottom w:val="single" w:sz="4" w:space="0" w:color="auto"/>
              <w:right w:val="single" w:sz="4" w:space="0" w:color="auto"/>
            </w:tcBorders>
          </w:tcPr>
          <w:p w:rsidR="00DF5161" w:rsidRPr="00376A8A" w:rsidRDefault="00DF5161" w:rsidP="00DF5161">
            <w:pPr>
              <w:spacing w:line="276" w:lineRule="auto"/>
              <w:ind w:left="57" w:right="57"/>
              <w:jc w:val="center"/>
              <w:rPr>
                <w:rFonts w:ascii="Bodoni MT Condensed" w:hAnsi="Bodoni MT Condensed"/>
                <w:b/>
                <w:szCs w:val="24"/>
                <w:vertAlign w:val="superscript"/>
              </w:rPr>
            </w:pPr>
            <w:r w:rsidRPr="00376A8A">
              <w:rPr>
                <w:rFonts w:ascii="Bodoni MT Condensed" w:hAnsi="Bodoni MT Condensed"/>
                <w:b/>
                <w:szCs w:val="24"/>
              </w:rPr>
              <w:t>in 10</w:t>
            </w:r>
            <w:r w:rsidRPr="00376A8A">
              <w:rPr>
                <w:rFonts w:ascii="Bodoni MT Condensed" w:hAnsi="Bodoni MT Condensed"/>
                <w:b/>
                <w:szCs w:val="24"/>
                <w:vertAlign w:val="superscript"/>
              </w:rPr>
              <w:t>6</w:t>
            </w:r>
          </w:p>
        </w:tc>
        <w:tc>
          <w:tcPr>
            <w:tcW w:w="811"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spacing w:line="276" w:lineRule="auto"/>
              <w:ind w:left="57" w:right="57"/>
              <w:jc w:val="center"/>
              <w:rPr>
                <w:rFonts w:ascii="Bodoni MT Condensed" w:hAnsi="Bodoni MT Condensed"/>
                <w:b/>
                <w:szCs w:val="24"/>
              </w:rPr>
            </w:pPr>
            <w:r w:rsidRPr="00376A8A">
              <w:rPr>
                <w:rFonts w:ascii="Bodoni MT Condensed" w:hAnsi="Bodoni MT Condensed"/>
                <w:b/>
                <w:szCs w:val="24"/>
              </w:rPr>
              <w:t>Average</w:t>
            </w:r>
          </w:p>
        </w:tc>
        <w:tc>
          <w:tcPr>
            <w:tcW w:w="946"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spacing w:line="276" w:lineRule="auto"/>
              <w:ind w:left="57" w:right="57"/>
              <w:jc w:val="center"/>
              <w:rPr>
                <w:rFonts w:ascii="Bodoni MT Condensed" w:hAnsi="Bodoni MT Condensed"/>
                <w:b/>
                <w:szCs w:val="24"/>
              </w:rPr>
            </w:pPr>
            <w:r w:rsidRPr="00376A8A">
              <w:rPr>
                <w:rFonts w:ascii="Bodoni MT Condensed" w:hAnsi="Bodoni MT Condensed"/>
                <w:b/>
                <w:szCs w:val="24"/>
              </w:rPr>
              <w:t>Range</w:t>
            </w:r>
          </w:p>
        </w:tc>
        <w:tc>
          <w:tcPr>
            <w:tcW w:w="945" w:type="pct"/>
            <w:tcBorders>
              <w:top w:val="nil"/>
              <w:left w:val="single" w:sz="4" w:space="0" w:color="auto"/>
              <w:bottom w:val="single" w:sz="4" w:space="0" w:color="auto"/>
              <w:right w:val="single" w:sz="4" w:space="0" w:color="auto"/>
            </w:tcBorders>
          </w:tcPr>
          <w:p w:rsidR="00DF5161" w:rsidRPr="00376A8A" w:rsidRDefault="00DF5161" w:rsidP="00DF5161">
            <w:pPr>
              <w:spacing w:line="276" w:lineRule="auto"/>
              <w:ind w:left="57" w:right="57"/>
              <w:jc w:val="center"/>
              <w:rPr>
                <w:rFonts w:ascii="Bodoni MT Condensed" w:hAnsi="Bodoni MT Condensed"/>
                <w:b/>
                <w:szCs w:val="24"/>
                <w:vertAlign w:val="superscript"/>
              </w:rPr>
            </w:pPr>
            <w:r w:rsidRPr="00376A8A">
              <w:rPr>
                <w:rFonts w:ascii="Bodoni MT Condensed" w:hAnsi="Bodoni MT Condensed"/>
                <w:b/>
                <w:szCs w:val="24"/>
              </w:rPr>
              <w:t>in 10</w:t>
            </w:r>
            <w:r w:rsidRPr="00376A8A">
              <w:rPr>
                <w:rFonts w:ascii="Bodoni MT Condensed" w:hAnsi="Bodoni MT Condensed"/>
                <w:b/>
                <w:szCs w:val="24"/>
                <w:vertAlign w:val="superscript"/>
              </w:rPr>
              <w:t>6</w:t>
            </w:r>
          </w:p>
        </w:tc>
      </w:tr>
      <w:tr w:rsidR="00DF5161" w:rsidRPr="00376A8A" w:rsidTr="00DF5161">
        <w:tc>
          <w:tcPr>
            <w:tcW w:w="1218" w:type="pct"/>
            <w:tcBorders>
              <w:top w:val="single" w:sz="4" w:space="0" w:color="auto"/>
              <w:bottom w:val="nil"/>
              <w:right w:val="single" w:sz="4" w:space="0" w:color="auto"/>
            </w:tcBorders>
          </w:tcPr>
          <w:p w:rsidR="00DF5161" w:rsidRPr="00376A8A" w:rsidRDefault="00DF5161" w:rsidP="00DF5161">
            <w:pPr>
              <w:spacing w:line="276" w:lineRule="auto"/>
              <w:jc w:val="left"/>
              <w:rPr>
                <w:szCs w:val="24"/>
                <w:lang w:val="en-US"/>
              </w:rPr>
            </w:pPr>
            <w:r w:rsidRPr="00376A8A">
              <w:rPr>
                <w:szCs w:val="24"/>
                <w:lang w:val="en-US"/>
              </w:rPr>
              <w:t>World</w:t>
            </w:r>
          </w:p>
          <w:p w:rsidR="00DF5161" w:rsidRPr="00376A8A" w:rsidRDefault="00DF5161" w:rsidP="00DF5161">
            <w:pPr>
              <w:spacing w:line="276" w:lineRule="auto"/>
              <w:jc w:val="left"/>
              <w:rPr>
                <w:szCs w:val="24"/>
                <w:lang w:val="en-US"/>
              </w:rPr>
            </w:pPr>
          </w:p>
        </w:tc>
        <w:tc>
          <w:tcPr>
            <w:tcW w:w="1080" w:type="pct"/>
            <w:tcBorders>
              <w:top w:val="single" w:sz="4" w:space="0" w:color="auto"/>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6,892</w:t>
            </w:r>
          </w:p>
        </w:tc>
        <w:tc>
          <w:tcPr>
            <w:tcW w:w="811" w:type="pct"/>
            <w:tcBorders>
              <w:top w:val="single" w:sz="4" w:space="0" w:color="auto"/>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1.2</w:t>
            </w:r>
          </w:p>
        </w:tc>
        <w:tc>
          <w:tcPr>
            <w:tcW w:w="946" w:type="pct"/>
            <w:tcBorders>
              <w:top w:val="single" w:sz="4" w:space="0" w:color="auto"/>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0.2 – 2.3</w:t>
            </w:r>
          </w:p>
        </w:tc>
        <w:tc>
          <w:tcPr>
            <w:tcW w:w="945" w:type="pct"/>
            <w:tcBorders>
              <w:top w:val="single" w:sz="4" w:space="0" w:color="auto"/>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8,108</w:t>
            </w:r>
          </w:p>
        </w:tc>
      </w:tr>
      <w:tr w:rsidR="00DF5161" w:rsidRPr="00376A8A" w:rsidTr="00DF5161">
        <w:tc>
          <w:tcPr>
            <w:tcW w:w="1218" w:type="pct"/>
            <w:tcBorders>
              <w:top w:val="nil"/>
              <w:bottom w:val="nil"/>
              <w:right w:val="single" w:sz="4" w:space="0" w:color="auto"/>
            </w:tcBorders>
          </w:tcPr>
          <w:p w:rsidR="00DF5161" w:rsidRPr="00376A8A" w:rsidRDefault="00DF5161" w:rsidP="00DF5161">
            <w:pPr>
              <w:spacing w:line="276" w:lineRule="auto"/>
              <w:jc w:val="left"/>
              <w:rPr>
                <w:szCs w:val="24"/>
                <w:lang w:val="en-US"/>
              </w:rPr>
            </w:pPr>
            <w:r w:rsidRPr="00376A8A">
              <w:rPr>
                <w:szCs w:val="24"/>
                <w:lang w:val="en-US"/>
              </w:rPr>
              <w:t>Asia</w:t>
            </w:r>
          </w:p>
        </w:tc>
        <w:tc>
          <w:tcPr>
            <w:tcW w:w="1080" w:type="pct"/>
            <w:tcBorders>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4,157</w:t>
            </w:r>
          </w:p>
        </w:tc>
        <w:tc>
          <w:tcPr>
            <w:tcW w:w="811" w:type="pct"/>
            <w:tcBorders>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1.2</w:t>
            </w:r>
          </w:p>
        </w:tc>
        <w:tc>
          <w:tcPr>
            <w:tcW w:w="946" w:type="pct"/>
            <w:tcBorders>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0.5 – 1.9</w:t>
            </w:r>
          </w:p>
        </w:tc>
        <w:tc>
          <w:tcPr>
            <w:tcW w:w="945" w:type="pct"/>
            <w:tcBorders>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4,845</w:t>
            </w:r>
          </w:p>
        </w:tc>
      </w:tr>
      <w:tr w:rsidR="00DF5161" w:rsidRPr="00376A8A" w:rsidTr="00DF5161">
        <w:tc>
          <w:tcPr>
            <w:tcW w:w="1218" w:type="pct"/>
            <w:tcBorders>
              <w:top w:val="nil"/>
              <w:bottom w:val="nil"/>
              <w:right w:val="single" w:sz="4" w:space="0" w:color="auto"/>
            </w:tcBorders>
          </w:tcPr>
          <w:p w:rsidR="00DF5161" w:rsidRPr="00376A8A" w:rsidRDefault="00DF5161" w:rsidP="00DF5161">
            <w:pPr>
              <w:spacing w:line="276" w:lineRule="auto"/>
              <w:jc w:val="left"/>
              <w:rPr>
                <w:szCs w:val="24"/>
                <w:lang w:val="en-US"/>
              </w:rPr>
            </w:pPr>
            <w:r w:rsidRPr="00376A8A">
              <w:rPr>
                <w:szCs w:val="24"/>
                <w:lang w:val="en-US"/>
              </w:rPr>
              <w:t>Africa</w:t>
            </w:r>
          </w:p>
        </w:tc>
        <w:tc>
          <w:tcPr>
            <w:tcW w:w="1080" w:type="pct"/>
            <w:tcBorders>
              <w:top w:val="nil"/>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1,030</w:t>
            </w:r>
          </w:p>
        </w:tc>
        <w:tc>
          <w:tcPr>
            <w:tcW w:w="811" w:type="pct"/>
            <w:tcBorders>
              <w:top w:val="nil"/>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2.4</w:t>
            </w:r>
          </w:p>
        </w:tc>
        <w:tc>
          <w:tcPr>
            <w:tcW w:w="946" w:type="pct"/>
            <w:tcBorders>
              <w:top w:val="nil"/>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1.0 – 2.7</w:t>
            </w:r>
          </w:p>
        </w:tc>
        <w:tc>
          <w:tcPr>
            <w:tcW w:w="945" w:type="pct"/>
            <w:tcBorders>
              <w:top w:val="nil"/>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1,412</w:t>
            </w:r>
          </w:p>
        </w:tc>
      </w:tr>
      <w:tr w:rsidR="00DF5161" w:rsidRPr="00376A8A" w:rsidTr="00DF5161">
        <w:tc>
          <w:tcPr>
            <w:tcW w:w="1218" w:type="pct"/>
            <w:tcBorders>
              <w:top w:val="nil"/>
              <w:bottom w:val="nil"/>
              <w:right w:val="single" w:sz="4" w:space="0" w:color="auto"/>
            </w:tcBorders>
          </w:tcPr>
          <w:p w:rsidR="00DF5161" w:rsidRPr="00376A8A" w:rsidRDefault="00DF5161" w:rsidP="00DF5161">
            <w:pPr>
              <w:spacing w:line="276" w:lineRule="auto"/>
              <w:jc w:val="left"/>
              <w:rPr>
                <w:szCs w:val="24"/>
                <w:lang w:val="en-US"/>
              </w:rPr>
            </w:pPr>
            <w:r w:rsidRPr="00376A8A">
              <w:rPr>
                <w:szCs w:val="24"/>
                <w:lang w:val="en-US"/>
              </w:rPr>
              <w:t>Europe</w:t>
            </w:r>
          </w:p>
        </w:tc>
        <w:tc>
          <w:tcPr>
            <w:tcW w:w="1080" w:type="pct"/>
            <w:tcBorders>
              <w:top w:val="nil"/>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739</w:t>
            </w:r>
          </w:p>
        </w:tc>
        <w:tc>
          <w:tcPr>
            <w:tcW w:w="811" w:type="pct"/>
            <w:tcBorders>
              <w:top w:val="nil"/>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 xml:space="preserve"> 0.0</w:t>
            </w:r>
          </w:p>
        </w:tc>
        <w:tc>
          <w:tcPr>
            <w:tcW w:w="946" w:type="pct"/>
            <w:tcBorders>
              <w:top w:val="nil"/>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- 0.2 – 0.3</w:t>
            </w:r>
          </w:p>
        </w:tc>
        <w:tc>
          <w:tcPr>
            <w:tcW w:w="945" w:type="pct"/>
            <w:tcBorders>
              <w:top w:val="nil"/>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747</w:t>
            </w:r>
          </w:p>
        </w:tc>
      </w:tr>
      <w:tr w:rsidR="00DF5161" w:rsidRPr="00376A8A" w:rsidTr="00DF5161">
        <w:tc>
          <w:tcPr>
            <w:tcW w:w="1218" w:type="pct"/>
            <w:tcBorders>
              <w:top w:val="nil"/>
              <w:bottom w:val="nil"/>
              <w:right w:val="single" w:sz="4" w:space="0" w:color="auto"/>
            </w:tcBorders>
          </w:tcPr>
          <w:p w:rsidR="00DF5161" w:rsidRPr="00376A8A" w:rsidRDefault="00DF5161" w:rsidP="00DF5161">
            <w:pPr>
              <w:spacing w:line="276" w:lineRule="auto"/>
              <w:jc w:val="left"/>
              <w:rPr>
                <w:szCs w:val="24"/>
                <w:lang w:val="en-US"/>
              </w:rPr>
            </w:pPr>
            <w:r w:rsidRPr="00376A8A">
              <w:rPr>
                <w:szCs w:val="24"/>
                <w:lang w:val="en-US"/>
              </w:rPr>
              <w:t>Latin America and Caribbean</w:t>
            </w:r>
          </w:p>
        </w:tc>
        <w:tc>
          <w:tcPr>
            <w:tcW w:w="1080" w:type="pct"/>
            <w:tcBorders>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585</w:t>
            </w:r>
          </w:p>
        </w:tc>
        <w:tc>
          <w:tcPr>
            <w:tcW w:w="811" w:type="pct"/>
            <w:tcBorders>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1.3</w:t>
            </w:r>
          </w:p>
        </w:tc>
        <w:tc>
          <w:tcPr>
            <w:tcW w:w="946" w:type="pct"/>
            <w:tcBorders>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1.1 – 1.6</w:t>
            </w:r>
          </w:p>
        </w:tc>
        <w:tc>
          <w:tcPr>
            <w:tcW w:w="945" w:type="pct"/>
            <w:tcBorders>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668</w:t>
            </w:r>
          </w:p>
        </w:tc>
      </w:tr>
      <w:tr w:rsidR="00DF5161" w:rsidRPr="00376A8A" w:rsidTr="00DF5161">
        <w:tc>
          <w:tcPr>
            <w:tcW w:w="1218" w:type="pct"/>
            <w:tcBorders>
              <w:top w:val="nil"/>
              <w:bottom w:val="nil"/>
              <w:right w:val="single" w:sz="4" w:space="0" w:color="auto"/>
            </w:tcBorders>
          </w:tcPr>
          <w:p w:rsidR="00DF5161" w:rsidRPr="00376A8A" w:rsidRDefault="00DF5161" w:rsidP="00DF5161">
            <w:pPr>
              <w:spacing w:line="276" w:lineRule="auto"/>
              <w:jc w:val="left"/>
              <w:rPr>
                <w:szCs w:val="24"/>
                <w:lang w:val="en-US"/>
              </w:rPr>
            </w:pPr>
            <w:r w:rsidRPr="00376A8A">
              <w:rPr>
                <w:szCs w:val="24"/>
                <w:lang w:val="en-US"/>
              </w:rPr>
              <w:t>USA</w:t>
            </w:r>
          </w:p>
        </w:tc>
        <w:tc>
          <w:tcPr>
            <w:tcW w:w="1080" w:type="pct"/>
            <w:tcBorders>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309.6</w:t>
            </w:r>
          </w:p>
        </w:tc>
        <w:tc>
          <w:tcPr>
            <w:tcW w:w="811" w:type="pct"/>
            <w:tcBorders>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0.6</w:t>
            </w:r>
          </w:p>
        </w:tc>
        <w:tc>
          <w:tcPr>
            <w:tcW w:w="946" w:type="pct"/>
            <w:tcBorders>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0.6</w:t>
            </w:r>
          </w:p>
        </w:tc>
        <w:tc>
          <w:tcPr>
            <w:tcW w:w="945" w:type="pct"/>
            <w:tcBorders>
              <w:left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351.4</w:t>
            </w:r>
          </w:p>
        </w:tc>
      </w:tr>
      <w:tr w:rsidR="00DF5161" w:rsidRPr="00376A8A" w:rsidTr="00DF5161">
        <w:tc>
          <w:tcPr>
            <w:tcW w:w="1218" w:type="pct"/>
            <w:tcBorders>
              <w:top w:val="nil"/>
              <w:bottom w:val="nil"/>
              <w:right w:val="single" w:sz="4" w:space="0" w:color="auto"/>
            </w:tcBorders>
          </w:tcPr>
          <w:p w:rsidR="00DF5161" w:rsidRPr="00376A8A" w:rsidRDefault="00DF5161" w:rsidP="00DF5161">
            <w:pPr>
              <w:spacing w:line="276" w:lineRule="auto"/>
              <w:jc w:val="left"/>
              <w:rPr>
                <w:szCs w:val="24"/>
                <w:lang w:val="en-US"/>
              </w:rPr>
            </w:pPr>
            <w:r w:rsidRPr="00376A8A">
              <w:rPr>
                <w:szCs w:val="24"/>
                <w:lang w:val="en-US"/>
              </w:rPr>
              <w:t>Oceania</w:t>
            </w:r>
          </w:p>
        </w:tc>
        <w:tc>
          <w:tcPr>
            <w:tcW w:w="1080" w:type="pct"/>
            <w:tcBorders>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37</w:t>
            </w:r>
          </w:p>
        </w:tc>
        <w:tc>
          <w:tcPr>
            <w:tcW w:w="811" w:type="pct"/>
            <w:tcBorders>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1.1</w:t>
            </w:r>
          </w:p>
        </w:tc>
        <w:tc>
          <w:tcPr>
            <w:tcW w:w="946" w:type="pct"/>
            <w:tcBorders>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0.6 – 2.8</w:t>
            </w:r>
          </w:p>
        </w:tc>
        <w:tc>
          <w:tcPr>
            <w:tcW w:w="945" w:type="pct"/>
            <w:tcBorders>
              <w:left w:val="single" w:sz="4" w:space="0" w:color="auto"/>
              <w:bottom w:val="nil"/>
              <w:right w:val="single" w:sz="4" w:space="0" w:color="auto"/>
            </w:tcBorders>
          </w:tcPr>
          <w:p w:rsidR="00DF5161" w:rsidRPr="00376A8A" w:rsidRDefault="00DF5161" w:rsidP="00DF5161">
            <w:pPr>
              <w:spacing w:line="276" w:lineRule="auto"/>
              <w:ind w:left="57" w:right="57"/>
              <w:jc w:val="right"/>
              <w:rPr>
                <w:szCs w:val="24"/>
              </w:rPr>
            </w:pPr>
            <w:r w:rsidRPr="00376A8A">
              <w:rPr>
                <w:szCs w:val="24"/>
              </w:rPr>
              <w:t>45</w:t>
            </w:r>
          </w:p>
        </w:tc>
      </w:tr>
      <w:tr w:rsidR="00DF5161" w:rsidRPr="00376A8A" w:rsidTr="00DF5161">
        <w:tc>
          <w:tcPr>
            <w:tcW w:w="1218" w:type="pct"/>
            <w:tcBorders>
              <w:top w:val="nil"/>
              <w:bottom w:val="single" w:sz="4" w:space="0" w:color="auto"/>
              <w:right w:val="single" w:sz="4" w:space="0" w:color="auto"/>
            </w:tcBorders>
          </w:tcPr>
          <w:p w:rsidR="00DF5161" w:rsidRPr="00376A8A" w:rsidRDefault="00DF5161" w:rsidP="00DF5161">
            <w:pPr>
              <w:spacing w:line="276" w:lineRule="auto"/>
              <w:jc w:val="left"/>
              <w:rPr>
                <w:szCs w:val="24"/>
                <w:lang w:val="en-US"/>
              </w:rPr>
            </w:pPr>
            <w:r w:rsidRPr="00376A8A">
              <w:rPr>
                <w:szCs w:val="24"/>
                <w:lang w:val="en-US"/>
              </w:rPr>
              <w:t>Canada</w:t>
            </w:r>
          </w:p>
        </w:tc>
        <w:tc>
          <w:tcPr>
            <w:tcW w:w="1080" w:type="pct"/>
            <w:tcBorders>
              <w:top w:val="nil"/>
              <w:left w:val="single" w:sz="4" w:space="0" w:color="auto"/>
              <w:bottom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34.1</w:t>
            </w:r>
          </w:p>
        </w:tc>
        <w:tc>
          <w:tcPr>
            <w:tcW w:w="811" w:type="pct"/>
            <w:tcBorders>
              <w:top w:val="nil"/>
              <w:left w:val="single" w:sz="4" w:space="0" w:color="auto"/>
              <w:bottom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0.4</w:t>
            </w:r>
          </w:p>
        </w:tc>
        <w:tc>
          <w:tcPr>
            <w:tcW w:w="946" w:type="pct"/>
            <w:tcBorders>
              <w:top w:val="nil"/>
              <w:left w:val="single" w:sz="4" w:space="0" w:color="auto"/>
              <w:bottom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0.4</w:t>
            </w:r>
          </w:p>
        </w:tc>
        <w:tc>
          <w:tcPr>
            <w:tcW w:w="945" w:type="pct"/>
            <w:tcBorders>
              <w:top w:val="nil"/>
              <w:left w:val="single" w:sz="4" w:space="0" w:color="auto"/>
              <w:bottom w:val="single" w:sz="4" w:space="0" w:color="auto"/>
              <w:right w:val="single" w:sz="4" w:space="0" w:color="auto"/>
            </w:tcBorders>
          </w:tcPr>
          <w:p w:rsidR="00DF5161" w:rsidRPr="00376A8A" w:rsidRDefault="00DF5161" w:rsidP="00DF5161">
            <w:pPr>
              <w:spacing w:line="276" w:lineRule="auto"/>
              <w:ind w:left="57" w:right="57"/>
              <w:jc w:val="right"/>
              <w:rPr>
                <w:szCs w:val="24"/>
              </w:rPr>
            </w:pPr>
            <w:r w:rsidRPr="00376A8A">
              <w:rPr>
                <w:szCs w:val="24"/>
              </w:rPr>
              <w:t>39.7</w:t>
            </w:r>
          </w:p>
        </w:tc>
      </w:tr>
    </w:tbl>
    <w:p w:rsidR="00DF5161" w:rsidRPr="00376A8A" w:rsidRDefault="00DF5161" w:rsidP="00DF5161">
      <w:pPr>
        <w:spacing w:line="276" w:lineRule="auto"/>
        <w:rPr>
          <w:szCs w:val="24"/>
          <w:lang w:val="en-US"/>
        </w:rPr>
      </w:pPr>
    </w:p>
    <w:p w:rsidR="00DF5161" w:rsidRPr="00376A8A" w:rsidRDefault="00DF5161" w:rsidP="00DF5161">
      <w:pPr>
        <w:pStyle w:val="BodyText"/>
      </w:pPr>
      <w:r w:rsidRPr="00376A8A">
        <w:t>However, the main challenge of the world in general and of arid and semi-arid areas in particular in the endeavour of meeting the growing food demand is the adverse environmental impacts resulting from poor irrigation management. In many irrigation schemes in arid and semi-arid areas, crop yields are reduced and even land is abandoned due to environmental hazards such as waterlogging, salinity, erosion and sedimentation of reservoirs. For instance, about 20% of the world’s irrigated lands are currently affected by irrigation induced salinity (</w:t>
      </w:r>
      <w:r w:rsidRPr="00376A8A">
        <w:fldChar w:fldCharType="begin"/>
      </w:r>
      <w:r w:rsidRPr="00376A8A">
        <w:instrText xml:space="preserve"> REF _Ref88499824 \h </w:instrText>
      </w:r>
      <w:r>
        <w:instrText xml:space="preserve"> \* MERGEFORMAT </w:instrText>
      </w:r>
      <w:r w:rsidRPr="00376A8A">
        <w:fldChar w:fldCharType="separate"/>
      </w:r>
      <w:r w:rsidRPr="00376A8A">
        <w:t xml:space="preserve">Table </w:t>
      </w:r>
      <w:r w:rsidRPr="00376A8A">
        <w:rPr>
          <w:noProof/>
        </w:rPr>
        <w:t>1</w:t>
      </w:r>
      <w:r w:rsidRPr="00376A8A">
        <w:t>.</w:t>
      </w:r>
      <w:r w:rsidRPr="00376A8A">
        <w:rPr>
          <w:noProof/>
        </w:rPr>
        <w:t>5</w:t>
      </w:r>
      <w:r w:rsidRPr="00376A8A">
        <w:fldChar w:fldCharType="end"/>
      </w:r>
      <w:r w:rsidRPr="00376A8A">
        <w:t xml:space="preserve">).  According to FAO (2002), about 0.25–0.5 million ha of irrigated land is lost from production every year as a result of salt </w:t>
      </w:r>
      <w:proofErr w:type="spellStart"/>
      <w:r w:rsidRPr="00376A8A">
        <w:t>buildup</w:t>
      </w:r>
      <w:proofErr w:type="spellEnd"/>
      <w:r w:rsidRPr="00376A8A">
        <w:t>.</w:t>
      </w:r>
    </w:p>
    <w:p w:rsidR="00DF5161" w:rsidRPr="00376A8A" w:rsidRDefault="00DF5161" w:rsidP="00DF5161">
      <w:pPr>
        <w:pStyle w:val="BodyText"/>
      </w:pPr>
    </w:p>
    <w:p w:rsidR="00DF5161" w:rsidRPr="00376A8A" w:rsidRDefault="00DF5161" w:rsidP="00DF5161">
      <w:pPr>
        <w:pStyle w:val="Caption"/>
        <w:spacing w:line="276" w:lineRule="auto"/>
        <w:rPr>
          <w:sz w:val="24"/>
          <w:szCs w:val="24"/>
        </w:rPr>
      </w:pPr>
      <w:bookmarkStart w:id="9" w:name="_Ref88499824"/>
      <w:r w:rsidRPr="00376A8A">
        <w:rPr>
          <w:sz w:val="24"/>
          <w:szCs w:val="24"/>
        </w:rPr>
        <w:t xml:space="preserve">Table </w:t>
      </w:r>
      <w:r w:rsidRPr="00376A8A">
        <w:rPr>
          <w:sz w:val="24"/>
          <w:szCs w:val="24"/>
        </w:rPr>
        <w:fldChar w:fldCharType="begin"/>
      </w:r>
      <w:r w:rsidRPr="00376A8A">
        <w:rPr>
          <w:sz w:val="24"/>
          <w:szCs w:val="24"/>
        </w:rPr>
        <w:instrText xml:space="preserve"> STYLEREF 1 \s </w:instrText>
      </w:r>
      <w:r w:rsidRPr="00376A8A">
        <w:rPr>
          <w:sz w:val="24"/>
          <w:szCs w:val="24"/>
        </w:rPr>
        <w:fldChar w:fldCharType="separate"/>
      </w:r>
      <w:r w:rsidRPr="00376A8A">
        <w:rPr>
          <w:noProof/>
          <w:sz w:val="24"/>
          <w:szCs w:val="24"/>
        </w:rPr>
        <w:t>1</w:t>
      </w:r>
      <w:r w:rsidRPr="00376A8A">
        <w:rPr>
          <w:sz w:val="24"/>
          <w:szCs w:val="24"/>
        </w:rPr>
        <w:fldChar w:fldCharType="end"/>
      </w:r>
      <w:r w:rsidRPr="00376A8A">
        <w:rPr>
          <w:sz w:val="24"/>
          <w:szCs w:val="24"/>
        </w:rPr>
        <w:t>.</w:t>
      </w:r>
      <w:r w:rsidRPr="00376A8A">
        <w:rPr>
          <w:sz w:val="24"/>
          <w:szCs w:val="24"/>
        </w:rPr>
        <w:fldChar w:fldCharType="begin"/>
      </w:r>
      <w:r w:rsidRPr="00376A8A">
        <w:rPr>
          <w:sz w:val="24"/>
          <w:szCs w:val="24"/>
        </w:rPr>
        <w:instrText xml:space="preserve"> SEQ Table \* ARABIC \s 1 </w:instrText>
      </w:r>
      <w:r w:rsidRPr="00376A8A">
        <w:rPr>
          <w:sz w:val="24"/>
          <w:szCs w:val="24"/>
        </w:rPr>
        <w:fldChar w:fldCharType="separate"/>
      </w:r>
      <w:r w:rsidRPr="00376A8A">
        <w:rPr>
          <w:noProof/>
          <w:sz w:val="24"/>
          <w:szCs w:val="24"/>
        </w:rPr>
        <w:t>5</w:t>
      </w:r>
      <w:r w:rsidRPr="00376A8A">
        <w:rPr>
          <w:sz w:val="24"/>
          <w:szCs w:val="24"/>
        </w:rPr>
        <w:fldChar w:fldCharType="end"/>
      </w:r>
      <w:bookmarkEnd w:id="9"/>
      <w:r w:rsidRPr="00376A8A">
        <w:rPr>
          <w:sz w:val="24"/>
          <w:szCs w:val="24"/>
        </w:rPr>
        <w:t xml:space="preserve"> Global estimates of secondary salinization in the world’s irrigated lands (</w:t>
      </w:r>
      <w:proofErr w:type="spellStart"/>
      <w:r w:rsidRPr="00376A8A">
        <w:rPr>
          <w:sz w:val="24"/>
          <w:szCs w:val="24"/>
        </w:rPr>
        <w:t>Ghassemi</w:t>
      </w:r>
      <w:proofErr w:type="spellEnd"/>
      <w:r w:rsidRPr="00376A8A">
        <w:rPr>
          <w:sz w:val="24"/>
          <w:szCs w:val="24"/>
        </w:rPr>
        <w:t xml:space="preserve">, </w:t>
      </w:r>
      <w:r w:rsidRPr="00376A8A">
        <w:rPr>
          <w:i/>
          <w:sz w:val="24"/>
          <w:szCs w:val="24"/>
        </w:rPr>
        <w:t>et al</w:t>
      </w:r>
      <w:r w:rsidRPr="00376A8A">
        <w:rPr>
          <w:sz w:val="24"/>
          <w:szCs w:val="24"/>
        </w:rPr>
        <w:t>., 1995)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79"/>
        <w:gridCol w:w="1243"/>
        <w:gridCol w:w="1243"/>
        <w:gridCol w:w="1450"/>
        <w:gridCol w:w="1731"/>
        <w:gridCol w:w="1584"/>
      </w:tblGrid>
      <w:tr w:rsidR="00DF5161" w:rsidRPr="00376A8A" w:rsidTr="00DF5161">
        <w:tc>
          <w:tcPr>
            <w:tcW w:w="1196"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3"/>
              <w:spacing w:line="276" w:lineRule="auto"/>
              <w:rPr>
                <w:b/>
                <w:szCs w:val="24"/>
              </w:rPr>
            </w:pPr>
            <w:r w:rsidRPr="00376A8A">
              <w:rPr>
                <w:b/>
                <w:szCs w:val="24"/>
              </w:rPr>
              <w:lastRenderedPageBreak/>
              <w:t>Country</w:t>
            </w:r>
          </w:p>
        </w:tc>
        <w:tc>
          <w:tcPr>
            <w:tcW w:w="652"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3"/>
              <w:spacing w:line="276" w:lineRule="auto"/>
              <w:jc w:val="center"/>
              <w:rPr>
                <w:b/>
                <w:szCs w:val="24"/>
              </w:rPr>
            </w:pPr>
            <w:r w:rsidRPr="00376A8A">
              <w:rPr>
                <w:b/>
                <w:szCs w:val="24"/>
              </w:rPr>
              <w:t>Cropped area</w:t>
            </w:r>
          </w:p>
          <w:p w:rsidR="00DF5161" w:rsidRPr="00376A8A" w:rsidRDefault="00DF5161" w:rsidP="00DF5161">
            <w:pPr>
              <w:pStyle w:val="BodyText3"/>
              <w:spacing w:line="276" w:lineRule="auto"/>
              <w:jc w:val="center"/>
              <w:rPr>
                <w:b/>
                <w:szCs w:val="24"/>
              </w:rPr>
            </w:pPr>
            <w:r w:rsidRPr="00376A8A">
              <w:rPr>
                <w:b/>
                <w:szCs w:val="24"/>
              </w:rPr>
              <w:t>in 10</w:t>
            </w:r>
            <w:r w:rsidRPr="00376A8A">
              <w:rPr>
                <w:b/>
                <w:szCs w:val="24"/>
                <w:vertAlign w:val="superscript"/>
              </w:rPr>
              <w:t>6</w:t>
            </w:r>
            <w:r w:rsidRPr="00376A8A">
              <w:rPr>
                <w:b/>
                <w:szCs w:val="24"/>
              </w:rPr>
              <w:t xml:space="preserve"> ha</w:t>
            </w:r>
          </w:p>
        </w:tc>
        <w:tc>
          <w:tcPr>
            <w:tcW w:w="652"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3"/>
              <w:spacing w:line="276" w:lineRule="auto"/>
              <w:jc w:val="center"/>
              <w:rPr>
                <w:b/>
                <w:szCs w:val="24"/>
              </w:rPr>
            </w:pPr>
            <w:r w:rsidRPr="00376A8A">
              <w:rPr>
                <w:b/>
                <w:szCs w:val="24"/>
              </w:rPr>
              <w:t>Irrigated area</w:t>
            </w:r>
          </w:p>
          <w:p w:rsidR="00DF5161" w:rsidRPr="00376A8A" w:rsidRDefault="00DF5161" w:rsidP="00DF5161">
            <w:pPr>
              <w:pStyle w:val="BodyText3"/>
              <w:spacing w:line="276" w:lineRule="auto"/>
              <w:jc w:val="center"/>
              <w:rPr>
                <w:b/>
                <w:szCs w:val="24"/>
              </w:rPr>
            </w:pPr>
            <w:r w:rsidRPr="00376A8A">
              <w:rPr>
                <w:b/>
                <w:szCs w:val="24"/>
              </w:rPr>
              <w:t>in 10</w:t>
            </w:r>
            <w:r w:rsidRPr="00376A8A">
              <w:rPr>
                <w:b/>
                <w:szCs w:val="24"/>
                <w:vertAlign w:val="superscript"/>
              </w:rPr>
              <w:t>6</w:t>
            </w:r>
            <w:r w:rsidRPr="00376A8A">
              <w:rPr>
                <w:b/>
                <w:szCs w:val="24"/>
              </w:rPr>
              <w:t xml:space="preserve"> ha</w:t>
            </w:r>
          </w:p>
        </w:tc>
        <w:tc>
          <w:tcPr>
            <w:tcW w:w="761"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3"/>
              <w:spacing w:line="276" w:lineRule="auto"/>
              <w:jc w:val="center"/>
              <w:rPr>
                <w:b/>
                <w:szCs w:val="24"/>
              </w:rPr>
            </w:pPr>
            <w:r w:rsidRPr="00376A8A">
              <w:rPr>
                <w:b/>
                <w:szCs w:val="24"/>
              </w:rPr>
              <w:t>Percent of irrigated to cropped area</w:t>
            </w:r>
          </w:p>
          <w:p w:rsidR="00DF5161" w:rsidRPr="00376A8A" w:rsidRDefault="00DF5161" w:rsidP="00DF5161">
            <w:pPr>
              <w:pStyle w:val="BodyText3"/>
              <w:spacing w:line="276" w:lineRule="auto"/>
              <w:jc w:val="center"/>
              <w:rPr>
                <w:b/>
                <w:szCs w:val="24"/>
              </w:rPr>
            </w:pPr>
          </w:p>
        </w:tc>
        <w:tc>
          <w:tcPr>
            <w:tcW w:w="908"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3"/>
              <w:spacing w:line="276" w:lineRule="auto"/>
              <w:jc w:val="center"/>
              <w:rPr>
                <w:b/>
                <w:szCs w:val="24"/>
              </w:rPr>
            </w:pPr>
            <w:r w:rsidRPr="00376A8A">
              <w:rPr>
                <w:b/>
                <w:szCs w:val="24"/>
              </w:rPr>
              <w:t>Salt-affected land in irrigated area</w:t>
            </w:r>
          </w:p>
          <w:p w:rsidR="00DF5161" w:rsidRPr="00376A8A" w:rsidRDefault="00DF5161" w:rsidP="00DF5161">
            <w:pPr>
              <w:pStyle w:val="BodyText3"/>
              <w:spacing w:line="276" w:lineRule="auto"/>
              <w:jc w:val="center"/>
              <w:rPr>
                <w:b/>
                <w:szCs w:val="24"/>
              </w:rPr>
            </w:pPr>
            <w:r w:rsidRPr="00376A8A">
              <w:rPr>
                <w:b/>
                <w:szCs w:val="24"/>
              </w:rPr>
              <w:t>in 10</w:t>
            </w:r>
            <w:r w:rsidRPr="00376A8A">
              <w:rPr>
                <w:b/>
                <w:szCs w:val="24"/>
                <w:vertAlign w:val="superscript"/>
              </w:rPr>
              <w:t>6</w:t>
            </w:r>
            <w:r w:rsidRPr="00376A8A">
              <w:rPr>
                <w:b/>
                <w:szCs w:val="24"/>
              </w:rPr>
              <w:t xml:space="preserve"> ha</w:t>
            </w:r>
          </w:p>
        </w:tc>
        <w:tc>
          <w:tcPr>
            <w:tcW w:w="831"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3"/>
              <w:spacing w:line="276" w:lineRule="auto"/>
              <w:jc w:val="center"/>
              <w:rPr>
                <w:b/>
                <w:szCs w:val="24"/>
              </w:rPr>
            </w:pPr>
            <w:r w:rsidRPr="00376A8A">
              <w:rPr>
                <w:b/>
                <w:szCs w:val="24"/>
              </w:rPr>
              <w:t>Percent of salt-affected to irrigated land</w:t>
            </w:r>
          </w:p>
        </w:tc>
      </w:tr>
      <w:tr w:rsidR="00DF5161" w:rsidRPr="00376A8A" w:rsidTr="00DF5161">
        <w:tc>
          <w:tcPr>
            <w:tcW w:w="1196" w:type="pct"/>
            <w:tcBorders>
              <w:top w:val="single" w:sz="4" w:space="0" w:color="auto"/>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China</w:t>
            </w:r>
          </w:p>
        </w:tc>
        <w:tc>
          <w:tcPr>
            <w:tcW w:w="652" w:type="pct"/>
            <w:tcBorders>
              <w:top w:val="single" w:sz="4" w:space="0" w:color="auto"/>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97</w:t>
            </w:r>
          </w:p>
        </w:tc>
        <w:tc>
          <w:tcPr>
            <w:tcW w:w="652" w:type="pct"/>
            <w:tcBorders>
              <w:top w:val="single" w:sz="4" w:space="0" w:color="auto"/>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44.8</w:t>
            </w:r>
          </w:p>
        </w:tc>
        <w:tc>
          <w:tcPr>
            <w:tcW w:w="761" w:type="pct"/>
            <w:tcBorders>
              <w:top w:val="single" w:sz="4" w:space="0" w:color="auto"/>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46.2</w:t>
            </w:r>
          </w:p>
        </w:tc>
        <w:tc>
          <w:tcPr>
            <w:tcW w:w="908" w:type="pct"/>
            <w:tcBorders>
              <w:top w:val="single" w:sz="4" w:space="0" w:color="auto"/>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6.7</w:t>
            </w:r>
          </w:p>
        </w:tc>
        <w:tc>
          <w:tcPr>
            <w:tcW w:w="831" w:type="pct"/>
            <w:tcBorders>
              <w:top w:val="single" w:sz="4" w:space="0" w:color="auto"/>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15.0</w:t>
            </w:r>
          </w:p>
        </w:tc>
      </w:tr>
      <w:tr w:rsidR="00DF5161" w:rsidRPr="00376A8A" w:rsidTr="00DF5161">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India</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169</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42.1</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24.9</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7.0</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16.6</w:t>
            </w:r>
          </w:p>
        </w:tc>
      </w:tr>
      <w:tr w:rsidR="00DF5161" w:rsidRPr="00376A8A" w:rsidTr="00DF5161">
        <w:trPr>
          <w:trHeight w:val="474"/>
        </w:trPr>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Commonwealth of independent states</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233</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20.5</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8.8</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3.7</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18.1</w:t>
            </w:r>
          </w:p>
        </w:tc>
      </w:tr>
      <w:tr w:rsidR="00DF5161" w:rsidRPr="00376A8A" w:rsidTr="00DF5161">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United States</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190</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18.1</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9.5</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4.2</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23.0</w:t>
            </w:r>
          </w:p>
        </w:tc>
      </w:tr>
      <w:tr w:rsidR="00DF5161" w:rsidRPr="00376A8A" w:rsidTr="00DF5161">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Pakistan</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21</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16.1</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77.5</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4.2</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26.2</w:t>
            </w:r>
          </w:p>
        </w:tc>
      </w:tr>
      <w:tr w:rsidR="00DF5161" w:rsidRPr="00376A8A" w:rsidTr="00DF5161">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Iran</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115</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5.7</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38.7</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1.7</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30.0</w:t>
            </w:r>
          </w:p>
        </w:tc>
      </w:tr>
      <w:tr w:rsidR="00DF5161" w:rsidRPr="00376A8A" w:rsidTr="00DF5161">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Thailand</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20</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4.0</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19.9</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0.4</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10.0</w:t>
            </w:r>
          </w:p>
        </w:tc>
      </w:tr>
      <w:tr w:rsidR="00DF5161" w:rsidRPr="00376A8A" w:rsidTr="00DF5161">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Egypt</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3</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2.7</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100.0</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0.9</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33.0</w:t>
            </w:r>
          </w:p>
        </w:tc>
      </w:tr>
      <w:tr w:rsidR="00DF5161" w:rsidRPr="00376A8A" w:rsidTr="00DF5161">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Australia</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47</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1.8</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3.9</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0.2</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8.7</w:t>
            </w:r>
          </w:p>
        </w:tc>
      </w:tr>
      <w:tr w:rsidR="00DF5161" w:rsidRPr="00376A8A" w:rsidTr="00DF5161">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Argentina</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36</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1.7</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4.8</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0.6</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33.7</w:t>
            </w:r>
          </w:p>
        </w:tc>
      </w:tr>
      <w:tr w:rsidR="00DF5161" w:rsidRPr="00376A8A" w:rsidTr="00DF5161">
        <w:tc>
          <w:tcPr>
            <w:tcW w:w="1196" w:type="pct"/>
            <w:tcBorders>
              <w:top w:val="nil"/>
              <w:left w:val="single" w:sz="4" w:space="0" w:color="auto"/>
              <w:bottom w:val="nil"/>
              <w:right w:val="single" w:sz="4" w:space="0" w:color="auto"/>
            </w:tcBorders>
          </w:tcPr>
          <w:p w:rsidR="00DF5161" w:rsidRPr="00376A8A" w:rsidRDefault="00DF5161" w:rsidP="00DF5161">
            <w:pPr>
              <w:pStyle w:val="BodyText3"/>
              <w:spacing w:line="276" w:lineRule="auto"/>
              <w:rPr>
                <w:szCs w:val="24"/>
              </w:rPr>
            </w:pPr>
            <w:r w:rsidRPr="00376A8A">
              <w:rPr>
                <w:szCs w:val="24"/>
              </w:rPr>
              <w:t>South Africa</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13</w:t>
            </w:r>
          </w:p>
        </w:tc>
        <w:tc>
          <w:tcPr>
            <w:tcW w:w="652"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1.1</w:t>
            </w:r>
          </w:p>
        </w:tc>
        <w:tc>
          <w:tcPr>
            <w:tcW w:w="76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8.6</w:t>
            </w:r>
          </w:p>
        </w:tc>
        <w:tc>
          <w:tcPr>
            <w:tcW w:w="908"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0.1</w:t>
            </w:r>
          </w:p>
        </w:tc>
        <w:tc>
          <w:tcPr>
            <w:tcW w:w="831" w:type="pct"/>
            <w:tcBorders>
              <w:top w:val="nil"/>
              <w:left w:val="single" w:sz="4" w:space="0" w:color="auto"/>
              <w:bottom w:val="nil"/>
              <w:right w:val="single" w:sz="4" w:space="0" w:color="auto"/>
            </w:tcBorders>
          </w:tcPr>
          <w:p w:rsidR="00DF5161" w:rsidRPr="00376A8A" w:rsidRDefault="00DF5161" w:rsidP="00DF5161">
            <w:pPr>
              <w:pStyle w:val="Bodytext4"/>
              <w:spacing w:line="276" w:lineRule="auto"/>
              <w:rPr>
                <w:szCs w:val="24"/>
              </w:rPr>
            </w:pPr>
            <w:r w:rsidRPr="00376A8A">
              <w:rPr>
                <w:szCs w:val="24"/>
              </w:rPr>
              <w:t>8.9</w:t>
            </w:r>
          </w:p>
        </w:tc>
      </w:tr>
      <w:tr w:rsidR="00DF5161" w:rsidRPr="00376A8A" w:rsidTr="00DF5161">
        <w:tc>
          <w:tcPr>
            <w:tcW w:w="1196" w:type="pct"/>
            <w:tcBorders>
              <w:top w:val="nil"/>
              <w:left w:val="single" w:sz="4" w:space="0" w:color="auto"/>
              <w:bottom w:val="single" w:sz="4" w:space="0" w:color="auto"/>
              <w:right w:val="single" w:sz="4" w:space="0" w:color="auto"/>
            </w:tcBorders>
          </w:tcPr>
          <w:p w:rsidR="00DF5161" w:rsidRPr="00376A8A" w:rsidRDefault="00DF5161" w:rsidP="00DF5161">
            <w:pPr>
              <w:pStyle w:val="BodyText3"/>
              <w:spacing w:line="276" w:lineRule="auto"/>
              <w:rPr>
                <w:szCs w:val="24"/>
              </w:rPr>
            </w:pPr>
            <w:r w:rsidRPr="00376A8A">
              <w:rPr>
                <w:szCs w:val="24"/>
              </w:rPr>
              <w:t>Subtotal</w:t>
            </w:r>
          </w:p>
        </w:tc>
        <w:tc>
          <w:tcPr>
            <w:tcW w:w="652" w:type="pct"/>
            <w:tcBorders>
              <w:top w:val="nil"/>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843</w:t>
            </w:r>
          </w:p>
        </w:tc>
        <w:tc>
          <w:tcPr>
            <w:tcW w:w="652" w:type="pct"/>
            <w:tcBorders>
              <w:top w:val="nil"/>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158.6</w:t>
            </w:r>
          </w:p>
        </w:tc>
        <w:tc>
          <w:tcPr>
            <w:tcW w:w="761" w:type="pct"/>
            <w:tcBorders>
              <w:top w:val="nil"/>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18.8</w:t>
            </w:r>
          </w:p>
        </w:tc>
        <w:tc>
          <w:tcPr>
            <w:tcW w:w="908" w:type="pct"/>
            <w:tcBorders>
              <w:top w:val="nil"/>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29.7</w:t>
            </w:r>
          </w:p>
        </w:tc>
        <w:tc>
          <w:tcPr>
            <w:tcW w:w="831" w:type="pct"/>
            <w:tcBorders>
              <w:top w:val="nil"/>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18.7</w:t>
            </w:r>
          </w:p>
        </w:tc>
      </w:tr>
      <w:tr w:rsidR="00DF5161" w:rsidRPr="00376A8A" w:rsidTr="00DF5161">
        <w:tc>
          <w:tcPr>
            <w:tcW w:w="1196"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3"/>
              <w:spacing w:line="276" w:lineRule="auto"/>
              <w:rPr>
                <w:szCs w:val="24"/>
              </w:rPr>
            </w:pPr>
            <w:r w:rsidRPr="00376A8A">
              <w:rPr>
                <w:szCs w:val="24"/>
              </w:rPr>
              <w:t>World1</w:t>
            </w:r>
          </w:p>
        </w:tc>
        <w:tc>
          <w:tcPr>
            <w:tcW w:w="652"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1474</w:t>
            </w:r>
          </w:p>
        </w:tc>
        <w:tc>
          <w:tcPr>
            <w:tcW w:w="652"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227.1</w:t>
            </w:r>
          </w:p>
        </w:tc>
        <w:tc>
          <w:tcPr>
            <w:tcW w:w="761"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15.4</w:t>
            </w:r>
          </w:p>
        </w:tc>
        <w:tc>
          <w:tcPr>
            <w:tcW w:w="908"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42.5</w:t>
            </w:r>
          </w:p>
        </w:tc>
        <w:tc>
          <w:tcPr>
            <w:tcW w:w="831" w:type="pct"/>
            <w:tcBorders>
              <w:top w:val="single" w:sz="4" w:space="0" w:color="auto"/>
              <w:left w:val="single" w:sz="4" w:space="0" w:color="auto"/>
              <w:bottom w:val="single" w:sz="4" w:space="0" w:color="auto"/>
              <w:right w:val="single" w:sz="4" w:space="0" w:color="auto"/>
            </w:tcBorders>
          </w:tcPr>
          <w:p w:rsidR="00DF5161" w:rsidRPr="00376A8A" w:rsidRDefault="00DF5161" w:rsidP="00DF5161">
            <w:pPr>
              <w:pStyle w:val="Bodytext4"/>
              <w:spacing w:line="276" w:lineRule="auto"/>
              <w:rPr>
                <w:szCs w:val="24"/>
              </w:rPr>
            </w:pPr>
            <w:r w:rsidRPr="00376A8A">
              <w:rPr>
                <w:szCs w:val="24"/>
              </w:rPr>
              <w:t>19.0</w:t>
            </w:r>
          </w:p>
        </w:tc>
      </w:tr>
    </w:tbl>
    <w:p w:rsidR="00DF5161" w:rsidRPr="00376A8A" w:rsidRDefault="00DF5161" w:rsidP="00DF5161">
      <w:pPr>
        <w:spacing w:line="276" w:lineRule="auto"/>
        <w:rPr>
          <w:szCs w:val="24"/>
        </w:rPr>
      </w:pPr>
      <w:r w:rsidRPr="00376A8A">
        <w:rPr>
          <w:szCs w:val="24"/>
        </w:rPr>
        <w:t xml:space="preserve">1 = calculated using the average value of the share of salt-affected land in the 11 surveyed </w:t>
      </w:r>
      <w:r w:rsidRPr="00376A8A">
        <w:rPr>
          <w:szCs w:val="24"/>
        </w:rPr>
        <w:br/>
        <w:t>countries, which cover nearly 70% of the world’s irrigated land</w:t>
      </w:r>
    </w:p>
    <w:p w:rsidR="00DF5161" w:rsidRPr="00376A8A" w:rsidRDefault="00DF5161" w:rsidP="00DF5161">
      <w:pPr>
        <w:pStyle w:val="Heading2"/>
        <w:spacing w:line="240" w:lineRule="auto"/>
      </w:pPr>
      <w:r w:rsidRPr="00376A8A">
        <w:t>Water supply and sanitation problems</w:t>
      </w:r>
    </w:p>
    <w:p w:rsidR="00DF5161" w:rsidRPr="00376A8A" w:rsidRDefault="00DF5161" w:rsidP="00DF5161">
      <w:pPr>
        <w:pStyle w:val="Firstparagraph"/>
        <w:spacing w:line="276" w:lineRule="auto"/>
        <w:rPr>
          <w:sz w:val="24"/>
          <w:szCs w:val="24"/>
        </w:rPr>
      </w:pPr>
      <w:r w:rsidRPr="00376A8A">
        <w:rPr>
          <w:sz w:val="24"/>
          <w:szCs w:val="24"/>
        </w:rPr>
        <w:t>Supply of clean water and sanitation services are one of the major global concerns since they directly affect human health. However, the current global situation in general and in the developing world in particular is not encouraging.</w:t>
      </w:r>
    </w:p>
    <w:p w:rsidR="00DF5161" w:rsidRPr="00376A8A" w:rsidRDefault="00DF5161" w:rsidP="00DF5161">
      <w:pPr>
        <w:pStyle w:val="BodyText"/>
      </w:pPr>
      <w:r w:rsidRPr="00376A8A">
        <w:t>Global sanitation coverage rose from 49% in 1990 to 58% in 2002. However, some 2.6 billion people, half of the developing world and 2 billion of whom live in rural areas, live without improved sanitation. Sanitation coverage in developing countries (49%) is only half that of the developed world (98%). The situation is severe in sub-Saharan Africa where sanitation coverage in 2002 was a mere 36%, up 4% from 1990.</w:t>
      </w:r>
    </w:p>
    <w:p w:rsidR="00DF5161" w:rsidRPr="00376A8A" w:rsidRDefault="00DF5161" w:rsidP="00DF5161">
      <w:pPr>
        <w:pStyle w:val="BodyText"/>
      </w:pPr>
      <w:r w:rsidRPr="00376A8A">
        <w:t>Today more than 2 billion people are affected by water shortages in over 40 countries, of which about 1.1 billion had no access to clean water. Half the population of the developing world are exposed to polluted sources of water that increase water related disease incidence</w:t>
      </w:r>
      <w:r>
        <w:t>s</w:t>
      </w:r>
      <w:r w:rsidRPr="00376A8A">
        <w:t>.</w:t>
      </w:r>
    </w:p>
    <w:p w:rsidR="00DF5161" w:rsidRPr="00376A8A" w:rsidRDefault="00DF5161" w:rsidP="00DF5161">
      <w:pPr>
        <w:pStyle w:val="BodyText"/>
      </w:pPr>
      <w:r w:rsidRPr="00376A8A">
        <w:t xml:space="preserve">Generally, water related diseases are among the worst killers in developing countries and the poorest segments of the population are often hit hardest. About </w:t>
      </w:r>
      <w:r w:rsidRPr="00376A8A">
        <w:rPr>
          <w:bCs/>
        </w:rPr>
        <w:t xml:space="preserve">80% of diseases in the developing world are caused by contaminated water. Unfortunately, a child dies from a water-related disease every 8 seconds while about 6000 people, mostly children under the age of five, die from diarrhoeal diseases daily. </w:t>
      </w:r>
    </w:p>
    <w:p w:rsidR="00DF5161" w:rsidRPr="00376A8A" w:rsidRDefault="00DF5161" w:rsidP="00DF5161">
      <w:pPr>
        <w:pStyle w:val="Heading2"/>
        <w:spacing w:line="240" w:lineRule="auto"/>
        <w:rPr>
          <w:rFonts w:eastAsia="SignaCondColumn-Light"/>
        </w:rPr>
      </w:pPr>
      <w:r w:rsidRPr="00376A8A">
        <w:rPr>
          <w:rFonts w:eastAsia="SignaCondColumn-Light"/>
        </w:rPr>
        <w:t>Ecosystem challenges</w:t>
      </w:r>
    </w:p>
    <w:p w:rsidR="00DF5161" w:rsidRPr="00376A8A" w:rsidRDefault="00DF5161" w:rsidP="00DF5161">
      <w:pPr>
        <w:pStyle w:val="Firstparagraph"/>
        <w:spacing w:line="276" w:lineRule="auto"/>
        <w:rPr>
          <w:sz w:val="24"/>
          <w:szCs w:val="24"/>
        </w:rPr>
      </w:pPr>
      <w:r w:rsidRPr="00376A8A">
        <w:rPr>
          <w:sz w:val="24"/>
          <w:szCs w:val="24"/>
        </w:rPr>
        <w:t>Biological diversity is in rapid decline in all the world’s major biomes. While rates of loss differ between regions and biomes, loss of biodiversity is greatest among freshwater dependent species-almost twice as fast as for marine and terrestrial species (</w:t>
      </w:r>
      <w:r w:rsidRPr="00376A8A">
        <w:rPr>
          <w:sz w:val="24"/>
          <w:szCs w:val="24"/>
        </w:rPr>
        <w:fldChar w:fldCharType="begin"/>
      </w:r>
      <w:r w:rsidRPr="00376A8A">
        <w:rPr>
          <w:sz w:val="24"/>
          <w:szCs w:val="24"/>
        </w:rPr>
        <w:instrText xml:space="preserve"> REF _Ref289719033 \h  \* MERGEFORMAT </w:instrText>
      </w:r>
      <w:r w:rsidRPr="00376A8A">
        <w:rPr>
          <w:sz w:val="24"/>
          <w:szCs w:val="24"/>
        </w:rPr>
      </w:r>
      <w:r w:rsidRPr="00376A8A">
        <w:rPr>
          <w:sz w:val="24"/>
          <w:szCs w:val="24"/>
        </w:rPr>
        <w:fldChar w:fldCharType="separate"/>
      </w:r>
      <w:r w:rsidRPr="00376A8A">
        <w:rPr>
          <w:sz w:val="24"/>
          <w:szCs w:val="24"/>
        </w:rPr>
        <w:t xml:space="preserve">Figure </w:t>
      </w:r>
      <w:r w:rsidRPr="00376A8A">
        <w:rPr>
          <w:noProof/>
          <w:sz w:val="24"/>
          <w:szCs w:val="24"/>
        </w:rPr>
        <w:t>1</w:t>
      </w:r>
      <w:r w:rsidRPr="00376A8A">
        <w:rPr>
          <w:sz w:val="24"/>
          <w:szCs w:val="24"/>
        </w:rPr>
        <w:t>.</w:t>
      </w:r>
      <w:r w:rsidRPr="00376A8A">
        <w:rPr>
          <w:noProof/>
          <w:sz w:val="24"/>
          <w:szCs w:val="24"/>
        </w:rPr>
        <w:t>4</w:t>
      </w:r>
      <w:r w:rsidRPr="00376A8A">
        <w:rPr>
          <w:sz w:val="24"/>
          <w:szCs w:val="24"/>
        </w:rPr>
        <w:fldChar w:fldCharType="end"/>
      </w:r>
      <w:r w:rsidRPr="00376A8A">
        <w:rPr>
          <w:sz w:val="24"/>
          <w:szCs w:val="24"/>
        </w:rPr>
        <w:t xml:space="preserve">). While the index fell by some 40% between 1970 and 2000, the terrestrial index fell by about 30%, the freshwater index by about 50%, and the marine index by about 30%. This has happened because biodiversity associated with </w:t>
      </w:r>
      <w:r w:rsidRPr="00376A8A">
        <w:rPr>
          <w:sz w:val="24"/>
          <w:szCs w:val="24"/>
        </w:rPr>
        <w:lastRenderedPageBreak/>
        <w:t xml:space="preserve">inland waters is concentrated within limited areas, because many inland water dependent species are especially vulnerable to changes in environmental conditions, and because freshwater is subject to rapidly escalating threats from land-based impacts as demands placed on water to meet growing populations and </w:t>
      </w:r>
      <w:r>
        <w:rPr>
          <w:sz w:val="24"/>
          <w:szCs w:val="24"/>
        </w:rPr>
        <w:t xml:space="preserve">rising </w:t>
      </w:r>
      <w:r w:rsidRPr="00376A8A">
        <w:rPr>
          <w:sz w:val="24"/>
          <w:szCs w:val="24"/>
        </w:rPr>
        <w:t>development pressures.</w:t>
      </w:r>
    </w:p>
    <w:p w:rsidR="00DF5161" w:rsidRPr="00376A8A" w:rsidRDefault="00DF5161" w:rsidP="00DF5161">
      <w:pPr>
        <w:pStyle w:val="BodyText"/>
      </w:pPr>
      <w:r w:rsidRPr="00376A8A">
        <w:t>Many factors contribute to biodiversity change. The most important direct drivers of biodiversity loss are habitat change (land use change, physical modification of rivers, water withdrawal from rivers), climate change, invasive alien species, species overexploitation, and pollution.</w:t>
      </w:r>
    </w:p>
    <w:p w:rsidR="00DF5161" w:rsidRPr="00376A8A" w:rsidRDefault="00DF5161" w:rsidP="00DF5161">
      <w:pPr>
        <w:spacing w:line="276" w:lineRule="auto"/>
        <w:rPr>
          <w:szCs w:val="24"/>
          <w:lang w:val="en-US"/>
        </w:rPr>
      </w:pPr>
    </w:p>
    <w:p w:rsidR="00DF5161" w:rsidRPr="00376A8A" w:rsidRDefault="00DF5161" w:rsidP="00DF5161">
      <w:pPr>
        <w:spacing w:line="276" w:lineRule="auto"/>
        <w:rPr>
          <w:szCs w:val="24"/>
          <w:lang w:val="en-US"/>
        </w:rPr>
      </w:pPr>
      <w:r w:rsidRPr="00376A8A">
        <w:rPr>
          <w:noProof/>
          <w:szCs w:val="24"/>
          <w:lang w:val="en-ZA" w:eastAsia="en-ZA"/>
        </w:rPr>
        <w:drawing>
          <wp:inline distT="0" distB="0" distL="0" distR="0" wp14:anchorId="610573C4" wp14:editId="29371E2A">
            <wp:extent cx="6276975" cy="447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4476750"/>
                    </a:xfrm>
                    <a:prstGeom prst="rect">
                      <a:avLst/>
                    </a:prstGeom>
                    <a:noFill/>
                    <a:ln>
                      <a:noFill/>
                    </a:ln>
                  </pic:spPr>
                </pic:pic>
              </a:graphicData>
            </a:graphic>
          </wp:inline>
        </w:drawing>
      </w:r>
    </w:p>
    <w:p w:rsidR="00DF5161" w:rsidRPr="00376A8A" w:rsidRDefault="00DF5161" w:rsidP="00DF5161">
      <w:pPr>
        <w:pStyle w:val="Caption"/>
        <w:spacing w:line="276" w:lineRule="auto"/>
        <w:rPr>
          <w:sz w:val="24"/>
          <w:szCs w:val="24"/>
        </w:rPr>
      </w:pPr>
      <w:bookmarkStart w:id="10" w:name="_Ref289719033"/>
      <w:r w:rsidRPr="00376A8A">
        <w:rPr>
          <w:sz w:val="24"/>
          <w:szCs w:val="24"/>
        </w:rPr>
        <w:t xml:space="preserve">Figure </w:t>
      </w:r>
      <w:r w:rsidRPr="00376A8A">
        <w:rPr>
          <w:sz w:val="24"/>
          <w:szCs w:val="24"/>
        </w:rPr>
        <w:fldChar w:fldCharType="begin"/>
      </w:r>
      <w:r w:rsidRPr="00376A8A">
        <w:rPr>
          <w:sz w:val="24"/>
          <w:szCs w:val="24"/>
        </w:rPr>
        <w:instrText xml:space="preserve"> STYLEREF 1 \s </w:instrText>
      </w:r>
      <w:r w:rsidRPr="00376A8A">
        <w:rPr>
          <w:sz w:val="24"/>
          <w:szCs w:val="24"/>
        </w:rPr>
        <w:fldChar w:fldCharType="separate"/>
      </w:r>
      <w:r w:rsidRPr="00376A8A">
        <w:rPr>
          <w:noProof/>
          <w:sz w:val="24"/>
          <w:szCs w:val="24"/>
        </w:rPr>
        <w:t>1</w:t>
      </w:r>
      <w:r w:rsidRPr="00376A8A">
        <w:rPr>
          <w:sz w:val="24"/>
          <w:szCs w:val="24"/>
        </w:rPr>
        <w:fldChar w:fldCharType="end"/>
      </w:r>
      <w:r w:rsidRPr="00376A8A">
        <w:rPr>
          <w:sz w:val="24"/>
          <w:szCs w:val="24"/>
        </w:rPr>
        <w:t>.</w:t>
      </w:r>
      <w:r w:rsidRPr="00376A8A">
        <w:rPr>
          <w:sz w:val="24"/>
          <w:szCs w:val="24"/>
        </w:rPr>
        <w:fldChar w:fldCharType="begin"/>
      </w:r>
      <w:r w:rsidRPr="00376A8A">
        <w:rPr>
          <w:sz w:val="24"/>
          <w:szCs w:val="24"/>
        </w:rPr>
        <w:instrText xml:space="preserve"> SEQ Figure \* ARABIC \s 1 </w:instrText>
      </w:r>
      <w:r w:rsidRPr="00376A8A">
        <w:rPr>
          <w:sz w:val="24"/>
          <w:szCs w:val="24"/>
        </w:rPr>
        <w:fldChar w:fldCharType="separate"/>
      </w:r>
      <w:r w:rsidRPr="00376A8A">
        <w:rPr>
          <w:noProof/>
          <w:sz w:val="24"/>
          <w:szCs w:val="24"/>
        </w:rPr>
        <w:t>4</w:t>
      </w:r>
      <w:r w:rsidRPr="00376A8A">
        <w:rPr>
          <w:sz w:val="24"/>
          <w:szCs w:val="24"/>
        </w:rPr>
        <w:fldChar w:fldCharType="end"/>
      </w:r>
      <w:bookmarkEnd w:id="10"/>
      <w:r w:rsidRPr="00376A8A">
        <w:rPr>
          <w:sz w:val="24"/>
          <w:szCs w:val="24"/>
        </w:rPr>
        <w:t xml:space="preserve"> Global trend of living index of bio</w:t>
      </w:r>
      <w:r>
        <w:rPr>
          <w:sz w:val="24"/>
          <w:szCs w:val="24"/>
        </w:rPr>
        <w:t>diversity. (Source: MEA 2005b)</w:t>
      </w:r>
    </w:p>
    <w:p w:rsidR="00DF5161" w:rsidRPr="00376A8A" w:rsidRDefault="00DF5161" w:rsidP="00DF5161">
      <w:pPr>
        <w:pStyle w:val="Heading2"/>
        <w:spacing w:line="240" w:lineRule="auto"/>
      </w:pPr>
      <w:r w:rsidRPr="00376A8A">
        <w:t>Increase in competing needs and water governance challenges</w:t>
      </w:r>
    </w:p>
    <w:p w:rsidR="00DF5161" w:rsidRPr="00376A8A" w:rsidRDefault="00DF5161" w:rsidP="00DF5161">
      <w:pPr>
        <w:spacing w:line="276" w:lineRule="auto"/>
        <w:rPr>
          <w:b/>
          <w:bCs/>
          <w:szCs w:val="24"/>
          <w:lang w:val="en-US"/>
        </w:rPr>
      </w:pPr>
      <w:r w:rsidRPr="00376A8A">
        <w:rPr>
          <w:b/>
          <w:bCs/>
          <w:szCs w:val="24"/>
          <w:lang w:val="en-US"/>
        </w:rPr>
        <w:t>Increased competition</w:t>
      </w:r>
    </w:p>
    <w:p w:rsidR="00DF5161" w:rsidRPr="00376A8A" w:rsidRDefault="00DF5161" w:rsidP="00DF5161">
      <w:pPr>
        <w:pStyle w:val="Firstparagraph"/>
        <w:spacing w:line="276" w:lineRule="auto"/>
        <w:rPr>
          <w:sz w:val="24"/>
          <w:szCs w:val="24"/>
          <w:lang w:val="en-US"/>
        </w:rPr>
      </w:pPr>
      <w:r w:rsidRPr="00376A8A">
        <w:rPr>
          <w:sz w:val="24"/>
          <w:szCs w:val="24"/>
          <w:lang w:val="en-US"/>
        </w:rPr>
        <w:t xml:space="preserve">While water quantity and quality continues to worsen, water demand (competition) increases between development sectors (agriculture, human supply, industry, energy, ecosystem maintenance, etc.) and users (upstream and downstream). </w:t>
      </w:r>
      <w:r w:rsidRPr="00376A8A">
        <w:rPr>
          <w:sz w:val="24"/>
          <w:szCs w:val="24"/>
          <w:lang w:val="en-US"/>
        </w:rPr>
        <w:fldChar w:fldCharType="begin"/>
      </w:r>
      <w:r w:rsidRPr="00376A8A">
        <w:rPr>
          <w:sz w:val="24"/>
          <w:szCs w:val="24"/>
          <w:lang w:val="en-US"/>
        </w:rPr>
        <w:instrText xml:space="preserve"> REF _Ref289647005 \h </w:instrText>
      </w:r>
      <w:r>
        <w:rPr>
          <w:sz w:val="24"/>
          <w:szCs w:val="24"/>
          <w:lang w:val="en-US"/>
        </w:rPr>
        <w:instrText xml:space="preserve"> \* MERGEFORMAT </w:instrText>
      </w:r>
      <w:r w:rsidRPr="00376A8A">
        <w:rPr>
          <w:sz w:val="24"/>
          <w:szCs w:val="24"/>
          <w:lang w:val="en-US"/>
        </w:rPr>
      </w:r>
      <w:r w:rsidRPr="00376A8A">
        <w:rPr>
          <w:sz w:val="24"/>
          <w:szCs w:val="24"/>
          <w:lang w:val="en-US"/>
        </w:rPr>
        <w:fldChar w:fldCharType="separate"/>
      </w:r>
      <w:r w:rsidRPr="00376A8A">
        <w:rPr>
          <w:sz w:val="24"/>
          <w:szCs w:val="24"/>
        </w:rPr>
        <w:t xml:space="preserve">Figure </w:t>
      </w:r>
      <w:r w:rsidRPr="00376A8A">
        <w:rPr>
          <w:noProof/>
          <w:sz w:val="24"/>
          <w:szCs w:val="24"/>
        </w:rPr>
        <w:t>1</w:t>
      </w:r>
      <w:r w:rsidRPr="00376A8A">
        <w:rPr>
          <w:sz w:val="24"/>
          <w:szCs w:val="24"/>
        </w:rPr>
        <w:t>.</w:t>
      </w:r>
      <w:r w:rsidRPr="00376A8A">
        <w:rPr>
          <w:noProof/>
          <w:sz w:val="24"/>
          <w:szCs w:val="24"/>
        </w:rPr>
        <w:t>5</w:t>
      </w:r>
      <w:r w:rsidRPr="00376A8A">
        <w:rPr>
          <w:sz w:val="24"/>
          <w:szCs w:val="24"/>
          <w:lang w:val="en-US"/>
        </w:rPr>
        <w:fldChar w:fldCharType="end"/>
      </w:r>
      <w:r w:rsidRPr="00376A8A">
        <w:rPr>
          <w:sz w:val="24"/>
          <w:szCs w:val="24"/>
          <w:lang w:val="en-US"/>
        </w:rPr>
        <w:t xml:space="preserve"> presents the increasing global trend of competition in water withdrawals by various sectors in the last century.</w:t>
      </w:r>
    </w:p>
    <w:p w:rsidR="00DF5161" w:rsidRPr="00376A8A" w:rsidRDefault="00DF5161" w:rsidP="00DF5161">
      <w:pPr>
        <w:spacing w:line="276" w:lineRule="auto"/>
        <w:rPr>
          <w:szCs w:val="24"/>
          <w:lang w:val="en-US"/>
        </w:rPr>
      </w:pPr>
    </w:p>
    <w:p w:rsidR="00DF5161" w:rsidRPr="00376A8A" w:rsidRDefault="00DF5161" w:rsidP="00DF5161">
      <w:pPr>
        <w:spacing w:line="276" w:lineRule="auto"/>
        <w:rPr>
          <w:b/>
          <w:bCs/>
          <w:szCs w:val="24"/>
          <w:lang w:val="en-US"/>
        </w:rPr>
      </w:pPr>
      <w:r w:rsidRPr="00376A8A">
        <w:rPr>
          <w:b/>
          <w:bCs/>
          <w:szCs w:val="24"/>
          <w:lang w:val="en-US"/>
        </w:rPr>
        <w:t>Governance crisis</w:t>
      </w:r>
    </w:p>
    <w:p w:rsidR="00DF5161" w:rsidRPr="00376A8A" w:rsidRDefault="00DF5161" w:rsidP="00DF5161">
      <w:pPr>
        <w:pStyle w:val="Firstparagraph"/>
        <w:spacing w:line="276" w:lineRule="auto"/>
        <w:rPr>
          <w:sz w:val="24"/>
          <w:szCs w:val="24"/>
          <w:lang w:val="en-US"/>
        </w:rPr>
      </w:pPr>
      <w:proofErr w:type="spellStart"/>
      <w:r w:rsidRPr="00376A8A">
        <w:rPr>
          <w:sz w:val="24"/>
          <w:szCs w:val="24"/>
        </w:rPr>
        <w:t>Sectoral</w:t>
      </w:r>
      <w:proofErr w:type="spellEnd"/>
      <w:r w:rsidRPr="00376A8A">
        <w:rPr>
          <w:sz w:val="24"/>
          <w:szCs w:val="24"/>
        </w:rPr>
        <w:t xml:space="preserve"> approaches to water resources management have dominated in the past and are still prevailing. This leads to fragmented and uncoordinated development and management of the </w:t>
      </w:r>
      <w:r w:rsidRPr="00376A8A">
        <w:rPr>
          <w:sz w:val="24"/>
          <w:szCs w:val="24"/>
        </w:rPr>
        <w:lastRenderedPageBreak/>
        <w:t xml:space="preserve">resource. Generally, </w:t>
      </w:r>
      <w:r w:rsidRPr="00376A8A">
        <w:rPr>
          <w:bCs/>
          <w:sz w:val="24"/>
          <w:szCs w:val="24"/>
          <w:lang w:val="en-US"/>
        </w:rPr>
        <w:t>water management is fragmented among various users, institutions and physical aggregation levels, with little regard for solving conflicts and competition.</w:t>
      </w:r>
    </w:p>
    <w:p w:rsidR="00DF5161" w:rsidRPr="00376A8A" w:rsidRDefault="00DF5161" w:rsidP="00DF5161">
      <w:pPr>
        <w:spacing w:line="276" w:lineRule="auto"/>
        <w:rPr>
          <w:szCs w:val="24"/>
          <w:lang w:val="en-US"/>
        </w:rPr>
      </w:pPr>
    </w:p>
    <w:p w:rsidR="00DF5161" w:rsidRPr="00376A8A" w:rsidRDefault="00DF5161" w:rsidP="00DF5161">
      <w:pPr>
        <w:spacing w:line="276" w:lineRule="auto"/>
        <w:rPr>
          <w:szCs w:val="24"/>
          <w:lang w:val="en-US"/>
        </w:rPr>
      </w:pPr>
      <w:r w:rsidRPr="00376A8A">
        <w:rPr>
          <w:noProof/>
          <w:szCs w:val="24"/>
          <w:lang w:val="en-ZA" w:eastAsia="en-ZA"/>
        </w:rPr>
        <w:drawing>
          <wp:inline distT="0" distB="0" distL="0" distR="0" wp14:anchorId="428D03AE" wp14:editId="36D2FC8F">
            <wp:extent cx="6276975" cy="4505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4505325"/>
                    </a:xfrm>
                    <a:prstGeom prst="rect">
                      <a:avLst/>
                    </a:prstGeom>
                    <a:noFill/>
                    <a:ln>
                      <a:noFill/>
                    </a:ln>
                  </pic:spPr>
                </pic:pic>
              </a:graphicData>
            </a:graphic>
          </wp:inline>
        </w:drawing>
      </w:r>
    </w:p>
    <w:p w:rsidR="00DF5161" w:rsidRPr="003949E3" w:rsidRDefault="00DF5161" w:rsidP="00DF5161">
      <w:pPr>
        <w:pStyle w:val="Caption"/>
        <w:spacing w:line="276" w:lineRule="auto"/>
        <w:rPr>
          <w:sz w:val="24"/>
          <w:szCs w:val="24"/>
        </w:rPr>
      </w:pPr>
      <w:bookmarkStart w:id="11" w:name="_Ref289647005"/>
      <w:r w:rsidRPr="00376A8A">
        <w:rPr>
          <w:sz w:val="24"/>
          <w:szCs w:val="24"/>
        </w:rPr>
        <w:t xml:space="preserve">Figure </w:t>
      </w:r>
      <w:r w:rsidRPr="00376A8A">
        <w:rPr>
          <w:sz w:val="24"/>
          <w:szCs w:val="24"/>
        </w:rPr>
        <w:fldChar w:fldCharType="begin"/>
      </w:r>
      <w:r w:rsidRPr="00376A8A">
        <w:rPr>
          <w:sz w:val="24"/>
          <w:szCs w:val="24"/>
        </w:rPr>
        <w:instrText xml:space="preserve"> STYLEREF 1 \s </w:instrText>
      </w:r>
      <w:r w:rsidRPr="00376A8A">
        <w:rPr>
          <w:sz w:val="24"/>
          <w:szCs w:val="24"/>
        </w:rPr>
        <w:fldChar w:fldCharType="separate"/>
      </w:r>
      <w:r w:rsidRPr="00376A8A">
        <w:rPr>
          <w:noProof/>
          <w:sz w:val="24"/>
          <w:szCs w:val="24"/>
        </w:rPr>
        <w:t>1</w:t>
      </w:r>
      <w:r w:rsidRPr="00376A8A">
        <w:rPr>
          <w:sz w:val="24"/>
          <w:szCs w:val="24"/>
        </w:rPr>
        <w:fldChar w:fldCharType="end"/>
      </w:r>
      <w:r w:rsidRPr="00376A8A">
        <w:rPr>
          <w:sz w:val="24"/>
          <w:szCs w:val="24"/>
        </w:rPr>
        <w:t>.</w:t>
      </w:r>
      <w:r w:rsidRPr="00376A8A">
        <w:rPr>
          <w:sz w:val="24"/>
          <w:szCs w:val="24"/>
        </w:rPr>
        <w:fldChar w:fldCharType="begin"/>
      </w:r>
      <w:r w:rsidRPr="00376A8A">
        <w:rPr>
          <w:sz w:val="24"/>
          <w:szCs w:val="24"/>
        </w:rPr>
        <w:instrText xml:space="preserve"> SEQ Figure \* ARABIC \s 1 </w:instrText>
      </w:r>
      <w:r w:rsidRPr="00376A8A">
        <w:rPr>
          <w:sz w:val="24"/>
          <w:szCs w:val="24"/>
        </w:rPr>
        <w:fldChar w:fldCharType="separate"/>
      </w:r>
      <w:r w:rsidRPr="00376A8A">
        <w:rPr>
          <w:noProof/>
          <w:sz w:val="24"/>
          <w:szCs w:val="24"/>
        </w:rPr>
        <w:t>5</w:t>
      </w:r>
      <w:r w:rsidRPr="00376A8A">
        <w:rPr>
          <w:sz w:val="24"/>
          <w:szCs w:val="24"/>
        </w:rPr>
        <w:fldChar w:fldCharType="end"/>
      </w:r>
      <w:bookmarkEnd w:id="11"/>
      <w:r w:rsidRPr="00376A8A">
        <w:rPr>
          <w:sz w:val="24"/>
          <w:szCs w:val="24"/>
        </w:rPr>
        <w:t xml:space="preserve"> Global trend of </w:t>
      </w:r>
      <w:proofErr w:type="spellStart"/>
      <w:r w:rsidRPr="00376A8A">
        <w:rPr>
          <w:sz w:val="24"/>
          <w:szCs w:val="24"/>
        </w:rPr>
        <w:t>sectoral</w:t>
      </w:r>
      <w:proofErr w:type="spellEnd"/>
      <w:r w:rsidRPr="00376A8A">
        <w:rPr>
          <w:sz w:val="24"/>
          <w:szCs w:val="24"/>
        </w:rPr>
        <w:t xml:space="preserve"> competition for blue water withdrawals for human use</w:t>
      </w:r>
      <w:r>
        <w:rPr>
          <w:sz w:val="24"/>
          <w:szCs w:val="24"/>
        </w:rPr>
        <w:t xml:space="preserve">     (Source:  </w:t>
      </w:r>
      <w:proofErr w:type="spellStart"/>
      <w:r w:rsidRPr="003949E3">
        <w:rPr>
          <w:sz w:val="24"/>
          <w:szCs w:val="24"/>
        </w:rPr>
        <w:t>Shiklomanov</w:t>
      </w:r>
      <w:proofErr w:type="spellEnd"/>
      <w:r w:rsidRPr="003949E3">
        <w:rPr>
          <w:sz w:val="24"/>
          <w:szCs w:val="24"/>
        </w:rPr>
        <w:t xml:space="preserve"> 2000</w:t>
      </w:r>
      <w:r>
        <w:rPr>
          <w:sz w:val="24"/>
          <w:szCs w:val="24"/>
        </w:rPr>
        <w:t>)</w:t>
      </w:r>
    </w:p>
    <w:p w:rsidR="00DF5161" w:rsidRDefault="00DF5161" w:rsidP="00DF5161">
      <w:pPr>
        <w:rPr>
          <w:lang w:val="en-US"/>
        </w:rPr>
      </w:pPr>
    </w:p>
    <w:p w:rsidR="00DF5161" w:rsidRPr="009E0F80" w:rsidRDefault="00DF5161" w:rsidP="00DF5161">
      <w:pPr>
        <w:rPr>
          <w:u w:val="single"/>
          <w:lang w:val="en-US"/>
        </w:rPr>
      </w:pPr>
      <w:r w:rsidRPr="009E0F80">
        <w:rPr>
          <w:u w:val="single"/>
          <w:lang w:val="en-US"/>
        </w:rPr>
        <w:t>Assignment Chapter 1</w:t>
      </w:r>
    </w:p>
    <w:p w:rsidR="00DF5161" w:rsidRDefault="00DF5161" w:rsidP="00DF5161">
      <w:pPr>
        <w:rPr>
          <w:lang w:val="en-US"/>
        </w:rPr>
      </w:pPr>
    </w:p>
    <w:p w:rsidR="00DF5161" w:rsidRDefault="00DF5161" w:rsidP="00DF5161">
      <w:pPr>
        <w:rPr>
          <w:lang w:val="en-US"/>
        </w:rPr>
      </w:pPr>
      <w:r>
        <w:rPr>
          <w:lang w:val="en-US"/>
        </w:rPr>
        <w:t>Write the major water resources challenges in your locality context? Report the assignment after a week with a maximum of 2 pages, single spaced and Times New Romance.</w:t>
      </w:r>
    </w:p>
    <w:p w:rsidR="00197E26" w:rsidRDefault="00197E26" w:rsidP="00DF5161">
      <w:pPr>
        <w:rPr>
          <w:lang w:val="en-US"/>
        </w:rPr>
      </w:pPr>
    </w:p>
    <w:p w:rsidR="00197E26" w:rsidRDefault="00197E26" w:rsidP="00DF5161">
      <w:pPr>
        <w:rPr>
          <w:lang w:val="en-US"/>
        </w:rPr>
        <w:sectPr w:rsidR="00197E26" w:rsidSect="00F45D62">
          <w:footerReference w:type="even" r:id="rId17"/>
          <w:footerReference w:type="default" r:id="rId18"/>
          <w:pgSz w:w="11907" w:h="16840" w:code="9"/>
          <w:pgMar w:top="1440" w:right="927" w:bottom="1296" w:left="1440" w:header="720" w:footer="720" w:gutter="0"/>
          <w:pgBorders w:zOrder="back">
            <w:top w:val="single" w:sz="4" w:space="4" w:color="auto"/>
          </w:pgBorders>
          <w:cols w:space="720"/>
        </w:sectPr>
      </w:pPr>
    </w:p>
    <w:p w:rsidR="00197E26" w:rsidRDefault="00197E26" w:rsidP="00DF5161">
      <w:pPr>
        <w:rPr>
          <w:lang w:val="en-US"/>
        </w:rPr>
      </w:pPr>
    </w:p>
    <w:p w:rsidR="00DF5161" w:rsidRPr="00DF5161" w:rsidRDefault="00DF5161" w:rsidP="00DF5161">
      <w:pPr>
        <w:pStyle w:val="Heading1"/>
        <w:numPr>
          <w:ilvl w:val="0"/>
          <w:numId w:val="0"/>
        </w:numPr>
        <w:spacing w:line="240" w:lineRule="auto"/>
      </w:pPr>
      <w:r w:rsidRPr="00DF5161">
        <w:t>Chapter 2: The concept of Integrated Water Resources Management</w:t>
      </w:r>
    </w:p>
    <w:p w:rsidR="00DF5161" w:rsidRPr="00844EBC" w:rsidRDefault="00DF5161" w:rsidP="00DF5161">
      <w:pPr>
        <w:pStyle w:val="Heading2"/>
        <w:spacing w:line="276" w:lineRule="auto"/>
        <w:rPr>
          <w:sz w:val="24"/>
          <w:szCs w:val="24"/>
        </w:rPr>
      </w:pPr>
      <w:r w:rsidRPr="00844EBC">
        <w:rPr>
          <w:sz w:val="24"/>
          <w:szCs w:val="24"/>
        </w:rPr>
        <w:t>The need, principles and definition of IWRM</w:t>
      </w:r>
    </w:p>
    <w:p w:rsidR="00DF5161" w:rsidRPr="00844EBC" w:rsidRDefault="00DF5161" w:rsidP="00DF5161">
      <w:pPr>
        <w:spacing w:line="276" w:lineRule="auto"/>
        <w:rPr>
          <w:szCs w:val="24"/>
          <w:lang w:val="en-US"/>
        </w:rPr>
      </w:pPr>
      <w:r w:rsidRPr="00844EBC">
        <w:rPr>
          <w:szCs w:val="24"/>
          <w:lang w:val="en-US"/>
        </w:rPr>
        <w:t>The major global challenges discussed in Chapter 1 clearly imply the need of integrated approach in the development and management of water resources. Major issues may include:</w:t>
      </w:r>
    </w:p>
    <w:p w:rsidR="00DF5161" w:rsidRPr="00844EBC" w:rsidRDefault="00DF5161" w:rsidP="00AA2FF0">
      <w:pPr>
        <w:numPr>
          <w:ilvl w:val="0"/>
          <w:numId w:val="19"/>
        </w:numPr>
        <w:spacing w:line="276" w:lineRule="auto"/>
        <w:rPr>
          <w:szCs w:val="24"/>
        </w:rPr>
      </w:pPr>
      <w:r w:rsidRPr="00844EBC">
        <w:rPr>
          <w:szCs w:val="24"/>
        </w:rPr>
        <w:t>Securing water for people;</w:t>
      </w:r>
    </w:p>
    <w:p w:rsidR="00DF5161" w:rsidRPr="00844EBC" w:rsidRDefault="00DF5161" w:rsidP="00AA2FF0">
      <w:pPr>
        <w:numPr>
          <w:ilvl w:val="0"/>
          <w:numId w:val="19"/>
        </w:numPr>
        <w:spacing w:line="276" w:lineRule="auto"/>
        <w:rPr>
          <w:szCs w:val="24"/>
        </w:rPr>
      </w:pPr>
      <w:r w:rsidRPr="00844EBC">
        <w:rPr>
          <w:szCs w:val="24"/>
        </w:rPr>
        <w:t>Securing water for food production;</w:t>
      </w:r>
    </w:p>
    <w:p w:rsidR="00DF5161" w:rsidRPr="00844EBC" w:rsidRDefault="00DF5161" w:rsidP="00AA2FF0">
      <w:pPr>
        <w:numPr>
          <w:ilvl w:val="0"/>
          <w:numId w:val="19"/>
        </w:numPr>
        <w:spacing w:line="276" w:lineRule="auto"/>
        <w:rPr>
          <w:szCs w:val="24"/>
        </w:rPr>
      </w:pPr>
      <w:r w:rsidRPr="00844EBC">
        <w:rPr>
          <w:szCs w:val="24"/>
        </w:rPr>
        <w:t>Developing other job creating activities;</w:t>
      </w:r>
    </w:p>
    <w:p w:rsidR="00DF5161" w:rsidRPr="00844EBC" w:rsidRDefault="00DF5161" w:rsidP="00AA2FF0">
      <w:pPr>
        <w:numPr>
          <w:ilvl w:val="0"/>
          <w:numId w:val="19"/>
        </w:numPr>
        <w:spacing w:line="276" w:lineRule="auto"/>
        <w:rPr>
          <w:szCs w:val="24"/>
        </w:rPr>
      </w:pPr>
      <w:r w:rsidRPr="00844EBC">
        <w:rPr>
          <w:szCs w:val="24"/>
        </w:rPr>
        <w:t>Protecting vital ecosystems;</w:t>
      </w:r>
    </w:p>
    <w:p w:rsidR="00DF5161" w:rsidRPr="00844EBC" w:rsidRDefault="00DF5161" w:rsidP="00AA2FF0">
      <w:pPr>
        <w:numPr>
          <w:ilvl w:val="0"/>
          <w:numId w:val="19"/>
        </w:numPr>
        <w:spacing w:line="276" w:lineRule="auto"/>
        <w:rPr>
          <w:szCs w:val="24"/>
        </w:rPr>
      </w:pPr>
      <w:r w:rsidRPr="00844EBC">
        <w:rPr>
          <w:szCs w:val="24"/>
        </w:rPr>
        <w:t>Dealing with variability of water in time and space;</w:t>
      </w:r>
    </w:p>
    <w:p w:rsidR="00DF5161" w:rsidRPr="00844EBC" w:rsidRDefault="00DF5161" w:rsidP="00AA2FF0">
      <w:pPr>
        <w:numPr>
          <w:ilvl w:val="0"/>
          <w:numId w:val="19"/>
        </w:numPr>
        <w:spacing w:line="276" w:lineRule="auto"/>
        <w:rPr>
          <w:szCs w:val="24"/>
        </w:rPr>
      </w:pPr>
      <w:r w:rsidRPr="00844EBC">
        <w:rPr>
          <w:szCs w:val="24"/>
        </w:rPr>
        <w:t>Managing risks;</w:t>
      </w:r>
    </w:p>
    <w:p w:rsidR="00DF5161" w:rsidRPr="00844EBC" w:rsidRDefault="00DF5161" w:rsidP="00AA2FF0">
      <w:pPr>
        <w:numPr>
          <w:ilvl w:val="0"/>
          <w:numId w:val="19"/>
        </w:numPr>
        <w:spacing w:line="276" w:lineRule="auto"/>
        <w:rPr>
          <w:szCs w:val="24"/>
        </w:rPr>
      </w:pPr>
      <w:r w:rsidRPr="00844EBC">
        <w:rPr>
          <w:szCs w:val="24"/>
        </w:rPr>
        <w:t>Creating popular awareness and understanding;</w:t>
      </w:r>
    </w:p>
    <w:p w:rsidR="00DF5161" w:rsidRPr="00844EBC" w:rsidRDefault="00DF5161" w:rsidP="00AA2FF0">
      <w:pPr>
        <w:numPr>
          <w:ilvl w:val="0"/>
          <w:numId w:val="19"/>
        </w:numPr>
        <w:spacing w:line="276" w:lineRule="auto"/>
        <w:rPr>
          <w:szCs w:val="24"/>
        </w:rPr>
      </w:pPr>
      <w:r w:rsidRPr="00844EBC">
        <w:rPr>
          <w:szCs w:val="24"/>
        </w:rPr>
        <w:t>Forging the political will to act;</w:t>
      </w:r>
    </w:p>
    <w:p w:rsidR="00DF5161" w:rsidRPr="00844EBC" w:rsidRDefault="00DF5161" w:rsidP="00AA2FF0">
      <w:pPr>
        <w:numPr>
          <w:ilvl w:val="0"/>
          <w:numId w:val="19"/>
        </w:numPr>
        <w:spacing w:line="276" w:lineRule="auto"/>
        <w:rPr>
          <w:szCs w:val="24"/>
        </w:rPr>
      </w:pPr>
      <w:r w:rsidRPr="00844EBC">
        <w:rPr>
          <w:szCs w:val="24"/>
        </w:rPr>
        <w:t xml:space="preserve">Ensuring collaboration across sectors and boundaries. </w:t>
      </w:r>
    </w:p>
    <w:p w:rsidR="00DF5161" w:rsidRPr="00844EBC" w:rsidRDefault="00DF5161" w:rsidP="00DF5161">
      <w:pPr>
        <w:spacing w:line="276" w:lineRule="auto"/>
        <w:rPr>
          <w:szCs w:val="24"/>
        </w:rPr>
      </w:pPr>
    </w:p>
    <w:p w:rsidR="00DF5161" w:rsidRPr="00844EBC" w:rsidRDefault="00DF5161" w:rsidP="00DF5161">
      <w:pPr>
        <w:spacing w:line="276" w:lineRule="auto"/>
        <w:rPr>
          <w:szCs w:val="24"/>
          <w:lang w:val="en-US"/>
        </w:rPr>
      </w:pPr>
      <w:r w:rsidRPr="00844EBC">
        <w:rPr>
          <w:szCs w:val="24"/>
          <w:lang w:val="en-US"/>
        </w:rPr>
        <w:t xml:space="preserve">The two most commonly referred guiding principles of integrated water resources management are the Dublin Statement and the Rio Declaration. </w:t>
      </w:r>
    </w:p>
    <w:p w:rsidR="00DF5161" w:rsidRPr="00844EBC" w:rsidRDefault="00DF5161" w:rsidP="00DF5161">
      <w:pPr>
        <w:spacing w:line="276" w:lineRule="auto"/>
        <w:rPr>
          <w:szCs w:val="24"/>
        </w:rPr>
      </w:pPr>
    </w:p>
    <w:p w:rsidR="00DF5161" w:rsidRPr="00844EBC" w:rsidRDefault="00DF5161" w:rsidP="00DF5161">
      <w:pPr>
        <w:spacing w:line="276" w:lineRule="auto"/>
        <w:rPr>
          <w:b/>
          <w:szCs w:val="24"/>
          <w:u w:val="single"/>
          <w:lang w:val="en-US"/>
        </w:rPr>
      </w:pPr>
      <w:r w:rsidRPr="00844EBC">
        <w:rPr>
          <w:b/>
          <w:szCs w:val="24"/>
          <w:u w:val="single"/>
          <w:lang w:val="en-US"/>
        </w:rPr>
        <w:t xml:space="preserve">The four Dublin guiding principles </w:t>
      </w:r>
    </w:p>
    <w:p w:rsidR="00DF5161" w:rsidRPr="00844EBC" w:rsidRDefault="00DF5161" w:rsidP="00AA2FF0">
      <w:pPr>
        <w:numPr>
          <w:ilvl w:val="0"/>
          <w:numId w:val="15"/>
        </w:numPr>
        <w:spacing w:line="276" w:lineRule="auto"/>
        <w:rPr>
          <w:szCs w:val="24"/>
          <w:lang w:val="en-US"/>
        </w:rPr>
      </w:pPr>
      <w:r w:rsidRPr="00844EBC">
        <w:rPr>
          <w:szCs w:val="24"/>
          <w:lang w:val="en-US"/>
        </w:rPr>
        <w:t>Freshwater is a finite and vulnerable resource, essential to sustain life, development and the environment.</w:t>
      </w:r>
    </w:p>
    <w:p w:rsidR="00DF5161" w:rsidRPr="00844EBC" w:rsidRDefault="00DF5161" w:rsidP="00AA2FF0">
      <w:pPr>
        <w:numPr>
          <w:ilvl w:val="1"/>
          <w:numId w:val="15"/>
        </w:numPr>
        <w:spacing w:line="276" w:lineRule="auto"/>
        <w:rPr>
          <w:szCs w:val="24"/>
          <w:lang w:val="en-US"/>
        </w:rPr>
      </w:pPr>
      <w:r w:rsidRPr="00844EBC">
        <w:rPr>
          <w:i/>
          <w:szCs w:val="24"/>
        </w:rPr>
        <w:t xml:space="preserve">Since water sustains life, effective management of water resources demands a </w:t>
      </w:r>
      <w:r w:rsidRPr="00844EBC">
        <w:rPr>
          <w:i/>
          <w:szCs w:val="24"/>
          <w:u w:val="single"/>
        </w:rPr>
        <w:t>holistic approach</w:t>
      </w:r>
      <w:r w:rsidRPr="00844EBC">
        <w:rPr>
          <w:i/>
          <w:szCs w:val="24"/>
          <w:lang w:val="en-US"/>
        </w:rPr>
        <w:t>:</w:t>
      </w:r>
    </w:p>
    <w:p w:rsidR="00DF5161" w:rsidRPr="00844EBC" w:rsidRDefault="00DF5161" w:rsidP="00AA2FF0">
      <w:pPr>
        <w:numPr>
          <w:ilvl w:val="2"/>
          <w:numId w:val="15"/>
        </w:numPr>
        <w:spacing w:line="276" w:lineRule="auto"/>
        <w:rPr>
          <w:szCs w:val="24"/>
          <w:lang w:val="en-US"/>
        </w:rPr>
      </w:pPr>
      <w:r w:rsidRPr="00844EBC">
        <w:rPr>
          <w:i/>
          <w:szCs w:val="24"/>
        </w:rPr>
        <w:t>linking social and economic development with protection of natural ecosystems</w:t>
      </w:r>
      <w:r w:rsidRPr="00844EBC">
        <w:rPr>
          <w:i/>
          <w:szCs w:val="24"/>
          <w:lang w:val="en-US"/>
        </w:rPr>
        <w:t>;</w:t>
      </w:r>
    </w:p>
    <w:p w:rsidR="00DF5161" w:rsidRPr="00844EBC" w:rsidRDefault="00DF5161" w:rsidP="00AA2FF0">
      <w:pPr>
        <w:numPr>
          <w:ilvl w:val="2"/>
          <w:numId w:val="15"/>
        </w:numPr>
        <w:spacing w:line="276" w:lineRule="auto"/>
        <w:rPr>
          <w:szCs w:val="24"/>
          <w:lang w:val="en-US"/>
        </w:rPr>
      </w:pPr>
      <w:r w:rsidRPr="00844EBC">
        <w:rPr>
          <w:i/>
          <w:szCs w:val="24"/>
          <w:lang w:val="en-US"/>
        </w:rPr>
        <w:t>resource yield has natural limits;</w:t>
      </w:r>
    </w:p>
    <w:p w:rsidR="00DF5161" w:rsidRPr="00844EBC" w:rsidRDefault="00DF5161" w:rsidP="00AA2FF0">
      <w:pPr>
        <w:numPr>
          <w:ilvl w:val="2"/>
          <w:numId w:val="15"/>
        </w:numPr>
        <w:spacing w:line="276" w:lineRule="auto"/>
        <w:rPr>
          <w:szCs w:val="24"/>
          <w:lang w:val="en-US"/>
        </w:rPr>
      </w:pPr>
      <w:r w:rsidRPr="00844EBC">
        <w:rPr>
          <w:i/>
          <w:szCs w:val="24"/>
          <w:lang w:val="en-US"/>
        </w:rPr>
        <w:t>upstream – downstream user relations; and</w:t>
      </w:r>
    </w:p>
    <w:p w:rsidR="00DF5161" w:rsidRPr="00844EBC" w:rsidRDefault="00DF5161" w:rsidP="00AA2FF0">
      <w:pPr>
        <w:numPr>
          <w:ilvl w:val="2"/>
          <w:numId w:val="15"/>
        </w:numPr>
        <w:spacing w:line="276" w:lineRule="auto"/>
        <w:rPr>
          <w:szCs w:val="24"/>
          <w:lang w:val="en-US"/>
        </w:rPr>
      </w:pPr>
      <w:proofErr w:type="gramStart"/>
      <w:r w:rsidRPr="00844EBC">
        <w:rPr>
          <w:i/>
          <w:szCs w:val="24"/>
          <w:lang w:val="en-US"/>
        </w:rPr>
        <w:t>holistic</w:t>
      </w:r>
      <w:proofErr w:type="gramEnd"/>
      <w:r w:rsidRPr="00844EBC">
        <w:rPr>
          <w:i/>
          <w:szCs w:val="24"/>
          <w:lang w:val="en-US"/>
        </w:rPr>
        <w:t xml:space="preserve"> institutional approach.</w:t>
      </w:r>
    </w:p>
    <w:p w:rsidR="00DF5161" w:rsidRPr="00844EBC" w:rsidRDefault="00DF5161" w:rsidP="00DF5161">
      <w:pPr>
        <w:pStyle w:val="Firstparagraph"/>
        <w:spacing w:line="276" w:lineRule="auto"/>
        <w:rPr>
          <w:rFonts w:cs="Times New Roman"/>
          <w:sz w:val="24"/>
          <w:szCs w:val="24"/>
        </w:rPr>
      </w:pPr>
    </w:p>
    <w:p w:rsidR="00DF5161" w:rsidRPr="00844EBC" w:rsidRDefault="00DF5161" w:rsidP="00AA2FF0">
      <w:pPr>
        <w:numPr>
          <w:ilvl w:val="0"/>
          <w:numId w:val="15"/>
        </w:numPr>
        <w:spacing w:line="276" w:lineRule="auto"/>
        <w:rPr>
          <w:szCs w:val="24"/>
          <w:lang w:val="en-US"/>
        </w:rPr>
      </w:pPr>
      <w:r w:rsidRPr="00844EBC">
        <w:rPr>
          <w:szCs w:val="24"/>
          <w:lang w:val="en-US"/>
        </w:rPr>
        <w:t>Water development and management should be based on a participatory approach, involving users, planners and policymakers at all levels.</w:t>
      </w:r>
    </w:p>
    <w:p w:rsidR="00DF5161" w:rsidRPr="00844EBC" w:rsidRDefault="00DF5161" w:rsidP="00AA2FF0">
      <w:pPr>
        <w:numPr>
          <w:ilvl w:val="1"/>
          <w:numId w:val="15"/>
        </w:numPr>
        <w:spacing w:line="276" w:lineRule="auto"/>
        <w:rPr>
          <w:szCs w:val="24"/>
          <w:lang w:val="en-US"/>
        </w:rPr>
      </w:pPr>
      <w:r w:rsidRPr="00844EBC">
        <w:rPr>
          <w:i/>
          <w:szCs w:val="24"/>
          <w:lang w:val="en-US"/>
        </w:rPr>
        <w:t>Real participation:</w:t>
      </w:r>
    </w:p>
    <w:p w:rsidR="00DF5161" w:rsidRPr="00844EBC" w:rsidRDefault="00DF5161" w:rsidP="00AA2FF0">
      <w:pPr>
        <w:numPr>
          <w:ilvl w:val="2"/>
          <w:numId w:val="15"/>
        </w:numPr>
        <w:spacing w:line="276" w:lineRule="auto"/>
        <w:rPr>
          <w:szCs w:val="24"/>
          <w:lang w:val="en-US"/>
        </w:rPr>
      </w:pPr>
      <w:r w:rsidRPr="00844EBC">
        <w:rPr>
          <w:i/>
          <w:szCs w:val="24"/>
          <w:lang w:val="en-US"/>
        </w:rPr>
        <w:t>participation is more than consultation;</w:t>
      </w:r>
    </w:p>
    <w:p w:rsidR="00DF5161" w:rsidRPr="00844EBC" w:rsidRDefault="00DF5161" w:rsidP="00AA2FF0">
      <w:pPr>
        <w:numPr>
          <w:ilvl w:val="2"/>
          <w:numId w:val="15"/>
        </w:numPr>
        <w:spacing w:line="276" w:lineRule="auto"/>
        <w:rPr>
          <w:szCs w:val="24"/>
          <w:lang w:val="en-US"/>
        </w:rPr>
      </w:pPr>
      <w:r w:rsidRPr="00844EBC">
        <w:rPr>
          <w:i/>
          <w:szCs w:val="24"/>
          <w:lang w:val="en-US"/>
        </w:rPr>
        <w:t>achieving consensus in planning and implementation; and</w:t>
      </w:r>
    </w:p>
    <w:p w:rsidR="00DF5161" w:rsidRPr="00844EBC" w:rsidRDefault="00DF5161" w:rsidP="00AA2FF0">
      <w:pPr>
        <w:numPr>
          <w:ilvl w:val="2"/>
          <w:numId w:val="15"/>
        </w:numPr>
        <w:spacing w:line="276" w:lineRule="auto"/>
        <w:rPr>
          <w:szCs w:val="24"/>
          <w:lang w:val="en-US"/>
        </w:rPr>
      </w:pPr>
      <w:proofErr w:type="gramStart"/>
      <w:r w:rsidRPr="00844EBC">
        <w:rPr>
          <w:i/>
          <w:szCs w:val="24"/>
          <w:lang w:val="en-US"/>
        </w:rPr>
        <w:t>creating</w:t>
      </w:r>
      <w:proofErr w:type="gramEnd"/>
      <w:r w:rsidRPr="00844EBC">
        <w:rPr>
          <w:i/>
          <w:szCs w:val="24"/>
          <w:lang w:val="en-US"/>
        </w:rPr>
        <w:t xml:space="preserve"> participatory mechanisms and capacity.</w:t>
      </w:r>
    </w:p>
    <w:p w:rsidR="00DF5161" w:rsidRPr="00844EBC" w:rsidRDefault="00DF5161" w:rsidP="00AA2FF0">
      <w:pPr>
        <w:numPr>
          <w:ilvl w:val="0"/>
          <w:numId w:val="15"/>
        </w:numPr>
        <w:spacing w:line="276" w:lineRule="auto"/>
        <w:rPr>
          <w:szCs w:val="24"/>
          <w:lang w:val="en-US"/>
        </w:rPr>
      </w:pPr>
      <w:r w:rsidRPr="00844EBC">
        <w:rPr>
          <w:szCs w:val="24"/>
          <w:lang w:val="en-US"/>
        </w:rPr>
        <w:t>Women play a central part in the provision, management and safeguarding of water.</w:t>
      </w:r>
    </w:p>
    <w:p w:rsidR="00DF5161" w:rsidRPr="00844EBC" w:rsidRDefault="00DF5161" w:rsidP="00AA2FF0">
      <w:pPr>
        <w:numPr>
          <w:ilvl w:val="1"/>
          <w:numId w:val="15"/>
        </w:numPr>
        <w:spacing w:line="276" w:lineRule="auto"/>
        <w:rPr>
          <w:szCs w:val="24"/>
          <w:lang w:val="en-US"/>
        </w:rPr>
      </w:pPr>
      <w:r w:rsidRPr="00844EBC">
        <w:rPr>
          <w:i/>
          <w:szCs w:val="24"/>
          <w:lang w:val="en-US"/>
        </w:rPr>
        <w:t>Involvement of women in decision making;</w:t>
      </w:r>
    </w:p>
    <w:p w:rsidR="00DF5161" w:rsidRPr="00844EBC" w:rsidRDefault="00DF5161" w:rsidP="00AA2FF0">
      <w:pPr>
        <w:numPr>
          <w:ilvl w:val="1"/>
          <w:numId w:val="15"/>
        </w:numPr>
        <w:spacing w:line="276" w:lineRule="auto"/>
        <w:rPr>
          <w:szCs w:val="24"/>
          <w:lang w:val="en-US"/>
        </w:rPr>
      </w:pPr>
      <w:r w:rsidRPr="00844EBC">
        <w:rPr>
          <w:i/>
          <w:szCs w:val="24"/>
          <w:lang w:val="en-US"/>
        </w:rPr>
        <w:t>Women as water users;</w:t>
      </w:r>
    </w:p>
    <w:p w:rsidR="00DF5161" w:rsidRPr="00844EBC" w:rsidRDefault="00DF5161" w:rsidP="00AA2FF0">
      <w:pPr>
        <w:numPr>
          <w:ilvl w:val="1"/>
          <w:numId w:val="15"/>
        </w:numPr>
        <w:spacing w:line="276" w:lineRule="auto"/>
        <w:rPr>
          <w:szCs w:val="24"/>
          <w:lang w:val="en-US"/>
        </w:rPr>
      </w:pPr>
      <w:r w:rsidRPr="00844EBC">
        <w:rPr>
          <w:i/>
          <w:szCs w:val="24"/>
          <w:lang w:val="en-US"/>
        </w:rPr>
        <w:t>IWRM requires gender awareness.</w:t>
      </w:r>
    </w:p>
    <w:p w:rsidR="00DF5161" w:rsidRPr="00844EBC" w:rsidRDefault="00DF5161" w:rsidP="00AA2FF0">
      <w:pPr>
        <w:numPr>
          <w:ilvl w:val="0"/>
          <w:numId w:val="15"/>
        </w:numPr>
        <w:spacing w:line="276" w:lineRule="auto"/>
        <w:rPr>
          <w:szCs w:val="24"/>
        </w:rPr>
      </w:pPr>
      <w:r w:rsidRPr="00844EBC">
        <w:rPr>
          <w:szCs w:val="24"/>
          <w:lang w:val="en-US"/>
        </w:rPr>
        <w:lastRenderedPageBreak/>
        <w:t>Water has an economic value in all its competing uses and should be recognized as an economic good.</w:t>
      </w:r>
    </w:p>
    <w:p w:rsidR="00DF5161" w:rsidRPr="00844EBC" w:rsidRDefault="00DF5161" w:rsidP="00AA2FF0">
      <w:pPr>
        <w:numPr>
          <w:ilvl w:val="1"/>
          <w:numId w:val="15"/>
        </w:numPr>
        <w:spacing w:line="276" w:lineRule="auto"/>
        <w:rPr>
          <w:i/>
          <w:szCs w:val="24"/>
          <w:lang w:val="en-US"/>
        </w:rPr>
      </w:pPr>
      <w:r w:rsidRPr="00844EBC">
        <w:rPr>
          <w:i/>
          <w:szCs w:val="24"/>
        </w:rPr>
        <w:t>Past failure to recognize the economic value (versus social value) of water has led to wasteful and environmentally damaging uses of the resource.</w:t>
      </w:r>
    </w:p>
    <w:p w:rsidR="00DF5161" w:rsidRPr="00844EBC" w:rsidRDefault="00DF5161" w:rsidP="00AA2FF0">
      <w:pPr>
        <w:numPr>
          <w:ilvl w:val="1"/>
          <w:numId w:val="15"/>
        </w:numPr>
        <w:spacing w:line="276" w:lineRule="auto"/>
        <w:rPr>
          <w:i/>
          <w:szCs w:val="24"/>
          <w:lang w:val="en-US"/>
        </w:rPr>
      </w:pPr>
      <w:r w:rsidRPr="00844EBC">
        <w:rPr>
          <w:i/>
          <w:szCs w:val="24"/>
        </w:rPr>
        <w:t xml:space="preserve">Managing water </w:t>
      </w:r>
      <w:r w:rsidRPr="00844EBC">
        <w:rPr>
          <w:i/>
          <w:szCs w:val="24"/>
          <w:lang w:val="en-US"/>
        </w:rPr>
        <w:t xml:space="preserve">demand through economic instruments (implementing affordable price, cost recovery) </w:t>
      </w:r>
      <w:proofErr w:type="spellStart"/>
      <w:r w:rsidRPr="00844EBC">
        <w:rPr>
          <w:i/>
          <w:szCs w:val="24"/>
          <w:lang w:val="en-US"/>
        </w:rPr>
        <w:t>i</w:t>
      </w:r>
      <w:proofErr w:type="spellEnd"/>
      <w:r w:rsidRPr="00844EBC">
        <w:rPr>
          <w:i/>
          <w:szCs w:val="24"/>
        </w:rPr>
        <w:t>s an important way of:</w:t>
      </w:r>
    </w:p>
    <w:p w:rsidR="00DF5161" w:rsidRPr="00844EBC" w:rsidRDefault="00DF5161" w:rsidP="00AA2FF0">
      <w:pPr>
        <w:numPr>
          <w:ilvl w:val="2"/>
          <w:numId w:val="15"/>
        </w:numPr>
        <w:spacing w:line="276" w:lineRule="auto"/>
        <w:rPr>
          <w:i/>
          <w:szCs w:val="24"/>
          <w:lang w:val="en-US"/>
        </w:rPr>
      </w:pPr>
      <w:r w:rsidRPr="00844EBC">
        <w:rPr>
          <w:i/>
          <w:szCs w:val="24"/>
        </w:rPr>
        <w:t xml:space="preserve">achieving efficient and equitable use; and </w:t>
      </w:r>
    </w:p>
    <w:p w:rsidR="00DF5161" w:rsidRPr="00844EBC" w:rsidRDefault="00DF5161" w:rsidP="00AA2FF0">
      <w:pPr>
        <w:numPr>
          <w:ilvl w:val="2"/>
          <w:numId w:val="15"/>
        </w:numPr>
        <w:spacing w:line="276" w:lineRule="auto"/>
        <w:rPr>
          <w:i/>
          <w:szCs w:val="24"/>
          <w:lang w:val="en-US"/>
        </w:rPr>
      </w:pPr>
      <w:proofErr w:type="gramStart"/>
      <w:r w:rsidRPr="00844EBC">
        <w:rPr>
          <w:i/>
          <w:szCs w:val="24"/>
        </w:rPr>
        <w:t>encouraging</w:t>
      </w:r>
      <w:proofErr w:type="gramEnd"/>
      <w:r w:rsidRPr="00844EBC">
        <w:rPr>
          <w:i/>
          <w:szCs w:val="24"/>
        </w:rPr>
        <w:t xml:space="preserve"> conservation and protection of water resources.</w:t>
      </w:r>
      <w:r w:rsidRPr="00844EBC">
        <w:rPr>
          <w:i/>
          <w:szCs w:val="24"/>
          <w:lang w:val="en-US"/>
        </w:rPr>
        <w:t xml:space="preserve"> </w:t>
      </w:r>
    </w:p>
    <w:p w:rsidR="00DF5161" w:rsidRPr="00844EBC" w:rsidRDefault="00DF5161" w:rsidP="00DF5161">
      <w:pPr>
        <w:spacing w:line="276" w:lineRule="auto"/>
        <w:rPr>
          <w:szCs w:val="24"/>
          <w:u w:val="single"/>
          <w:lang w:val="en-US"/>
        </w:rPr>
      </w:pPr>
    </w:p>
    <w:p w:rsidR="00DF5161" w:rsidRPr="00844EBC" w:rsidRDefault="00DF5161" w:rsidP="00DF5161">
      <w:pPr>
        <w:spacing w:line="276" w:lineRule="auto"/>
        <w:rPr>
          <w:b/>
          <w:szCs w:val="24"/>
          <w:lang w:val="en-US"/>
        </w:rPr>
      </w:pPr>
      <w:r w:rsidRPr="00844EBC">
        <w:rPr>
          <w:b/>
          <w:szCs w:val="24"/>
          <w:u w:val="single"/>
          <w:lang w:val="en-US"/>
        </w:rPr>
        <w:t>The Rio declaration</w:t>
      </w:r>
    </w:p>
    <w:p w:rsidR="00DF5161" w:rsidRPr="00844EBC" w:rsidRDefault="00DF5161" w:rsidP="00DF5161">
      <w:pPr>
        <w:spacing w:line="276" w:lineRule="auto"/>
        <w:rPr>
          <w:szCs w:val="24"/>
          <w:lang w:val="en-US"/>
        </w:rPr>
      </w:pPr>
      <w:r w:rsidRPr="00844EBC">
        <w:rPr>
          <w:szCs w:val="24"/>
          <w:lang w:val="en-US"/>
        </w:rPr>
        <w:t>Two important sections concerning IWRM:</w:t>
      </w:r>
    </w:p>
    <w:p w:rsidR="00DF5161" w:rsidRPr="00844EBC" w:rsidRDefault="00DF5161" w:rsidP="00AA2FF0">
      <w:pPr>
        <w:numPr>
          <w:ilvl w:val="0"/>
          <w:numId w:val="16"/>
        </w:numPr>
        <w:spacing w:line="276" w:lineRule="auto"/>
        <w:rPr>
          <w:szCs w:val="24"/>
          <w:lang w:val="en-US"/>
        </w:rPr>
      </w:pPr>
      <w:r w:rsidRPr="00844EBC">
        <w:rPr>
          <w:szCs w:val="24"/>
          <w:lang w:val="en-US"/>
        </w:rPr>
        <w:t>Water as an integral part of the ecosystem, a natural resource, and a social and economic good, whose quantity and quality determine the nature of its utilization;</w:t>
      </w:r>
    </w:p>
    <w:p w:rsidR="00DF5161" w:rsidRPr="00844EBC" w:rsidRDefault="00DF5161" w:rsidP="00AA2FF0">
      <w:pPr>
        <w:numPr>
          <w:ilvl w:val="0"/>
          <w:numId w:val="16"/>
        </w:numPr>
        <w:spacing w:line="276" w:lineRule="auto"/>
        <w:rPr>
          <w:szCs w:val="24"/>
          <w:lang w:val="en-US"/>
        </w:rPr>
      </w:pPr>
      <w:r w:rsidRPr="00844EBC">
        <w:rPr>
          <w:szCs w:val="24"/>
          <w:lang w:val="en-US"/>
        </w:rPr>
        <w:t>Integration of land and water related issues at various levels: local, sub-basin or basin.</w:t>
      </w:r>
    </w:p>
    <w:p w:rsidR="00DF5161" w:rsidRPr="00844EBC" w:rsidRDefault="00DF5161" w:rsidP="00DF5161">
      <w:pPr>
        <w:pStyle w:val="Firstparagraph"/>
        <w:spacing w:line="276" w:lineRule="auto"/>
        <w:rPr>
          <w:rFonts w:cs="Times New Roman"/>
          <w:sz w:val="24"/>
          <w:szCs w:val="24"/>
        </w:rPr>
      </w:pPr>
    </w:p>
    <w:p w:rsidR="00DF5161" w:rsidRPr="00844EBC" w:rsidRDefault="00DF5161" w:rsidP="00DF5161">
      <w:pPr>
        <w:spacing w:line="276" w:lineRule="auto"/>
        <w:rPr>
          <w:b/>
          <w:szCs w:val="24"/>
          <w:u w:val="single"/>
          <w:lang w:val="en-US"/>
        </w:rPr>
      </w:pPr>
      <w:r w:rsidRPr="00844EBC">
        <w:rPr>
          <w:b/>
          <w:szCs w:val="24"/>
          <w:u w:val="single"/>
          <w:lang w:val="en-US"/>
        </w:rPr>
        <w:t>Summary of key IWRM principles</w:t>
      </w:r>
    </w:p>
    <w:p w:rsidR="00DF5161" w:rsidRPr="00844EBC" w:rsidRDefault="00DF5161" w:rsidP="00AA2FF0">
      <w:pPr>
        <w:numPr>
          <w:ilvl w:val="0"/>
          <w:numId w:val="17"/>
        </w:numPr>
        <w:spacing w:line="276" w:lineRule="auto"/>
        <w:rPr>
          <w:szCs w:val="24"/>
          <w:lang w:val="en-US"/>
        </w:rPr>
      </w:pPr>
      <w:r w:rsidRPr="00844EBC">
        <w:rPr>
          <w:szCs w:val="24"/>
          <w:lang w:val="en-US"/>
        </w:rPr>
        <w:t>Water source and catchment conservation and protection are essential.</w:t>
      </w:r>
    </w:p>
    <w:p w:rsidR="00DF5161" w:rsidRPr="00844EBC" w:rsidRDefault="00DF5161" w:rsidP="00AA2FF0">
      <w:pPr>
        <w:numPr>
          <w:ilvl w:val="0"/>
          <w:numId w:val="17"/>
        </w:numPr>
        <w:spacing w:line="276" w:lineRule="auto"/>
        <w:rPr>
          <w:szCs w:val="24"/>
          <w:lang w:val="en-US"/>
        </w:rPr>
      </w:pPr>
      <w:r w:rsidRPr="00844EBC">
        <w:rPr>
          <w:szCs w:val="24"/>
          <w:lang w:val="en-US"/>
        </w:rPr>
        <w:t>Water allocation should be agreed to between stakeholders within a national framework.</w:t>
      </w:r>
    </w:p>
    <w:p w:rsidR="00DF5161" w:rsidRPr="00844EBC" w:rsidRDefault="00DF5161" w:rsidP="00AA2FF0">
      <w:pPr>
        <w:numPr>
          <w:ilvl w:val="0"/>
          <w:numId w:val="17"/>
        </w:numPr>
        <w:spacing w:line="276" w:lineRule="auto"/>
        <w:rPr>
          <w:szCs w:val="24"/>
          <w:lang w:val="en-US"/>
        </w:rPr>
      </w:pPr>
      <w:r w:rsidRPr="00844EBC">
        <w:rPr>
          <w:szCs w:val="24"/>
          <w:lang w:val="en-US"/>
        </w:rPr>
        <w:t>Management needs to be taken care of at the lowest appropriate level.</w:t>
      </w:r>
    </w:p>
    <w:p w:rsidR="00DF5161" w:rsidRPr="00844EBC" w:rsidRDefault="00DF5161" w:rsidP="00AA2FF0">
      <w:pPr>
        <w:numPr>
          <w:ilvl w:val="0"/>
          <w:numId w:val="17"/>
        </w:numPr>
        <w:spacing w:line="276" w:lineRule="auto"/>
        <w:rPr>
          <w:szCs w:val="24"/>
          <w:lang w:val="en-US"/>
        </w:rPr>
      </w:pPr>
      <w:r w:rsidRPr="00844EBC">
        <w:rPr>
          <w:szCs w:val="24"/>
          <w:lang w:val="en-US"/>
        </w:rPr>
        <w:t>Capacity building is the key to sustainability.</w:t>
      </w:r>
    </w:p>
    <w:p w:rsidR="00DF5161" w:rsidRPr="00844EBC" w:rsidRDefault="00DF5161" w:rsidP="00AA2FF0">
      <w:pPr>
        <w:numPr>
          <w:ilvl w:val="0"/>
          <w:numId w:val="17"/>
        </w:numPr>
        <w:spacing w:line="276" w:lineRule="auto"/>
        <w:rPr>
          <w:szCs w:val="24"/>
          <w:lang w:val="en-US"/>
        </w:rPr>
      </w:pPr>
      <w:r w:rsidRPr="00844EBC">
        <w:rPr>
          <w:szCs w:val="24"/>
          <w:lang w:val="en-US"/>
        </w:rPr>
        <w:t>Involvement of all stakeholders is required.</w:t>
      </w:r>
    </w:p>
    <w:p w:rsidR="00DF5161" w:rsidRPr="00844EBC" w:rsidRDefault="00DF5161" w:rsidP="00AA2FF0">
      <w:pPr>
        <w:numPr>
          <w:ilvl w:val="0"/>
          <w:numId w:val="17"/>
        </w:numPr>
        <w:spacing w:line="276" w:lineRule="auto"/>
        <w:rPr>
          <w:szCs w:val="24"/>
          <w:lang w:val="en-US"/>
        </w:rPr>
      </w:pPr>
      <w:r w:rsidRPr="00844EBC">
        <w:rPr>
          <w:szCs w:val="24"/>
          <w:lang w:val="en-US"/>
        </w:rPr>
        <w:t>Efficient water use is essential and often an important “source” in itself.</w:t>
      </w:r>
    </w:p>
    <w:p w:rsidR="00DF5161" w:rsidRPr="00844EBC" w:rsidRDefault="00DF5161" w:rsidP="00AA2FF0">
      <w:pPr>
        <w:numPr>
          <w:ilvl w:val="0"/>
          <w:numId w:val="17"/>
        </w:numPr>
        <w:spacing w:line="276" w:lineRule="auto"/>
        <w:rPr>
          <w:szCs w:val="24"/>
          <w:lang w:val="en-US"/>
        </w:rPr>
      </w:pPr>
      <w:r w:rsidRPr="00844EBC">
        <w:rPr>
          <w:szCs w:val="24"/>
          <w:lang w:val="en-US"/>
        </w:rPr>
        <w:t>Water should be treated as having an economic and social value.</w:t>
      </w:r>
    </w:p>
    <w:p w:rsidR="00DF5161" w:rsidRPr="00844EBC" w:rsidRDefault="00DF5161" w:rsidP="00AA2FF0">
      <w:pPr>
        <w:numPr>
          <w:ilvl w:val="0"/>
          <w:numId w:val="17"/>
        </w:numPr>
        <w:spacing w:line="276" w:lineRule="auto"/>
        <w:rPr>
          <w:szCs w:val="24"/>
        </w:rPr>
      </w:pPr>
      <w:r w:rsidRPr="00844EBC">
        <w:rPr>
          <w:szCs w:val="24"/>
          <w:lang w:val="en-US"/>
        </w:rPr>
        <w:t>Striking a gender balance is essential.</w:t>
      </w:r>
    </w:p>
    <w:p w:rsidR="00DF5161" w:rsidRPr="00844EBC" w:rsidRDefault="00DF5161" w:rsidP="00DF5161">
      <w:pPr>
        <w:spacing w:line="276" w:lineRule="auto"/>
        <w:rPr>
          <w:szCs w:val="24"/>
          <w:lang w:val="en-US"/>
        </w:rPr>
      </w:pPr>
    </w:p>
    <w:p w:rsidR="00DF5161" w:rsidRPr="00844EBC" w:rsidRDefault="00DF5161" w:rsidP="00DF5161">
      <w:pPr>
        <w:spacing w:line="276" w:lineRule="auto"/>
        <w:rPr>
          <w:b/>
          <w:szCs w:val="24"/>
          <w:u w:val="single"/>
          <w:lang w:val="en-US"/>
        </w:rPr>
      </w:pPr>
      <w:r w:rsidRPr="00844EBC">
        <w:rPr>
          <w:b/>
          <w:szCs w:val="24"/>
          <w:u w:val="single"/>
          <w:lang w:val="en-US"/>
        </w:rPr>
        <w:t xml:space="preserve">Definition of IWRM </w:t>
      </w:r>
    </w:p>
    <w:p w:rsidR="00DF5161" w:rsidRPr="00844EBC" w:rsidRDefault="00DF5161" w:rsidP="00AA2FF0">
      <w:pPr>
        <w:numPr>
          <w:ilvl w:val="0"/>
          <w:numId w:val="18"/>
        </w:numPr>
        <w:spacing w:line="276" w:lineRule="auto"/>
        <w:rPr>
          <w:szCs w:val="24"/>
          <w:lang w:val="en-US"/>
        </w:rPr>
      </w:pPr>
      <w:r w:rsidRPr="00844EBC">
        <w:rPr>
          <w:szCs w:val="24"/>
          <w:lang w:val="en-US"/>
        </w:rPr>
        <w:t xml:space="preserve">A </w:t>
      </w:r>
      <w:r w:rsidRPr="00844EBC">
        <w:rPr>
          <w:i/>
          <w:iCs/>
          <w:szCs w:val="24"/>
          <w:lang w:val="en-US"/>
        </w:rPr>
        <w:t>process</w:t>
      </w:r>
      <w:r w:rsidRPr="00844EBC">
        <w:rPr>
          <w:szCs w:val="24"/>
          <w:lang w:val="en-US"/>
        </w:rPr>
        <w:t xml:space="preserve"> which </w:t>
      </w:r>
      <w:r w:rsidRPr="00844EBC">
        <w:rPr>
          <w:i/>
          <w:iCs/>
          <w:szCs w:val="24"/>
          <w:lang w:val="en-US"/>
        </w:rPr>
        <w:t>promotes</w:t>
      </w:r>
      <w:r w:rsidRPr="00844EBC">
        <w:rPr>
          <w:szCs w:val="24"/>
          <w:lang w:val="en-US"/>
        </w:rPr>
        <w:t xml:space="preserve"> the </w:t>
      </w:r>
      <w:r w:rsidRPr="00844EBC">
        <w:rPr>
          <w:i/>
          <w:iCs/>
          <w:szCs w:val="24"/>
          <w:lang w:val="en-US"/>
        </w:rPr>
        <w:t xml:space="preserve">coordinated </w:t>
      </w:r>
      <w:r w:rsidRPr="00844EBC">
        <w:rPr>
          <w:szCs w:val="24"/>
          <w:lang w:val="en-US"/>
        </w:rPr>
        <w:t>development and management of water, land and related resources:</w:t>
      </w:r>
    </w:p>
    <w:p w:rsidR="00DF5161" w:rsidRPr="00844EBC" w:rsidRDefault="00DF5161" w:rsidP="00AA2FF0">
      <w:pPr>
        <w:numPr>
          <w:ilvl w:val="1"/>
          <w:numId w:val="18"/>
        </w:numPr>
        <w:spacing w:line="276" w:lineRule="auto"/>
        <w:rPr>
          <w:szCs w:val="24"/>
          <w:lang w:val="en-US"/>
        </w:rPr>
      </w:pPr>
      <w:r w:rsidRPr="00844EBC">
        <w:rPr>
          <w:i/>
          <w:iCs/>
          <w:szCs w:val="24"/>
          <w:lang w:val="en-US"/>
        </w:rPr>
        <w:t>In order to maximize the resultant economic and social welfare in an equitable manner;</w:t>
      </w:r>
    </w:p>
    <w:p w:rsidR="00DF5161" w:rsidRPr="00844EBC" w:rsidRDefault="00DF5161" w:rsidP="00AA2FF0">
      <w:pPr>
        <w:numPr>
          <w:ilvl w:val="1"/>
          <w:numId w:val="18"/>
        </w:numPr>
        <w:spacing w:line="276" w:lineRule="auto"/>
        <w:rPr>
          <w:szCs w:val="24"/>
          <w:lang w:val="en-US"/>
        </w:rPr>
      </w:pPr>
      <w:r w:rsidRPr="00844EBC">
        <w:rPr>
          <w:i/>
          <w:iCs/>
          <w:szCs w:val="24"/>
          <w:lang w:val="en-US"/>
        </w:rPr>
        <w:t xml:space="preserve">Without compromising the </w:t>
      </w:r>
      <w:r w:rsidRPr="00844EBC">
        <w:rPr>
          <w:szCs w:val="24"/>
          <w:lang w:val="en-US"/>
        </w:rPr>
        <w:t>sustainability of vital ecosystems</w:t>
      </w:r>
      <w:r w:rsidRPr="00844EBC">
        <w:rPr>
          <w:i/>
          <w:iCs/>
          <w:szCs w:val="24"/>
          <w:lang w:val="en-US"/>
        </w:rPr>
        <w:t>.</w:t>
      </w:r>
    </w:p>
    <w:p w:rsidR="00DF5161" w:rsidRPr="00844EBC" w:rsidRDefault="00DF5161" w:rsidP="00AA2FF0">
      <w:pPr>
        <w:numPr>
          <w:ilvl w:val="0"/>
          <w:numId w:val="18"/>
        </w:numPr>
        <w:spacing w:line="276" w:lineRule="auto"/>
        <w:rPr>
          <w:szCs w:val="24"/>
          <w:lang w:val="en-US"/>
        </w:rPr>
      </w:pPr>
      <w:r w:rsidRPr="00844EBC">
        <w:rPr>
          <w:szCs w:val="24"/>
          <w:lang w:val="en-US"/>
        </w:rPr>
        <w:t>What are the ultimate goals of the process?</w:t>
      </w:r>
    </w:p>
    <w:p w:rsidR="00DF5161" w:rsidRPr="00844EBC" w:rsidRDefault="00DF5161" w:rsidP="00AA2FF0">
      <w:pPr>
        <w:numPr>
          <w:ilvl w:val="1"/>
          <w:numId w:val="18"/>
        </w:numPr>
        <w:spacing w:line="276" w:lineRule="auto"/>
        <w:rPr>
          <w:szCs w:val="24"/>
          <w:lang w:val="en-US"/>
        </w:rPr>
      </w:pPr>
      <w:r w:rsidRPr="00844EBC">
        <w:rPr>
          <w:i/>
          <w:iCs/>
          <w:szCs w:val="24"/>
          <w:lang w:val="en-US"/>
        </w:rPr>
        <w:t>Economic efficiency/development;</w:t>
      </w:r>
    </w:p>
    <w:p w:rsidR="00DF5161" w:rsidRPr="00844EBC" w:rsidRDefault="00DF5161" w:rsidP="00AA2FF0">
      <w:pPr>
        <w:numPr>
          <w:ilvl w:val="1"/>
          <w:numId w:val="18"/>
        </w:numPr>
        <w:spacing w:line="276" w:lineRule="auto"/>
        <w:rPr>
          <w:szCs w:val="24"/>
          <w:lang w:val="en-US"/>
        </w:rPr>
      </w:pPr>
      <w:r w:rsidRPr="00844EBC">
        <w:rPr>
          <w:i/>
          <w:iCs/>
          <w:szCs w:val="24"/>
          <w:lang w:val="en-US"/>
        </w:rPr>
        <w:t>Social equity; and</w:t>
      </w:r>
    </w:p>
    <w:p w:rsidR="00DF5161" w:rsidRPr="00844EBC" w:rsidRDefault="00DF5161" w:rsidP="00AA2FF0">
      <w:pPr>
        <w:numPr>
          <w:ilvl w:val="1"/>
          <w:numId w:val="18"/>
        </w:numPr>
        <w:spacing w:line="276" w:lineRule="auto"/>
        <w:rPr>
          <w:szCs w:val="24"/>
          <w:lang w:val="en-US"/>
        </w:rPr>
      </w:pPr>
      <w:r w:rsidRPr="00844EBC">
        <w:rPr>
          <w:i/>
          <w:iCs/>
          <w:szCs w:val="24"/>
          <w:lang w:val="en-US"/>
        </w:rPr>
        <w:t>Environmental sustainability.</w:t>
      </w:r>
    </w:p>
    <w:p w:rsidR="00DF5161" w:rsidRPr="00844EBC" w:rsidRDefault="00DF5161" w:rsidP="00AA2FF0">
      <w:pPr>
        <w:numPr>
          <w:ilvl w:val="0"/>
          <w:numId w:val="18"/>
        </w:numPr>
        <w:spacing w:line="276" w:lineRule="auto"/>
        <w:rPr>
          <w:szCs w:val="24"/>
          <w:lang w:val="en-US"/>
        </w:rPr>
      </w:pPr>
      <w:r w:rsidRPr="00844EBC">
        <w:rPr>
          <w:szCs w:val="24"/>
          <w:lang w:val="en-US"/>
        </w:rPr>
        <w:t>How?</w:t>
      </w:r>
    </w:p>
    <w:p w:rsidR="00DF5161" w:rsidRPr="00844EBC" w:rsidRDefault="00DF5161" w:rsidP="00AA2FF0">
      <w:pPr>
        <w:numPr>
          <w:ilvl w:val="1"/>
          <w:numId w:val="18"/>
        </w:numPr>
        <w:spacing w:line="276" w:lineRule="auto"/>
        <w:rPr>
          <w:szCs w:val="24"/>
          <w:lang w:val="en-US"/>
        </w:rPr>
      </w:pPr>
      <w:r w:rsidRPr="00844EBC">
        <w:rPr>
          <w:i/>
          <w:iCs/>
          <w:szCs w:val="24"/>
          <w:lang w:val="en-US"/>
        </w:rPr>
        <w:t xml:space="preserve">Through promotion of coordinated approach: </w:t>
      </w:r>
      <w:r w:rsidRPr="00844EBC">
        <w:rPr>
          <w:szCs w:val="24"/>
          <w:lang w:val="en-US"/>
        </w:rPr>
        <w:t>Integration</w:t>
      </w:r>
      <w:r w:rsidRPr="00844EBC">
        <w:rPr>
          <w:i/>
          <w:iCs/>
          <w:szCs w:val="24"/>
          <w:lang w:val="en-US"/>
        </w:rPr>
        <w:t>.</w:t>
      </w:r>
    </w:p>
    <w:p w:rsidR="00DF5161" w:rsidRPr="00844EBC" w:rsidRDefault="00DF5161" w:rsidP="00DF5161">
      <w:pPr>
        <w:pStyle w:val="Heading2"/>
        <w:spacing w:line="276" w:lineRule="auto"/>
        <w:rPr>
          <w:sz w:val="24"/>
          <w:szCs w:val="24"/>
        </w:rPr>
      </w:pPr>
      <w:r w:rsidRPr="00844EBC">
        <w:rPr>
          <w:sz w:val="24"/>
          <w:szCs w:val="24"/>
        </w:rPr>
        <w:t>The concept and major pillars of “Integration”</w:t>
      </w:r>
    </w:p>
    <w:p w:rsidR="00DF5161" w:rsidRDefault="00DF5161" w:rsidP="00DF5161">
      <w:pPr>
        <w:spacing w:line="276" w:lineRule="auto"/>
        <w:rPr>
          <w:szCs w:val="24"/>
          <w:lang w:val="en-US"/>
        </w:rPr>
      </w:pPr>
      <w:r w:rsidRPr="00844EBC">
        <w:rPr>
          <w:szCs w:val="24"/>
          <w:lang w:val="en-US"/>
        </w:rPr>
        <w:t>Integrated water resources management should take appropriate account of important environmental sustainability, economic, social and political dimensions (</w:t>
      </w:r>
      <w:r w:rsidRPr="00844EBC">
        <w:rPr>
          <w:szCs w:val="24"/>
          <w:lang w:val="en-US"/>
        </w:rPr>
        <w:fldChar w:fldCharType="begin"/>
      </w:r>
      <w:r w:rsidRPr="00844EBC">
        <w:rPr>
          <w:szCs w:val="24"/>
          <w:lang w:val="en-US"/>
        </w:rPr>
        <w:instrText xml:space="preserve"> REF _Ref289647357 \h  \* MERGEFORMAT </w:instrText>
      </w:r>
      <w:r w:rsidRPr="00844EBC">
        <w:rPr>
          <w:szCs w:val="24"/>
          <w:lang w:val="en-US"/>
        </w:rPr>
      </w:r>
      <w:r w:rsidRPr="00844EBC">
        <w:rPr>
          <w:szCs w:val="24"/>
          <w:lang w:val="en-US"/>
        </w:rPr>
        <w:fldChar w:fldCharType="separate"/>
      </w:r>
      <w:r w:rsidRPr="00844EBC">
        <w:rPr>
          <w:szCs w:val="24"/>
        </w:rPr>
        <w:t xml:space="preserve">Figure </w:t>
      </w:r>
      <w:r w:rsidRPr="00844EBC">
        <w:rPr>
          <w:noProof/>
          <w:szCs w:val="24"/>
        </w:rPr>
        <w:t>2</w:t>
      </w:r>
      <w:r w:rsidRPr="00844EBC">
        <w:rPr>
          <w:szCs w:val="24"/>
        </w:rPr>
        <w:t>.</w:t>
      </w:r>
      <w:r w:rsidRPr="00844EBC">
        <w:rPr>
          <w:noProof/>
          <w:szCs w:val="24"/>
        </w:rPr>
        <w:t>1</w:t>
      </w:r>
      <w:r w:rsidRPr="00844EBC">
        <w:rPr>
          <w:szCs w:val="24"/>
          <w:lang w:val="en-US"/>
        </w:rPr>
        <w:fldChar w:fldCharType="end"/>
      </w:r>
      <w:r w:rsidRPr="00844EBC">
        <w:rPr>
          <w:szCs w:val="24"/>
          <w:lang w:val="en-US"/>
        </w:rPr>
        <w:t>).</w:t>
      </w:r>
    </w:p>
    <w:p w:rsidR="00DF5161" w:rsidRDefault="00DF5161" w:rsidP="00DF5161">
      <w:pPr>
        <w:spacing w:line="276" w:lineRule="auto"/>
        <w:rPr>
          <w:szCs w:val="24"/>
          <w:lang w:val="en-US"/>
        </w:rPr>
      </w:pPr>
    </w:p>
    <w:p w:rsidR="00DF5161" w:rsidRDefault="00DF5161" w:rsidP="00DF5161">
      <w:pPr>
        <w:spacing w:line="276" w:lineRule="auto"/>
        <w:rPr>
          <w:szCs w:val="24"/>
          <w:lang w:val="en-US"/>
        </w:rPr>
      </w:pPr>
    </w:p>
    <w:p w:rsidR="00DF5161" w:rsidRDefault="00DF5161" w:rsidP="00DF5161">
      <w:pPr>
        <w:spacing w:line="276" w:lineRule="auto"/>
        <w:rPr>
          <w:szCs w:val="24"/>
          <w:lang w:val="en-US"/>
        </w:rPr>
      </w:pPr>
    </w:p>
    <w:p w:rsidR="00DF5161" w:rsidRDefault="00DF5161" w:rsidP="00DF5161">
      <w:pPr>
        <w:spacing w:line="276" w:lineRule="auto"/>
        <w:rPr>
          <w:szCs w:val="24"/>
          <w:lang w:val="en-US"/>
        </w:rPr>
      </w:pPr>
    </w:p>
    <w:p w:rsidR="00DF5161" w:rsidRDefault="00DF5161" w:rsidP="00DF5161">
      <w:pPr>
        <w:spacing w:line="276" w:lineRule="auto"/>
        <w:rPr>
          <w:szCs w:val="24"/>
          <w:lang w:val="en-US"/>
        </w:rPr>
      </w:pPr>
    </w:p>
    <w:p w:rsidR="00DF5161" w:rsidRDefault="00DF5161" w:rsidP="00DF5161">
      <w:pPr>
        <w:spacing w:line="276" w:lineRule="auto"/>
        <w:rPr>
          <w:szCs w:val="24"/>
          <w:lang w:val="en-US"/>
        </w:rPr>
      </w:pPr>
    </w:p>
    <w:p w:rsidR="00DF5161" w:rsidRDefault="00DF5161" w:rsidP="00DF5161">
      <w:pPr>
        <w:spacing w:line="276" w:lineRule="auto"/>
        <w:rPr>
          <w:szCs w:val="24"/>
          <w:lang w:val="en-US"/>
        </w:rPr>
      </w:pPr>
    </w:p>
    <w:p w:rsidR="00DF5161" w:rsidRDefault="00DF5161" w:rsidP="00DF5161">
      <w:pPr>
        <w:spacing w:line="276" w:lineRule="auto"/>
        <w:rPr>
          <w:szCs w:val="24"/>
          <w:lang w:val="en-US"/>
        </w:rPr>
      </w:pPr>
    </w:p>
    <w:p w:rsidR="00DF5161" w:rsidRPr="00844EBC" w:rsidRDefault="00DF5161" w:rsidP="00DF5161">
      <w:pPr>
        <w:spacing w:line="276" w:lineRule="auto"/>
        <w:rPr>
          <w:szCs w:val="24"/>
          <w:lang w:val="en-US"/>
        </w:rPr>
      </w:pPr>
    </w:p>
    <w:p w:rsidR="00DF5161" w:rsidRPr="00844EBC" w:rsidRDefault="00DF5161" w:rsidP="00DF5161">
      <w:pPr>
        <w:spacing w:line="276" w:lineRule="auto"/>
        <w:rPr>
          <w:szCs w:val="24"/>
          <w:lang w:val="en-US"/>
        </w:rPr>
      </w:pPr>
      <w:r w:rsidRPr="00844EBC">
        <w:rPr>
          <w:noProof/>
          <w:szCs w:val="24"/>
          <w:lang w:val="en-ZA" w:eastAsia="en-ZA"/>
        </w:rPr>
        <w:drawing>
          <wp:anchor distT="0" distB="0" distL="114300" distR="114300" simplePos="0" relativeHeight="251659264" behindDoc="0" locked="0" layoutInCell="1" allowOverlap="1" wp14:anchorId="572FC553" wp14:editId="5EB1F703">
            <wp:simplePos x="0" y="0"/>
            <wp:positionH relativeFrom="column">
              <wp:posOffset>104775</wp:posOffset>
            </wp:positionH>
            <wp:positionV relativeFrom="paragraph">
              <wp:posOffset>53340</wp:posOffset>
            </wp:positionV>
            <wp:extent cx="4779645" cy="34004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20000" contrast="40000"/>
                      <a:grayscl/>
                      <a:extLst>
                        <a:ext uri="{28A0092B-C50C-407E-A947-70E740481C1C}">
                          <a14:useLocalDpi xmlns:a14="http://schemas.microsoft.com/office/drawing/2010/main" val="0"/>
                        </a:ext>
                      </a:extLst>
                    </a:blip>
                    <a:srcRect/>
                    <a:stretch>
                      <a:fillRect/>
                    </a:stretch>
                  </pic:blipFill>
                  <pic:spPr bwMode="auto">
                    <a:xfrm>
                      <a:off x="0" y="0"/>
                      <a:ext cx="477964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161" w:rsidRPr="00844EBC" w:rsidRDefault="00DF5161" w:rsidP="00DF5161">
      <w:pPr>
        <w:spacing w:line="276" w:lineRule="auto"/>
        <w:rPr>
          <w:szCs w:val="24"/>
          <w:lang w:val="en-US"/>
        </w:rPr>
      </w:pPr>
    </w:p>
    <w:p w:rsidR="00DF5161" w:rsidRPr="00844EBC" w:rsidRDefault="00DF5161" w:rsidP="00DF5161">
      <w:pPr>
        <w:spacing w:line="276" w:lineRule="auto"/>
        <w:rPr>
          <w:szCs w:val="24"/>
          <w:lang w:val="en-US"/>
        </w:rPr>
      </w:pPr>
    </w:p>
    <w:p w:rsidR="00DF5161" w:rsidRPr="00844EBC" w:rsidRDefault="00DF5161" w:rsidP="00DF5161">
      <w:pPr>
        <w:spacing w:line="276" w:lineRule="auto"/>
        <w:rPr>
          <w:szCs w:val="24"/>
          <w:lang w:val="en-US"/>
        </w:rPr>
      </w:pPr>
    </w:p>
    <w:p w:rsidR="00DF5161" w:rsidRPr="00844EBC" w:rsidRDefault="00DF5161" w:rsidP="00DF5161">
      <w:pPr>
        <w:spacing w:line="276" w:lineRule="auto"/>
        <w:rPr>
          <w:szCs w:val="24"/>
          <w:lang w:val="en-US"/>
        </w:rPr>
      </w:pPr>
    </w:p>
    <w:p w:rsidR="00DF5161" w:rsidRPr="00844EBC" w:rsidRDefault="00DF5161" w:rsidP="00DF5161">
      <w:pPr>
        <w:spacing w:line="276" w:lineRule="auto"/>
        <w:rPr>
          <w:szCs w:val="24"/>
          <w:lang w:val="en-US"/>
        </w:rPr>
      </w:pPr>
    </w:p>
    <w:p w:rsidR="00DF5161" w:rsidRPr="00844EBC" w:rsidRDefault="00DF5161" w:rsidP="00DF5161">
      <w:pPr>
        <w:spacing w:line="276" w:lineRule="auto"/>
        <w:rPr>
          <w:szCs w:val="24"/>
          <w:lang w:val="en-US"/>
        </w:rPr>
      </w:pPr>
    </w:p>
    <w:p w:rsidR="00DF5161" w:rsidRPr="00844EBC" w:rsidRDefault="00DF5161" w:rsidP="00DF5161">
      <w:pPr>
        <w:spacing w:line="276" w:lineRule="auto"/>
        <w:rPr>
          <w:szCs w:val="24"/>
          <w:lang w:val="en-US"/>
        </w:rPr>
      </w:pPr>
    </w:p>
    <w:p w:rsidR="00DF5161" w:rsidRPr="00844EBC" w:rsidRDefault="00DF5161" w:rsidP="00DF5161">
      <w:pPr>
        <w:spacing w:line="276" w:lineRule="auto"/>
        <w:rPr>
          <w:szCs w:val="24"/>
          <w:lang w:val="en-US"/>
        </w:rPr>
      </w:pPr>
    </w:p>
    <w:p w:rsidR="00DF5161" w:rsidRPr="00844EBC" w:rsidRDefault="00DF5161" w:rsidP="00DF5161">
      <w:pPr>
        <w:pStyle w:val="Caption"/>
        <w:spacing w:line="276" w:lineRule="auto"/>
        <w:rPr>
          <w:sz w:val="24"/>
          <w:szCs w:val="24"/>
        </w:rPr>
      </w:pPr>
      <w:bookmarkStart w:id="12" w:name="_Ref289647357"/>
      <w:r w:rsidRPr="00844EBC">
        <w:rPr>
          <w:sz w:val="24"/>
          <w:szCs w:val="24"/>
        </w:rPr>
        <w:t xml:space="preserve">Figure </w:t>
      </w:r>
      <w:r w:rsidRPr="00844EBC">
        <w:rPr>
          <w:sz w:val="24"/>
          <w:szCs w:val="24"/>
        </w:rPr>
        <w:fldChar w:fldCharType="begin"/>
      </w:r>
      <w:r w:rsidRPr="00844EBC">
        <w:rPr>
          <w:sz w:val="24"/>
          <w:szCs w:val="24"/>
        </w:rPr>
        <w:instrText xml:space="preserve"> STYLEREF 1 \s </w:instrText>
      </w:r>
      <w:r w:rsidRPr="00844EBC">
        <w:rPr>
          <w:sz w:val="24"/>
          <w:szCs w:val="24"/>
        </w:rPr>
        <w:fldChar w:fldCharType="separate"/>
      </w:r>
      <w:r w:rsidRPr="00844EBC">
        <w:rPr>
          <w:noProof/>
          <w:sz w:val="24"/>
          <w:szCs w:val="24"/>
        </w:rPr>
        <w:t>2</w:t>
      </w:r>
      <w:r w:rsidRPr="00844EBC">
        <w:rPr>
          <w:sz w:val="24"/>
          <w:szCs w:val="24"/>
        </w:rPr>
        <w:fldChar w:fldCharType="end"/>
      </w:r>
      <w:r w:rsidRPr="00844EBC">
        <w:rPr>
          <w:sz w:val="24"/>
          <w:szCs w:val="24"/>
        </w:rPr>
        <w:t>.</w:t>
      </w:r>
      <w:r w:rsidRPr="00844EBC">
        <w:rPr>
          <w:sz w:val="24"/>
          <w:szCs w:val="24"/>
        </w:rPr>
        <w:fldChar w:fldCharType="begin"/>
      </w:r>
      <w:r w:rsidRPr="00844EBC">
        <w:rPr>
          <w:sz w:val="24"/>
          <w:szCs w:val="24"/>
        </w:rPr>
        <w:instrText xml:space="preserve"> SEQ Figure \* ARABIC \s 1 </w:instrText>
      </w:r>
      <w:r w:rsidRPr="00844EBC">
        <w:rPr>
          <w:sz w:val="24"/>
          <w:szCs w:val="24"/>
        </w:rPr>
        <w:fldChar w:fldCharType="separate"/>
      </w:r>
      <w:r w:rsidRPr="00844EBC">
        <w:rPr>
          <w:noProof/>
          <w:sz w:val="24"/>
          <w:szCs w:val="24"/>
        </w:rPr>
        <w:t>1</w:t>
      </w:r>
      <w:r w:rsidRPr="00844EBC">
        <w:rPr>
          <w:sz w:val="24"/>
          <w:szCs w:val="24"/>
        </w:rPr>
        <w:fldChar w:fldCharType="end"/>
      </w:r>
      <w:bookmarkEnd w:id="12"/>
      <w:r w:rsidRPr="00844EBC">
        <w:rPr>
          <w:sz w:val="24"/>
          <w:szCs w:val="24"/>
        </w:rPr>
        <w:t xml:space="preserve"> Dimensions of water governance</w:t>
      </w:r>
      <w:r>
        <w:rPr>
          <w:sz w:val="24"/>
          <w:szCs w:val="24"/>
        </w:rPr>
        <w:t xml:space="preserve"> (</w:t>
      </w:r>
      <w:r w:rsidRPr="004F1A37">
        <w:rPr>
          <w:sz w:val="24"/>
          <w:szCs w:val="24"/>
        </w:rPr>
        <w:t>Source</w:t>
      </w:r>
      <w:r>
        <w:rPr>
          <w:sz w:val="24"/>
          <w:szCs w:val="24"/>
        </w:rPr>
        <w:t xml:space="preserve">: </w:t>
      </w:r>
      <w:proofErr w:type="spellStart"/>
      <w:r>
        <w:rPr>
          <w:sz w:val="24"/>
          <w:szCs w:val="24"/>
        </w:rPr>
        <w:t>Tropp</w:t>
      </w:r>
      <w:proofErr w:type="spellEnd"/>
      <w:r>
        <w:rPr>
          <w:sz w:val="24"/>
          <w:szCs w:val="24"/>
        </w:rPr>
        <w:t>, 2005)</w:t>
      </w:r>
    </w:p>
    <w:p w:rsidR="00DF5161" w:rsidRPr="00844EBC" w:rsidRDefault="00DF5161" w:rsidP="00DF5161">
      <w:pPr>
        <w:spacing w:line="276" w:lineRule="auto"/>
        <w:rPr>
          <w:rFonts w:eastAsia="SignaCondColumn-Light"/>
          <w:b/>
          <w:szCs w:val="24"/>
          <w:lang w:val="en-US"/>
        </w:rPr>
      </w:pPr>
      <w:r w:rsidRPr="00844EBC">
        <w:rPr>
          <w:rFonts w:eastAsia="SignaCondColumn-Light"/>
          <w:b/>
          <w:szCs w:val="24"/>
          <w:lang w:val="en-US"/>
        </w:rPr>
        <w:t>Social dimension</w:t>
      </w:r>
    </w:p>
    <w:p w:rsidR="00DF5161" w:rsidRPr="00844EBC" w:rsidRDefault="00DF5161" w:rsidP="00DF5161">
      <w:pPr>
        <w:spacing w:line="276" w:lineRule="auto"/>
        <w:rPr>
          <w:szCs w:val="24"/>
          <w:lang w:val="en-US"/>
        </w:rPr>
      </w:pPr>
      <w:r w:rsidRPr="00844EBC">
        <w:rPr>
          <w:rFonts w:eastAsia="SignaCondColumn-Light"/>
          <w:szCs w:val="24"/>
          <w:lang w:val="en-US"/>
        </w:rPr>
        <w:t xml:space="preserve">The social dimension points to the equitable use of water resources. Apart from being unevenly distributed in time and space, water is also unevenly distributed among various socio-economic strata of society in both rural and urban settlements. How water quality and quantity and related services are allocated and distributed have direct impacts on people’s health as well as on their livelihood opportunities. </w:t>
      </w:r>
    </w:p>
    <w:p w:rsidR="00DF5161" w:rsidRPr="00844EBC" w:rsidRDefault="00DF5161" w:rsidP="00DF5161">
      <w:pPr>
        <w:spacing w:line="276" w:lineRule="auto"/>
        <w:ind w:firstLine="720"/>
        <w:rPr>
          <w:rFonts w:eastAsia="SignaCondColumn-Light"/>
          <w:szCs w:val="24"/>
          <w:lang w:val="en-US"/>
        </w:rPr>
      </w:pPr>
      <w:r w:rsidRPr="00844EBC">
        <w:rPr>
          <w:rFonts w:eastAsia="SignaCondColumn-Light"/>
          <w:szCs w:val="24"/>
          <w:lang w:val="en-US"/>
        </w:rPr>
        <w:t>Currently, 1.1 billion people lack sufficient access to safe drinking water and 2.6 billion people lack access to basic sanitation. Slum dwellers (those living in poverty stricken part of a city) have very limited access to safe water for household uses compared to middle or high income household in the same city.  Similarly, water for food production often benefits large-scale farmers than small-scale farmers.</w:t>
      </w:r>
    </w:p>
    <w:p w:rsidR="00DF5161" w:rsidRPr="00844EBC" w:rsidRDefault="00DF5161" w:rsidP="00DF5161">
      <w:pPr>
        <w:spacing w:line="276" w:lineRule="auto"/>
        <w:rPr>
          <w:rFonts w:eastAsia="SignaCondColumn-Light"/>
          <w:szCs w:val="24"/>
          <w:lang w:val="en-US"/>
        </w:rPr>
      </w:pPr>
    </w:p>
    <w:p w:rsidR="00DF5161" w:rsidRPr="00844EBC" w:rsidRDefault="00DF5161" w:rsidP="00DF5161">
      <w:pPr>
        <w:spacing w:line="276" w:lineRule="auto"/>
        <w:rPr>
          <w:rFonts w:eastAsia="SignaCondColumn-Light"/>
          <w:b/>
          <w:szCs w:val="24"/>
          <w:lang w:val="en-US"/>
        </w:rPr>
      </w:pPr>
      <w:r w:rsidRPr="00844EBC">
        <w:rPr>
          <w:rFonts w:eastAsia="SignaCondColumn-Light"/>
          <w:b/>
          <w:szCs w:val="24"/>
          <w:lang w:val="en-US"/>
        </w:rPr>
        <w:t>Economic dimension</w:t>
      </w:r>
    </w:p>
    <w:p w:rsidR="00DF5161" w:rsidRPr="00844EBC" w:rsidRDefault="00DF5161" w:rsidP="00DF5161">
      <w:pPr>
        <w:spacing w:line="276" w:lineRule="auto"/>
        <w:rPr>
          <w:rFonts w:eastAsia="SignaCondColumn-Light"/>
          <w:szCs w:val="24"/>
          <w:lang w:val="en-US"/>
        </w:rPr>
      </w:pPr>
      <w:r w:rsidRPr="00844EBC">
        <w:rPr>
          <w:rFonts w:eastAsia="SignaCondColumn-Light"/>
          <w:szCs w:val="24"/>
          <w:lang w:val="en-US"/>
        </w:rPr>
        <w:t>The economic dimension draws attention to the efficient use (including prioritizing) of water resources and the role of water in overall economic growth. Water use efficiency in developing countries is very low in both urban and rural areas, and there is great room for improving the water situation through improved water distribution and management.</w:t>
      </w:r>
    </w:p>
    <w:p w:rsidR="00DF5161" w:rsidRPr="00844EBC" w:rsidRDefault="00DF5161" w:rsidP="00DF5161">
      <w:pPr>
        <w:spacing w:line="276" w:lineRule="auto"/>
        <w:rPr>
          <w:rFonts w:eastAsia="SignaCondColumn-Light"/>
          <w:szCs w:val="24"/>
          <w:lang w:val="en-US"/>
        </w:rPr>
      </w:pPr>
    </w:p>
    <w:p w:rsidR="00DF5161" w:rsidRPr="00844EBC" w:rsidRDefault="00DF5161" w:rsidP="00DF5161">
      <w:pPr>
        <w:spacing w:line="276" w:lineRule="auto"/>
        <w:rPr>
          <w:rFonts w:eastAsia="SignaCondColumn-Light"/>
          <w:b/>
          <w:szCs w:val="24"/>
          <w:lang w:val="en-US"/>
        </w:rPr>
      </w:pPr>
      <w:r w:rsidRPr="00844EBC">
        <w:rPr>
          <w:rFonts w:eastAsia="SignaCondColumn-Light"/>
          <w:b/>
          <w:szCs w:val="24"/>
          <w:lang w:val="en-US"/>
        </w:rPr>
        <w:t>Political dimension</w:t>
      </w:r>
    </w:p>
    <w:p w:rsidR="00DF5161" w:rsidRPr="00844EBC" w:rsidRDefault="00DF5161" w:rsidP="00DF5161">
      <w:pPr>
        <w:spacing w:line="276" w:lineRule="auto"/>
        <w:rPr>
          <w:rFonts w:eastAsia="SignaCondColumn-Light"/>
          <w:szCs w:val="24"/>
          <w:lang w:val="en-US"/>
        </w:rPr>
      </w:pPr>
      <w:r w:rsidRPr="00844EBC">
        <w:rPr>
          <w:rFonts w:eastAsia="SignaCondColumn-Light"/>
          <w:szCs w:val="24"/>
          <w:lang w:val="en-US"/>
        </w:rPr>
        <w:t xml:space="preserve">The political empowerment dimension points at granting water stakeholders and citizens at large </w:t>
      </w:r>
      <w:proofErr w:type="spellStart"/>
      <w:r w:rsidRPr="00844EBC">
        <w:rPr>
          <w:rFonts w:eastAsia="SignaCondColumn-Light"/>
          <w:szCs w:val="24"/>
          <w:lang w:val="en-US"/>
        </w:rPr>
        <w:t>equaldemocratic</w:t>
      </w:r>
      <w:proofErr w:type="spellEnd"/>
      <w:r w:rsidRPr="00844EBC">
        <w:rPr>
          <w:rFonts w:eastAsia="SignaCondColumn-Light"/>
          <w:szCs w:val="24"/>
          <w:lang w:val="en-US"/>
        </w:rPr>
        <w:t xml:space="preserve"> opportunities to influence and monitor political processes and outcomes. At both national and international levels, marginalized citizens, such as indigenous people, women, slum dwellers, etc., are rarely recognized as legitimate stakeholders in water-related decision-making. Empowering women, as well as other socially, economically and politically weak groups, is critical to achieving more focused and effective water management and to ensure greater equity.</w:t>
      </w:r>
    </w:p>
    <w:p w:rsidR="00DF5161" w:rsidRPr="00844EBC" w:rsidRDefault="00DF5161" w:rsidP="00DF5161">
      <w:pPr>
        <w:spacing w:line="276" w:lineRule="auto"/>
        <w:rPr>
          <w:rFonts w:eastAsia="SignaCondColumn-Light"/>
          <w:szCs w:val="24"/>
          <w:lang w:val="en-US"/>
        </w:rPr>
      </w:pPr>
    </w:p>
    <w:p w:rsidR="00DF5161" w:rsidRPr="00844EBC" w:rsidRDefault="00DF5161" w:rsidP="00DF5161">
      <w:pPr>
        <w:spacing w:line="276" w:lineRule="auto"/>
        <w:rPr>
          <w:rFonts w:eastAsia="SignaCondColumn-Light"/>
          <w:b/>
          <w:szCs w:val="24"/>
          <w:lang w:val="en-US"/>
        </w:rPr>
      </w:pPr>
      <w:r w:rsidRPr="00844EBC">
        <w:rPr>
          <w:rFonts w:eastAsia="SignaCondColumn-Light"/>
          <w:b/>
          <w:szCs w:val="24"/>
          <w:lang w:val="en-US"/>
        </w:rPr>
        <w:lastRenderedPageBreak/>
        <w:t>Environmental sustainability dimension</w:t>
      </w:r>
    </w:p>
    <w:p w:rsidR="00DF5161" w:rsidRPr="00844EBC" w:rsidRDefault="00DF5161" w:rsidP="00DF5161">
      <w:pPr>
        <w:spacing w:line="276" w:lineRule="auto"/>
        <w:rPr>
          <w:rFonts w:eastAsia="SignaCondColumn-Light"/>
          <w:szCs w:val="24"/>
          <w:lang w:val="en-US"/>
        </w:rPr>
      </w:pPr>
      <w:r w:rsidRPr="00844EBC">
        <w:rPr>
          <w:rFonts w:eastAsia="SignaCondColumn-Light"/>
          <w:szCs w:val="24"/>
          <w:lang w:val="en-US"/>
        </w:rPr>
        <w:t xml:space="preserve">The environmental sustainability dimension shows that improved governance allows for enhanced sustainable use of water resources and ecosystem integrity. Focus should be given to the linkage between </w:t>
      </w:r>
      <w:proofErr w:type="spellStart"/>
      <w:r w:rsidRPr="00844EBC">
        <w:rPr>
          <w:rFonts w:eastAsia="SignaCondColumn-Light"/>
          <w:szCs w:val="24"/>
          <w:lang w:val="en-US"/>
        </w:rPr>
        <w:t>landuse</w:t>
      </w:r>
      <w:proofErr w:type="spellEnd"/>
      <w:r w:rsidRPr="00844EBC">
        <w:rPr>
          <w:rFonts w:eastAsia="SignaCondColumn-Light"/>
          <w:szCs w:val="24"/>
          <w:lang w:val="en-US"/>
        </w:rPr>
        <w:t xml:space="preserve"> (intensification of agriculture, urbanization, industrialization, </w:t>
      </w:r>
      <w:proofErr w:type="spellStart"/>
      <w:r w:rsidRPr="00844EBC">
        <w:rPr>
          <w:rFonts w:eastAsia="SignaCondColumn-Light"/>
          <w:szCs w:val="24"/>
          <w:lang w:val="en-US"/>
        </w:rPr>
        <w:t>etc</w:t>
      </w:r>
      <w:proofErr w:type="spellEnd"/>
      <w:r w:rsidRPr="00844EBC">
        <w:rPr>
          <w:rFonts w:eastAsia="SignaCondColumn-Light"/>
          <w:szCs w:val="24"/>
          <w:lang w:val="en-US"/>
        </w:rPr>
        <w:t>) and surface and groundwater quantity and quality.</w:t>
      </w:r>
    </w:p>
    <w:p w:rsidR="00DF5161" w:rsidRPr="00844EBC" w:rsidRDefault="00DF5161" w:rsidP="00DF5161">
      <w:pPr>
        <w:spacing w:line="276" w:lineRule="auto"/>
        <w:rPr>
          <w:rFonts w:eastAsia="SignaCondColumn-Light"/>
          <w:szCs w:val="24"/>
          <w:lang w:val="en-US"/>
        </w:rPr>
      </w:pPr>
    </w:p>
    <w:p w:rsidR="00DF5161" w:rsidRPr="00844EBC" w:rsidRDefault="00DF5161" w:rsidP="00DF5161">
      <w:pPr>
        <w:spacing w:line="276" w:lineRule="auto"/>
        <w:rPr>
          <w:szCs w:val="24"/>
          <w:lang w:val="en-US"/>
        </w:rPr>
      </w:pPr>
      <w:r w:rsidRPr="00844EBC">
        <w:rPr>
          <w:szCs w:val="24"/>
          <w:lang w:val="en-US"/>
        </w:rPr>
        <w:t xml:space="preserve">Implementing an IWRM process is a question of getting the “three pillars” right: </w:t>
      </w:r>
    </w:p>
    <w:p w:rsidR="00DF5161" w:rsidRPr="00844EBC" w:rsidRDefault="00DF5161" w:rsidP="00AA2FF0">
      <w:pPr>
        <w:numPr>
          <w:ilvl w:val="0"/>
          <w:numId w:val="20"/>
        </w:numPr>
        <w:spacing w:line="276" w:lineRule="auto"/>
        <w:rPr>
          <w:szCs w:val="24"/>
        </w:rPr>
      </w:pPr>
      <w:r w:rsidRPr="00844EBC">
        <w:rPr>
          <w:szCs w:val="24"/>
        </w:rPr>
        <w:t xml:space="preserve">Moving toward an </w:t>
      </w:r>
      <w:r w:rsidRPr="00844EBC">
        <w:rPr>
          <w:i/>
          <w:szCs w:val="24"/>
        </w:rPr>
        <w:t>enabling environment</w:t>
      </w:r>
      <w:r w:rsidRPr="00844EBC">
        <w:rPr>
          <w:szCs w:val="24"/>
        </w:rPr>
        <w:t xml:space="preserve"> of appropriate policies, strategies and legislation for sustainable water resources development and management; </w:t>
      </w:r>
    </w:p>
    <w:p w:rsidR="00DF5161" w:rsidRPr="00844EBC" w:rsidRDefault="00DF5161" w:rsidP="00AA2FF0">
      <w:pPr>
        <w:numPr>
          <w:ilvl w:val="0"/>
          <w:numId w:val="20"/>
        </w:numPr>
        <w:spacing w:line="276" w:lineRule="auto"/>
        <w:rPr>
          <w:szCs w:val="24"/>
        </w:rPr>
      </w:pPr>
      <w:r w:rsidRPr="00844EBC">
        <w:rPr>
          <w:szCs w:val="24"/>
        </w:rPr>
        <w:t xml:space="preserve">Putting in place the </w:t>
      </w:r>
      <w:r w:rsidRPr="00844EBC">
        <w:rPr>
          <w:i/>
          <w:szCs w:val="24"/>
        </w:rPr>
        <w:t xml:space="preserve">institutional framework </w:t>
      </w:r>
      <w:r w:rsidRPr="00844EBC">
        <w:rPr>
          <w:szCs w:val="24"/>
        </w:rPr>
        <w:t xml:space="preserve">through which the policies, strategies and legislation can be implemented; and </w:t>
      </w:r>
    </w:p>
    <w:p w:rsidR="00DF5161" w:rsidRPr="00844EBC" w:rsidRDefault="00DF5161" w:rsidP="00AA2FF0">
      <w:pPr>
        <w:numPr>
          <w:ilvl w:val="0"/>
          <w:numId w:val="20"/>
        </w:numPr>
        <w:spacing w:line="276" w:lineRule="auto"/>
        <w:rPr>
          <w:szCs w:val="24"/>
        </w:rPr>
      </w:pPr>
      <w:r w:rsidRPr="00844EBC">
        <w:rPr>
          <w:szCs w:val="24"/>
        </w:rPr>
        <w:t xml:space="preserve">Setting up the </w:t>
      </w:r>
      <w:r w:rsidRPr="00844EBC">
        <w:rPr>
          <w:i/>
          <w:szCs w:val="24"/>
        </w:rPr>
        <w:t xml:space="preserve">management instruments </w:t>
      </w:r>
      <w:r w:rsidRPr="00844EBC">
        <w:rPr>
          <w:szCs w:val="24"/>
        </w:rPr>
        <w:t>required by these institutions to do their job.</w:t>
      </w:r>
    </w:p>
    <w:p w:rsidR="00DF5161" w:rsidRPr="00844EBC" w:rsidRDefault="00DF5161" w:rsidP="00DF5161">
      <w:pPr>
        <w:spacing w:line="276" w:lineRule="auto"/>
        <w:rPr>
          <w:rFonts w:eastAsia="SignaCondColumn-Light"/>
          <w:szCs w:val="24"/>
          <w:lang w:val="en-US"/>
        </w:rPr>
      </w:pPr>
    </w:p>
    <w:p w:rsidR="00DF5161" w:rsidRPr="00844EBC" w:rsidRDefault="00DF5161" w:rsidP="00DF5161">
      <w:pPr>
        <w:spacing w:line="276" w:lineRule="auto"/>
        <w:ind w:firstLine="360"/>
        <w:rPr>
          <w:szCs w:val="24"/>
          <w:lang w:val="en-US"/>
        </w:rPr>
      </w:pPr>
      <w:r w:rsidRPr="00844EBC">
        <w:rPr>
          <w:szCs w:val="24"/>
        </w:rPr>
        <w:fldChar w:fldCharType="begin"/>
      </w:r>
      <w:r w:rsidRPr="00844EBC">
        <w:rPr>
          <w:szCs w:val="24"/>
        </w:rPr>
        <w:instrText xml:space="preserve"> REF _Ref289653924 \h  \* MERGEFORMAT </w:instrText>
      </w:r>
      <w:r w:rsidRPr="00844EBC">
        <w:rPr>
          <w:szCs w:val="24"/>
        </w:rPr>
      </w:r>
      <w:r w:rsidRPr="00844EBC">
        <w:rPr>
          <w:szCs w:val="24"/>
        </w:rPr>
        <w:fldChar w:fldCharType="separate"/>
      </w:r>
      <w:r w:rsidRPr="00844EBC">
        <w:rPr>
          <w:szCs w:val="24"/>
        </w:rPr>
        <w:t xml:space="preserve">Figure </w:t>
      </w:r>
      <w:r w:rsidRPr="00844EBC">
        <w:rPr>
          <w:noProof/>
          <w:szCs w:val="24"/>
        </w:rPr>
        <w:t>2</w:t>
      </w:r>
      <w:r w:rsidRPr="00844EBC">
        <w:rPr>
          <w:szCs w:val="24"/>
        </w:rPr>
        <w:t>.</w:t>
      </w:r>
      <w:r w:rsidRPr="00844EBC">
        <w:rPr>
          <w:noProof/>
          <w:szCs w:val="24"/>
        </w:rPr>
        <w:t>2</w:t>
      </w:r>
      <w:r w:rsidRPr="00844EBC">
        <w:rPr>
          <w:szCs w:val="24"/>
        </w:rPr>
        <w:fldChar w:fldCharType="end"/>
      </w:r>
      <w:r w:rsidRPr="00844EBC">
        <w:rPr>
          <w:szCs w:val="24"/>
        </w:rPr>
        <w:t xml:space="preserve"> illustrates the three major pillars of IWRM. </w:t>
      </w:r>
      <w:r w:rsidRPr="00844EBC">
        <w:rPr>
          <w:szCs w:val="24"/>
          <w:lang w:val="en-US"/>
        </w:rPr>
        <w:t>Governments play a key role in the implementation of such IWRM framework. They must also be the main regulators and controllers in the water sector with its associated infrastructure. Further, governments promote improvements in the public sector, regulate private sector involvement, and decide on market mechanisms. But “</w:t>
      </w:r>
      <w:r w:rsidRPr="00844EBC">
        <w:rPr>
          <w:i/>
          <w:iCs/>
          <w:szCs w:val="24"/>
          <w:lang w:val="en-US"/>
        </w:rPr>
        <w:t>water is everybody’s business</w:t>
      </w:r>
      <w:r w:rsidRPr="00844EBC">
        <w:rPr>
          <w:szCs w:val="24"/>
          <w:lang w:val="en-US"/>
        </w:rPr>
        <w:t>” – a resource to be managed at the lowest appropriate level. It is governments working with civil society that must raise awareness of the importance of improved water resources management among policy makers and the general public. Dialogues will take place between the many stakeholders involved including government, civil society and the private sector. Governments can only exercise their responsibilities of good water governance if they involve all relevant national (and if appropriate also regional/</w:t>
      </w:r>
      <w:proofErr w:type="spellStart"/>
      <w:r w:rsidRPr="00844EBC">
        <w:rPr>
          <w:szCs w:val="24"/>
          <w:lang w:val="en-US"/>
        </w:rPr>
        <w:t>transboundary</w:t>
      </w:r>
      <w:proofErr w:type="spellEnd"/>
      <w:r w:rsidRPr="00844EBC">
        <w:rPr>
          <w:szCs w:val="24"/>
          <w:lang w:val="en-US"/>
        </w:rPr>
        <w:t>) stakeholders in the dialogue when the framework is developed and implemented. Governments must also ensure empowerment of the poor, not least poor women, as a precondition for their meaningful participation in IWRM contributing to poverty reduction. Without stakeholder support, government efforts to implement the framework will be frustrated.</w:t>
      </w:r>
    </w:p>
    <w:p w:rsidR="00DF5161" w:rsidRPr="00844EBC" w:rsidRDefault="00DF5161" w:rsidP="00DF5161">
      <w:pPr>
        <w:spacing w:line="276" w:lineRule="auto"/>
        <w:rPr>
          <w:szCs w:val="24"/>
        </w:rPr>
      </w:pPr>
      <w:r w:rsidRPr="00844EBC">
        <w:rPr>
          <w:noProof/>
          <w:szCs w:val="24"/>
          <w:lang w:val="en-ZA" w:eastAsia="en-ZA"/>
        </w:rPr>
        <w:lastRenderedPageBreak/>
        <w:drawing>
          <wp:inline distT="0" distB="0" distL="0" distR="0" wp14:anchorId="6C5E2393" wp14:editId="7287B769">
            <wp:extent cx="5305425" cy="3895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3895725"/>
                    </a:xfrm>
                    <a:prstGeom prst="rect">
                      <a:avLst/>
                    </a:prstGeom>
                    <a:noFill/>
                    <a:ln>
                      <a:noFill/>
                    </a:ln>
                  </pic:spPr>
                </pic:pic>
              </a:graphicData>
            </a:graphic>
          </wp:inline>
        </w:drawing>
      </w:r>
    </w:p>
    <w:p w:rsidR="00DF5161" w:rsidRPr="003960FC" w:rsidRDefault="00DF5161" w:rsidP="00DF5161">
      <w:pPr>
        <w:autoSpaceDE w:val="0"/>
        <w:autoSpaceDN w:val="0"/>
        <w:adjustRightInd w:val="0"/>
        <w:jc w:val="left"/>
        <w:rPr>
          <w:szCs w:val="24"/>
        </w:rPr>
      </w:pPr>
      <w:bookmarkStart w:id="13" w:name="_Ref289653924"/>
      <w:r w:rsidRPr="00844EBC">
        <w:rPr>
          <w:szCs w:val="24"/>
        </w:rPr>
        <w:t xml:space="preserve">Figure </w:t>
      </w:r>
      <w:r w:rsidRPr="00844EBC">
        <w:rPr>
          <w:szCs w:val="24"/>
        </w:rPr>
        <w:fldChar w:fldCharType="begin"/>
      </w:r>
      <w:r w:rsidRPr="00844EBC">
        <w:rPr>
          <w:szCs w:val="24"/>
        </w:rPr>
        <w:instrText xml:space="preserve"> STYLEREF 1 \s </w:instrText>
      </w:r>
      <w:r w:rsidRPr="00844EBC">
        <w:rPr>
          <w:szCs w:val="24"/>
        </w:rPr>
        <w:fldChar w:fldCharType="separate"/>
      </w:r>
      <w:r w:rsidRPr="00844EBC">
        <w:rPr>
          <w:noProof/>
          <w:szCs w:val="24"/>
        </w:rPr>
        <w:t>2</w:t>
      </w:r>
      <w:r w:rsidRPr="00844EBC">
        <w:rPr>
          <w:szCs w:val="24"/>
        </w:rPr>
        <w:fldChar w:fldCharType="end"/>
      </w:r>
      <w:r w:rsidRPr="00844EBC">
        <w:rPr>
          <w:szCs w:val="24"/>
        </w:rPr>
        <w:t>.</w:t>
      </w:r>
      <w:r w:rsidRPr="00844EBC">
        <w:rPr>
          <w:szCs w:val="24"/>
        </w:rPr>
        <w:fldChar w:fldCharType="begin"/>
      </w:r>
      <w:r w:rsidRPr="00844EBC">
        <w:rPr>
          <w:szCs w:val="24"/>
        </w:rPr>
        <w:instrText xml:space="preserve"> SEQ Figure \* ARABIC \s 1 </w:instrText>
      </w:r>
      <w:r w:rsidRPr="00844EBC">
        <w:rPr>
          <w:szCs w:val="24"/>
        </w:rPr>
        <w:fldChar w:fldCharType="separate"/>
      </w:r>
      <w:r w:rsidRPr="00844EBC">
        <w:rPr>
          <w:noProof/>
          <w:szCs w:val="24"/>
        </w:rPr>
        <w:t>2</w:t>
      </w:r>
      <w:r w:rsidRPr="00844EBC">
        <w:rPr>
          <w:szCs w:val="24"/>
        </w:rPr>
        <w:fldChar w:fldCharType="end"/>
      </w:r>
      <w:bookmarkEnd w:id="13"/>
      <w:r w:rsidRPr="00844EBC">
        <w:rPr>
          <w:szCs w:val="24"/>
        </w:rPr>
        <w:t xml:space="preserve"> The “three pillars” of Integrated Water Resources Management </w:t>
      </w:r>
      <w:r w:rsidRPr="003960FC">
        <w:rPr>
          <w:szCs w:val="24"/>
        </w:rPr>
        <w:t>(</w:t>
      </w:r>
      <w:proofErr w:type="spellStart"/>
      <w:r w:rsidRPr="003960FC">
        <w:rPr>
          <w:szCs w:val="24"/>
        </w:rPr>
        <w:t>Jønch</w:t>
      </w:r>
      <w:proofErr w:type="spellEnd"/>
      <w:r w:rsidRPr="003960FC">
        <w:rPr>
          <w:szCs w:val="24"/>
        </w:rPr>
        <w:t>-Clausen,</w:t>
      </w:r>
    </w:p>
    <w:p w:rsidR="00DF5161" w:rsidRPr="00844EBC" w:rsidRDefault="00DF5161" w:rsidP="00DF5161">
      <w:pPr>
        <w:pStyle w:val="Caption"/>
        <w:spacing w:line="276" w:lineRule="auto"/>
        <w:rPr>
          <w:sz w:val="24"/>
          <w:szCs w:val="24"/>
        </w:rPr>
      </w:pPr>
      <w:r w:rsidRPr="003960FC">
        <w:rPr>
          <w:sz w:val="24"/>
          <w:szCs w:val="24"/>
          <w:lang w:val="en-GB"/>
        </w:rPr>
        <w:t>2004)</w:t>
      </w:r>
    </w:p>
    <w:p w:rsidR="00DF5161" w:rsidRPr="00844EBC" w:rsidRDefault="00DF5161" w:rsidP="00DF5161">
      <w:pPr>
        <w:spacing w:line="276" w:lineRule="auto"/>
        <w:rPr>
          <w:szCs w:val="24"/>
          <w:lang w:val="en-US"/>
        </w:rPr>
      </w:pPr>
      <w:r w:rsidRPr="00844EBC">
        <w:rPr>
          <w:noProof/>
          <w:szCs w:val="24"/>
          <w:lang w:val="en-ZA" w:eastAsia="en-ZA"/>
        </w:rPr>
        <w:lastRenderedPageBreak/>
        <w:drawing>
          <wp:inline distT="0" distB="0" distL="0" distR="0" wp14:anchorId="5B941E78" wp14:editId="5C61CE03">
            <wp:extent cx="5943600" cy="441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DF5161" w:rsidRPr="00844EBC" w:rsidRDefault="00DF5161" w:rsidP="00DF5161">
      <w:pPr>
        <w:spacing w:line="276" w:lineRule="auto"/>
        <w:ind w:firstLine="288"/>
        <w:rPr>
          <w:szCs w:val="24"/>
          <w:lang w:val="en-US"/>
        </w:rPr>
      </w:pPr>
      <w:r w:rsidRPr="00844EBC">
        <w:rPr>
          <w:szCs w:val="24"/>
          <w:lang w:val="en-US"/>
        </w:rPr>
        <w:t>The following toolbox, prepared by the Global Water Partnership, can be used as a general guide for the development and implementation of an Integrated Water Resources Management.</w:t>
      </w:r>
    </w:p>
    <w:p w:rsidR="00DF5161" w:rsidRPr="00844EBC" w:rsidRDefault="00DF5161" w:rsidP="00DF5161">
      <w:pPr>
        <w:spacing w:line="276" w:lineRule="auto"/>
        <w:ind w:hanging="810"/>
        <w:jc w:val="center"/>
        <w:rPr>
          <w:szCs w:val="24"/>
        </w:rPr>
      </w:pPr>
      <w:r w:rsidRPr="00844EBC">
        <w:rPr>
          <w:noProof/>
          <w:szCs w:val="24"/>
          <w:lang w:val="en-ZA" w:eastAsia="en-ZA"/>
        </w:rPr>
        <w:lastRenderedPageBreak/>
        <w:drawing>
          <wp:inline distT="0" distB="0" distL="0" distR="0" wp14:anchorId="2F2942ED" wp14:editId="5CF93EE9">
            <wp:extent cx="5943600" cy="880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lum bright="-6000"/>
                      <a:grayscl/>
                      <a:extLst>
                        <a:ext uri="{28A0092B-C50C-407E-A947-70E740481C1C}">
                          <a14:useLocalDpi xmlns:a14="http://schemas.microsoft.com/office/drawing/2010/main" val="0"/>
                        </a:ext>
                      </a:extLst>
                    </a:blip>
                    <a:srcRect/>
                    <a:stretch>
                      <a:fillRect/>
                    </a:stretch>
                  </pic:blipFill>
                  <pic:spPr bwMode="auto">
                    <a:xfrm>
                      <a:off x="0" y="0"/>
                      <a:ext cx="5943600" cy="8801100"/>
                    </a:xfrm>
                    <a:prstGeom prst="rect">
                      <a:avLst/>
                    </a:prstGeom>
                    <a:noFill/>
                    <a:ln>
                      <a:noFill/>
                    </a:ln>
                  </pic:spPr>
                </pic:pic>
              </a:graphicData>
            </a:graphic>
          </wp:inline>
        </w:drawing>
      </w:r>
    </w:p>
    <w:p w:rsidR="00DF5161" w:rsidRPr="00844EBC" w:rsidRDefault="00DF5161" w:rsidP="00DF5161">
      <w:pPr>
        <w:pStyle w:val="Heading2"/>
        <w:spacing w:line="276" w:lineRule="auto"/>
        <w:rPr>
          <w:rFonts w:eastAsia="SignaCondColumn-Light"/>
          <w:sz w:val="24"/>
          <w:szCs w:val="24"/>
        </w:rPr>
      </w:pPr>
      <w:r w:rsidRPr="00844EBC">
        <w:rPr>
          <w:rFonts w:eastAsia="SignaCondColumn-Light"/>
          <w:sz w:val="24"/>
          <w:szCs w:val="24"/>
        </w:rPr>
        <w:lastRenderedPageBreak/>
        <w:t>Benefit of IWRM to sectors</w:t>
      </w:r>
    </w:p>
    <w:p w:rsidR="00DF5161" w:rsidRPr="00844EBC" w:rsidRDefault="00DF5161" w:rsidP="00DF5161">
      <w:pPr>
        <w:spacing w:line="276" w:lineRule="auto"/>
        <w:jc w:val="left"/>
        <w:rPr>
          <w:b/>
          <w:szCs w:val="24"/>
        </w:rPr>
      </w:pPr>
      <w:r w:rsidRPr="00844EBC">
        <w:rPr>
          <w:b/>
          <w:szCs w:val="24"/>
        </w:rPr>
        <w:t>Ecosystem</w:t>
      </w:r>
    </w:p>
    <w:p w:rsidR="00DF5161" w:rsidRPr="00844EBC" w:rsidRDefault="00DF5161" w:rsidP="00AA2FF0">
      <w:pPr>
        <w:numPr>
          <w:ilvl w:val="0"/>
          <w:numId w:val="22"/>
        </w:numPr>
        <w:spacing w:line="276" w:lineRule="auto"/>
        <w:jc w:val="left"/>
        <w:rPr>
          <w:szCs w:val="24"/>
        </w:rPr>
      </w:pPr>
      <w:r w:rsidRPr="00844EBC">
        <w:rPr>
          <w:szCs w:val="24"/>
        </w:rPr>
        <w:t xml:space="preserve">a voice for environmental needs in water allocation </w:t>
      </w:r>
    </w:p>
    <w:p w:rsidR="00DF5161" w:rsidRPr="00844EBC" w:rsidRDefault="00DF5161" w:rsidP="00AA2FF0">
      <w:pPr>
        <w:numPr>
          <w:ilvl w:val="0"/>
          <w:numId w:val="22"/>
        </w:numPr>
        <w:spacing w:line="276" w:lineRule="auto"/>
        <w:jc w:val="left"/>
        <w:rPr>
          <w:szCs w:val="24"/>
        </w:rPr>
      </w:pPr>
      <w:r w:rsidRPr="00844EBC">
        <w:rPr>
          <w:szCs w:val="24"/>
        </w:rPr>
        <w:t xml:space="preserve">raising awareness among other users of the needs of ecosystems </w:t>
      </w:r>
    </w:p>
    <w:p w:rsidR="00DF5161" w:rsidRPr="00844EBC" w:rsidRDefault="00DF5161" w:rsidP="00AA2FF0">
      <w:pPr>
        <w:numPr>
          <w:ilvl w:val="0"/>
          <w:numId w:val="22"/>
        </w:numPr>
        <w:spacing w:line="276" w:lineRule="auto"/>
        <w:jc w:val="left"/>
        <w:rPr>
          <w:szCs w:val="24"/>
        </w:rPr>
      </w:pPr>
      <w:r w:rsidRPr="00844EBC">
        <w:rPr>
          <w:szCs w:val="24"/>
        </w:rPr>
        <w:t xml:space="preserve">more attention to an ecosystem approach to water management </w:t>
      </w:r>
    </w:p>
    <w:p w:rsidR="00DF5161" w:rsidRPr="00844EBC" w:rsidRDefault="00DF5161" w:rsidP="00AA2FF0">
      <w:pPr>
        <w:numPr>
          <w:ilvl w:val="0"/>
          <w:numId w:val="22"/>
        </w:numPr>
        <w:spacing w:line="276" w:lineRule="auto"/>
        <w:jc w:val="left"/>
        <w:rPr>
          <w:szCs w:val="24"/>
        </w:rPr>
      </w:pPr>
      <w:r w:rsidRPr="00844EBC">
        <w:rPr>
          <w:szCs w:val="24"/>
        </w:rPr>
        <w:t>protecting upper catchments, pollution control, and environmental flows</w:t>
      </w:r>
    </w:p>
    <w:p w:rsidR="00DF5161" w:rsidRPr="00844EBC" w:rsidRDefault="00DF5161" w:rsidP="00AA2FF0">
      <w:pPr>
        <w:numPr>
          <w:ilvl w:val="0"/>
          <w:numId w:val="22"/>
        </w:numPr>
        <w:spacing w:line="276" w:lineRule="auto"/>
        <w:jc w:val="left"/>
        <w:rPr>
          <w:szCs w:val="24"/>
        </w:rPr>
      </w:pPr>
      <w:r w:rsidRPr="00844EBC">
        <w:rPr>
          <w:szCs w:val="24"/>
        </w:rPr>
        <w:t>safeguarding common resources such as forests, wetlands and fishing grounds on which communities depend</w:t>
      </w:r>
    </w:p>
    <w:p w:rsidR="00DF5161" w:rsidRPr="00844EBC" w:rsidRDefault="00DF5161" w:rsidP="00DF5161">
      <w:pPr>
        <w:spacing w:line="276" w:lineRule="auto"/>
        <w:jc w:val="left"/>
        <w:rPr>
          <w:szCs w:val="24"/>
        </w:rPr>
      </w:pPr>
    </w:p>
    <w:p w:rsidR="00DF5161" w:rsidRPr="00844EBC" w:rsidRDefault="00DF5161" w:rsidP="00DF5161">
      <w:pPr>
        <w:spacing w:line="276" w:lineRule="auto"/>
        <w:jc w:val="left"/>
        <w:rPr>
          <w:b/>
          <w:szCs w:val="24"/>
        </w:rPr>
      </w:pPr>
      <w:r w:rsidRPr="00844EBC">
        <w:rPr>
          <w:b/>
          <w:szCs w:val="24"/>
        </w:rPr>
        <w:t>Agriculture</w:t>
      </w:r>
    </w:p>
    <w:p w:rsidR="00DF5161" w:rsidRPr="00844EBC" w:rsidRDefault="00DF5161" w:rsidP="00AA2FF0">
      <w:pPr>
        <w:numPr>
          <w:ilvl w:val="0"/>
          <w:numId w:val="23"/>
        </w:numPr>
        <w:spacing w:line="276" w:lineRule="auto"/>
        <w:jc w:val="left"/>
        <w:rPr>
          <w:szCs w:val="24"/>
        </w:rPr>
      </w:pPr>
      <w:r w:rsidRPr="00844EBC">
        <w:rPr>
          <w:szCs w:val="24"/>
        </w:rPr>
        <w:t>implications for agriculture of water use by other sectors considered in the management process</w:t>
      </w:r>
    </w:p>
    <w:p w:rsidR="00DF5161" w:rsidRPr="00844EBC" w:rsidRDefault="00DF5161" w:rsidP="00AA2FF0">
      <w:pPr>
        <w:numPr>
          <w:ilvl w:val="0"/>
          <w:numId w:val="23"/>
        </w:numPr>
        <w:spacing w:line="276" w:lineRule="auto"/>
        <w:jc w:val="left"/>
        <w:rPr>
          <w:szCs w:val="24"/>
        </w:rPr>
      </w:pPr>
      <w:r w:rsidRPr="00844EBC">
        <w:rPr>
          <w:szCs w:val="24"/>
        </w:rPr>
        <w:t>rational decision making on water use in which costs and benefits are considered</w:t>
      </w:r>
    </w:p>
    <w:p w:rsidR="00DF5161" w:rsidRPr="00844EBC" w:rsidRDefault="00DF5161" w:rsidP="00AA2FF0">
      <w:pPr>
        <w:numPr>
          <w:ilvl w:val="0"/>
          <w:numId w:val="23"/>
        </w:numPr>
        <w:spacing w:line="276" w:lineRule="auto"/>
        <w:jc w:val="left"/>
        <w:rPr>
          <w:szCs w:val="24"/>
        </w:rPr>
      </w:pPr>
      <w:r w:rsidRPr="00844EBC">
        <w:rPr>
          <w:szCs w:val="24"/>
        </w:rPr>
        <w:t>more effective use of water within the sector and hence increased returns</w:t>
      </w:r>
    </w:p>
    <w:p w:rsidR="00DF5161" w:rsidRPr="00844EBC" w:rsidRDefault="00DF5161" w:rsidP="00AA2FF0">
      <w:pPr>
        <w:numPr>
          <w:ilvl w:val="0"/>
          <w:numId w:val="23"/>
        </w:numPr>
        <w:spacing w:line="276" w:lineRule="auto"/>
        <w:jc w:val="left"/>
        <w:rPr>
          <w:szCs w:val="24"/>
        </w:rPr>
      </w:pPr>
      <w:r w:rsidRPr="00844EBC">
        <w:rPr>
          <w:szCs w:val="24"/>
        </w:rPr>
        <w:t>multi-purpose water resource development and cross-</w:t>
      </w:r>
      <w:proofErr w:type="spellStart"/>
      <w:r w:rsidRPr="00844EBC">
        <w:rPr>
          <w:szCs w:val="24"/>
        </w:rPr>
        <w:t>sectoral</w:t>
      </w:r>
      <w:proofErr w:type="spellEnd"/>
      <w:r w:rsidRPr="00844EBC">
        <w:rPr>
          <w:szCs w:val="24"/>
        </w:rPr>
        <w:t xml:space="preserve"> recycling (e.g. use of reclaimed municipal wastewater for irrigation) </w:t>
      </w:r>
    </w:p>
    <w:p w:rsidR="00DF5161" w:rsidRPr="00844EBC" w:rsidRDefault="00DF5161" w:rsidP="00DF5161">
      <w:pPr>
        <w:spacing w:line="276" w:lineRule="auto"/>
        <w:jc w:val="left"/>
        <w:rPr>
          <w:szCs w:val="24"/>
        </w:rPr>
      </w:pPr>
    </w:p>
    <w:p w:rsidR="00DF5161" w:rsidRPr="00844EBC" w:rsidRDefault="00DF5161" w:rsidP="00DF5161">
      <w:pPr>
        <w:spacing w:line="276" w:lineRule="auto"/>
        <w:jc w:val="left"/>
        <w:rPr>
          <w:b/>
          <w:szCs w:val="24"/>
        </w:rPr>
      </w:pPr>
      <w:r w:rsidRPr="00844EBC">
        <w:rPr>
          <w:b/>
          <w:szCs w:val="24"/>
        </w:rPr>
        <w:t>Water supply</w:t>
      </w:r>
    </w:p>
    <w:p w:rsidR="00DF5161" w:rsidRPr="00844EBC" w:rsidRDefault="00DF5161" w:rsidP="00AA2FF0">
      <w:pPr>
        <w:numPr>
          <w:ilvl w:val="0"/>
          <w:numId w:val="24"/>
        </w:numPr>
        <w:spacing w:line="276" w:lineRule="auto"/>
        <w:jc w:val="left"/>
        <w:rPr>
          <w:szCs w:val="24"/>
        </w:rPr>
      </w:pPr>
      <w:r w:rsidRPr="00844EBC">
        <w:rPr>
          <w:szCs w:val="24"/>
        </w:rPr>
        <w:t>increased security of domestic water supplies</w:t>
      </w:r>
    </w:p>
    <w:p w:rsidR="00DF5161" w:rsidRPr="00844EBC" w:rsidRDefault="00DF5161" w:rsidP="00AA2FF0">
      <w:pPr>
        <w:numPr>
          <w:ilvl w:val="0"/>
          <w:numId w:val="24"/>
        </w:numPr>
        <w:spacing w:line="276" w:lineRule="auto"/>
        <w:jc w:val="left"/>
        <w:rPr>
          <w:szCs w:val="24"/>
        </w:rPr>
      </w:pPr>
      <w:r w:rsidRPr="00844EBC">
        <w:rPr>
          <w:szCs w:val="24"/>
        </w:rPr>
        <w:t>reduced conflicts between water users</w:t>
      </w:r>
    </w:p>
    <w:p w:rsidR="00DF5161" w:rsidRPr="00844EBC" w:rsidRDefault="00DF5161" w:rsidP="00AA2FF0">
      <w:pPr>
        <w:numPr>
          <w:ilvl w:val="0"/>
          <w:numId w:val="24"/>
        </w:numPr>
        <w:spacing w:line="276" w:lineRule="auto"/>
        <w:jc w:val="left"/>
        <w:rPr>
          <w:szCs w:val="24"/>
        </w:rPr>
      </w:pPr>
      <w:r w:rsidRPr="00844EBC">
        <w:rPr>
          <w:szCs w:val="24"/>
        </w:rPr>
        <w:t>increasing recognition of the economic value of water leading to more efficient use</w:t>
      </w:r>
    </w:p>
    <w:p w:rsidR="00DF5161" w:rsidRPr="00844EBC" w:rsidRDefault="00DF5161" w:rsidP="00AA2FF0">
      <w:pPr>
        <w:numPr>
          <w:ilvl w:val="0"/>
          <w:numId w:val="24"/>
        </w:numPr>
        <w:spacing w:line="276" w:lineRule="auto"/>
        <w:jc w:val="left"/>
        <w:rPr>
          <w:szCs w:val="24"/>
        </w:rPr>
      </w:pPr>
      <w:r w:rsidRPr="00844EBC">
        <w:rPr>
          <w:szCs w:val="24"/>
        </w:rPr>
        <w:t>increased use of water demand management</w:t>
      </w:r>
    </w:p>
    <w:p w:rsidR="00DF5161" w:rsidRPr="00844EBC" w:rsidRDefault="00DF5161" w:rsidP="00AA2FF0">
      <w:pPr>
        <w:numPr>
          <w:ilvl w:val="0"/>
          <w:numId w:val="24"/>
        </w:numPr>
        <w:spacing w:line="276" w:lineRule="auto"/>
        <w:rPr>
          <w:szCs w:val="24"/>
        </w:rPr>
      </w:pPr>
      <w:r w:rsidRPr="00844EBC">
        <w:rPr>
          <w:szCs w:val="24"/>
        </w:rPr>
        <w:t>improved waste management considering environmental effects and human health and hygiene</w:t>
      </w:r>
    </w:p>
    <w:p w:rsidR="00DF5161" w:rsidRPr="00844EBC" w:rsidRDefault="00DF5161" w:rsidP="00DF5161">
      <w:pPr>
        <w:pStyle w:val="Heading2"/>
        <w:spacing w:line="276" w:lineRule="auto"/>
        <w:rPr>
          <w:rFonts w:eastAsia="SignaCondColumn-Light"/>
          <w:sz w:val="24"/>
          <w:szCs w:val="24"/>
        </w:rPr>
      </w:pPr>
      <w:r w:rsidRPr="00844EBC">
        <w:rPr>
          <w:rFonts w:eastAsia="SignaCondColumn-Light"/>
          <w:sz w:val="24"/>
          <w:szCs w:val="24"/>
        </w:rPr>
        <w:t>The basic planning unit and concluding remarks</w:t>
      </w:r>
    </w:p>
    <w:p w:rsidR="00DF5161" w:rsidRPr="00844EBC" w:rsidRDefault="00DF5161" w:rsidP="00AA2FF0">
      <w:pPr>
        <w:numPr>
          <w:ilvl w:val="0"/>
          <w:numId w:val="21"/>
        </w:numPr>
        <w:spacing w:line="276" w:lineRule="auto"/>
        <w:rPr>
          <w:rFonts w:eastAsia="SignaCondColumn-Light"/>
          <w:szCs w:val="24"/>
          <w:lang w:val="en-US"/>
        </w:rPr>
      </w:pPr>
      <w:r w:rsidRPr="00844EBC">
        <w:rPr>
          <w:rFonts w:eastAsia="SignaCondColumn-Light"/>
          <w:szCs w:val="24"/>
          <w:lang w:val="en-US"/>
        </w:rPr>
        <w:t>Terminology:</w:t>
      </w:r>
    </w:p>
    <w:p w:rsidR="00DF5161" w:rsidRPr="00844EBC" w:rsidRDefault="00DF5161" w:rsidP="00AA2FF0">
      <w:pPr>
        <w:numPr>
          <w:ilvl w:val="1"/>
          <w:numId w:val="21"/>
        </w:numPr>
        <w:spacing w:line="276" w:lineRule="auto"/>
        <w:rPr>
          <w:rFonts w:eastAsia="SignaCondColumn-Light"/>
          <w:szCs w:val="24"/>
          <w:lang w:val="en-US"/>
        </w:rPr>
      </w:pPr>
      <w:r w:rsidRPr="00844EBC">
        <w:rPr>
          <w:rFonts w:eastAsia="SignaCondColumn-Light"/>
          <w:i/>
          <w:iCs/>
          <w:szCs w:val="24"/>
          <w:lang w:val="en-US"/>
        </w:rPr>
        <w:t xml:space="preserve">Drainage basin/Catchment: the area of land over which the water drains to a single outlet; </w:t>
      </w:r>
    </w:p>
    <w:p w:rsidR="00DF5161" w:rsidRPr="00844EBC" w:rsidRDefault="00DF5161" w:rsidP="00AA2FF0">
      <w:pPr>
        <w:numPr>
          <w:ilvl w:val="1"/>
          <w:numId w:val="21"/>
        </w:numPr>
        <w:spacing w:line="276" w:lineRule="auto"/>
        <w:rPr>
          <w:rFonts w:eastAsia="SignaCondColumn-Light"/>
          <w:szCs w:val="24"/>
          <w:lang w:val="en-US"/>
        </w:rPr>
      </w:pPr>
      <w:r w:rsidRPr="00844EBC">
        <w:rPr>
          <w:rFonts w:eastAsia="SignaCondColumn-Light"/>
          <w:i/>
          <w:iCs/>
          <w:szCs w:val="24"/>
          <w:lang w:val="en-US"/>
        </w:rPr>
        <w:t xml:space="preserve">Watershed: either the equivalent of a drainage basin, or the delineating points (divide) where water flows to two different outlets; and </w:t>
      </w:r>
    </w:p>
    <w:p w:rsidR="00DF5161" w:rsidRPr="00844EBC" w:rsidRDefault="00DF5161" w:rsidP="00AA2FF0">
      <w:pPr>
        <w:numPr>
          <w:ilvl w:val="1"/>
          <w:numId w:val="21"/>
        </w:numPr>
        <w:spacing w:line="276" w:lineRule="auto"/>
        <w:rPr>
          <w:rFonts w:eastAsia="SignaCondColumn-Light"/>
          <w:szCs w:val="24"/>
          <w:lang w:val="en-US"/>
        </w:rPr>
      </w:pPr>
      <w:r w:rsidRPr="00844EBC">
        <w:rPr>
          <w:rFonts w:eastAsia="SignaCondColumn-Light"/>
          <w:i/>
          <w:iCs/>
          <w:szCs w:val="24"/>
          <w:lang w:val="en-US"/>
        </w:rPr>
        <w:t xml:space="preserve">River basin: the drainage basin for a river system. </w:t>
      </w:r>
    </w:p>
    <w:p w:rsidR="00DF5161" w:rsidRPr="00844EBC" w:rsidRDefault="00DF5161" w:rsidP="00AA2FF0">
      <w:pPr>
        <w:numPr>
          <w:ilvl w:val="0"/>
          <w:numId w:val="21"/>
        </w:numPr>
        <w:spacing w:line="276" w:lineRule="auto"/>
        <w:rPr>
          <w:rFonts w:eastAsia="SignaCondColumn-Light"/>
          <w:szCs w:val="24"/>
          <w:lang w:val="en-US"/>
        </w:rPr>
      </w:pPr>
      <w:r w:rsidRPr="00844EBC">
        <w:rPr>
          <w:rFonts w:eastAsia="SignaCondColumn-Light"/>
          <w:szCs w:val="24"/>
          <w:lang w:val="en-US"/>
        </w:rPr>
        <w:t xml:space="preserve">Water follows its own boundaries: </w:t>
      </w:r>
      <w:r w:rsidRPr="00844EBC">
        <w:rPr>
          <w:rFonts w:eastAsia="SignaCondColumn-Light"/>
          <w:i/>
          <w:iCs/>
          <w:szCs w:val="24"/>
          <w:lang w:val="en-US"/>
        </w:rPr>
        <w:t xml:space="preserve">the river basin, lake-basin, or groundwater aquifer. </w:t>
      </w:r>
    </w:p>
    <w:p w:rsidR="00DF5161" w:rsidRPr="00844EBC" w:rsidRDefault="00DF5161" w:rsidP="00AA2FF0">
      <w:pPr>
        <w:numPr>
          <w:ilvl w:val="0"/>
          <w:numId w:val="21"/>
        </w:numPr>
        <w:spacing w:line="276" w:lineRule="auto"/>
        <w:rPr>
          <w:rFonts w:eastAsia="SignaCondColumn-Light"/>
          <w:szCs w:val="24"/>
          <w:lang w:val="en-US"/>
        </w:rPr>
      </w:pPr>
      <w:r w:rsidRPr="00844EBC">
        <w:rPr>
          <w:rFonts w:eastAsia="SignaCondColumn-Light"/>
          <w:szCs w:val="24"/>
          <w:lang w:val="en-US"/>
        </w:rPr>
        <w:t xml:space="preserve">Analyses and discussions of water allocation between users and ecosystem would make sense when addressed at basin level. </w:t>
      </w:r>
    </w:p>
    <w:p w:rsidR="00DF5161" w:rsidRPr="00844EBC" w:rsidRDefault="00DF5161" w:rsidP="00AA2FF0">
      <w:pPr>
        <w:numPr>
          <w:ilvl w:val="0"/>
          <w:numId w:val="21"/>
        </w:numPr>
        <w:spacing w:line="276" w:lineRule="auto"/>
        <w:rPr>
          <w:rFonts w:eastAsia="SignaCondColumn-Light"/>
          <w:szCs w:val="24"/>
          <w:lang w:val="en-US"/>
        </w:rPr>
      </w:pPr>
      <w:r w:rsidRPr="00844EBC">
        <w:rPr>
          <w:rFonts w:eastAsia="SignaCondColumn-Light"/>
          <w:szCs w:val="24"/>
          <w:lang w:val="en-US"/>
        </w:rPr>
        <w:t xml:space="preserve">Hence, a lot of the “integration” in IWRM takes place at basin scale: </w:t>
      </w:r>
      <w:r w:rsidRPr="00844EBC">
        <w:rPr>
          <w:rFonts w:eastAsia="SignaCondColumn-Light"/>
          <w:i/>
          <w:iCs/>
          <w:szCs w:val="24"/>
          <w:lang w:val="en-US"/>
        </w:rPr>
        <w:t>local catchment or aquifer, multi-state, multi-country/trans-boundary river basin.</w:t>
      </w:r>
    </w:p>
    <w:p w:rsidR="00DF5161" w:rsidRPr="00844EBC" w:rsidRDefault="00DF5161" w:rsidP="00DF5161">
      <w:pPr>
        <w:spacing w:line="276" w:lineRule="auto"/>
        <w:rPr>
          <w:rFonts w:eastAsia="SignaCondColumn-Light"/>
          <w:iCs/>
          <w:szCs w:val="24"/>
          <w:lang w:val="en-US"/>
        </w:rPr>
      </w:pPr>
    </w:p>
    <w:p w:rsidR="00DF5161" w:rsidRPr="00844EBC" w:rsidRDefault="00DF5161" w:rsidP="00DF5161">
      <w:pPr>
        <w:spacing w:line="276" w:lineRule="auto"/>
        <w:rPr>
          <w:rFonts w:eastAsia="SignaCondColumn-Light"/>
          <w:iCs/>
          <w:szCs w:val="24"/>
          <w:lang w:val="en-US"/>
        </w:rPr>
      </w:pPr>
      <w:r w:rsidRPr="00844EBC">
        <w:rPr>
          <w:rFonts w:eastAsia="SignaCondColumn-Light"/>
          <w:iCs/>
          <w:szCs w:val="24"/>
          <w:lang w:val="en-US"/>
        </w:rPr>
        <w:t>To conclude, Integrated Water Resources Management requires a paradigm shift of thinking, such as:</w:t>
      </w:r>
    </w:p>
    <w:p w:rsidR="00DF5161" w:rsidRPr="00844EBC" w:rsidRDefault="00DF5161" w:rsidP="00AA2FF0">
      <w:pPr>
        <w:numPr>
          <w:ilvl w:val="0"/>
          <w:numId w:val="5"/>
        </w:numPr>
        <w:spacing w:line="276" w:lineRule="auto"/>
        <w:rPr>
          <w:rFonts w:eastAsia="SignaCondColumn-Light"/>
          <w:szCs w:val="24"/>
          <w:lang w:val="en-US"/>
        </w:rPr>
      </w:pPr>
      <w:r w:rsidRPr="00844EBC">
        <w:rPr>
          <w:rFonts w:eastAsia="SignaCondColumn-Light"/>
          <w:szCs w:val="24"/>
          <w:lang w:val="en-US"/>
        </w:rPr>
        <w:t>From fragmentation to integration</w:t>
      </w:r>
    </w:p>
    <w:p w:rsidR="00DF5161" w:rsidRPr="00844EBC" w:rsidRDefault="00DF5161" w:rsidP="00AA2FF0">
      <w:pPr>
        <w:numPr>
          <w:ilvl w:val="1"/>
          <w:numId w:val="5"/>
        </w:numPr>
        <w:spacing w:line="276" w:lineRule="auto"/>
        <w:rPr>
          <w:rFonts w:eastAsia="SignaCondColumn-Light"/>
          <w:i/>
          <w:szCs w:val="24"/>
          <w:lang w:val="en-US"/>
        </w:rPr>
      </w:pPr>
      <w:proofErr w:type="spellStart"/>
      <w:r w:rsidRPr="00844EBC">
        <w:rPr>
          <w:rFonts w:eastAsia="SignaCondColumn-Light"/>
          <w:i/>
          <w:szCs w:val="24"/>
          <w:lang w:val="en-US"/>
        </w:rPr>
        <w:t>Sectoral</w:t>
      </w:r>
      <w:proofErr w:type="spellEnd"/>
      <w:r w:rsidRPr="00844EBC">
        <w:rPr>
          <w:rFonts w:eastAsia="SignaCondColumn-Light"/>
          <w:i/>
          <w:szCs w:val="24"/>
          <w:lang w:val="en-US"/>
        </w:rPr>
        <w:t xml:space="preserve"> to cross-</w:t>
      </w:r>
      <w:proofErr w:type="spellStart"/>
      <w:r w:rsidRPr="00844EBC">
        <w:rPr>
          <w:rFonts w:eastAsia="SignaCondColumn-Light"/>
          <w:i/>
          <w:szCs w:val="24"/>
          <w:lang w:val="en-US"/>
        </w:rPr>
        <w:t>sectoral</w:t>
      </w:r>
      <w:proofErr w:type="spellEnd"/>
      <w:r w:rsidRPr="00844EBC">
        <w:rPr>
          <w:rFonts w:eastAsia="SignaCondColumn-Light"/>
          <w:i/>
          <w:szCs w:val="24"/>
          <w:lang w:val="en-US"/>
        </w:rPr>
        <w:t xml:space="preserve"> integration.</w:t>
      </w:r>
    </w:p>
    <w:p w:rsidR="00DF5161" w:rsidRPr="00844EBC" w:rsidRDefault="00DF5161" w:rsidP="00AA2FF0">
      <w:pPr>
        <w:numPr>
          <w:ilvl w:val="0"/>
          <w:numId w:val="5"/>
        </w:numPr>
        <w:spacing w:line="276" w:lineRule="auto"/>
        <w:rPr>
          <w:rFonts w:eastAsia="SignaCondColumn-Light"/>
          <w:szCs w:val="24"/>
          <w:lang w:val="en-US"/>
        </w:rPr>
      </w:pPr>
      <w:r w:rsidRPr="00844EBC">
        <w:rPr>
          <w:rFonts w:eastAsia="SignaCondColumn-Light"/>
          <w:szCs w:val="24"/>
          <w:lang w:val="en-US"/>
        </w:rPr>
        <w:lastRenderedPageBreak/>
        <w:t>From single-risk assessment to multiple-risk assessment</w:t>
      </w:r>
    </w:p>
    <w:p w:rsidR="00DF5161" w:rsidRPr="00844EBC" w:rsidRDefault="00DF5161" w:rsidP="00AA2FF0">
      <w:pPr>
        <w:numPr>
          <w:ilvl w:val="1"/>
          <w:numId w:val="5"/>
        </w:numPr>
        <w:spacing w:line="276" w:lineRule="auto"/>
        <w:rPr>
          <w:rFonts w:eastAsia="SignaCondColumn-Light"/>
          <w:i/>
          <w:szCs w:val="24"/>
          <w:lang w:val="en-US"/>
        </w:rPr>
      </w:pPr>
      <w:r w:rsidRPr="00844EBC">
        <w:rPr>
          <w:rFonts w:eastAsia="SignaCondColumn-Light"/>
          <w:i/>
          <w:szCs w:val="24"/>
          <w:lang w:val="en-US"/>
        </w:rPr>
        <w:t>Water supply and sanitation risks;</w:t>
      </w:r>
    </w:p>
    <w:p w:rsidR="00DF5161" w:rsidRPr="00844EBC" w:rsidRDefault="00DF5161" w:rsidP="00AA2FF0">
      <w:pPr>
        <w:numPr>
          <w:ilvl w:val="1"/>
          <w:numId w:val="5"/>
        </w:numPr>
        <w:spacing w:line="276" w:lineRule="auto"/>
        <w:rPr>
          <w:rFonts w:eastAsia="SignaCondColumn-Light"/>
          <w:i/>
          <w:szCs w:val="24"/>
          <w:lang w:val="en-US"/>
        </w:rPr>
      </w:pPr>
      <w:r w:rsidRPr="00844EBC">
        <w:rPr>
          <w:rFonts w:eastAsia="SignaCondColumn-Light"/>
          <w:i/>
          <w:szCs w:val="24"/>
          <w:lang w:val="en-US"/>
        </w:rPr>
        <w:t>Agricultural risks;</w:t>
      </w:r>
    </w:p>
    <w:p w:rsidR="00DF5161" w:rsidRPr="00844EBC" w:rsidRDefault="00DF5161" w:rsidP="00AA2FF0">
      <w:pPr>
        <w:numPr>
          <w:ilvl w:val="1"/>
          <w:numId w:val="5"/>
        </w:numPr>
        <w:spacing w:line="276" w:lineRule="auto"/>
        <w:rPr>
          <w:rFonts w:eastAsia="SignaCondColumn-Light"/>
          <w:i/>
          <w:szCs w:val="24"/>
          <w:lang w:val="en-US"/>
        </w:rPr>
      </w:pPr>
      <w:r w:rsidRPr="00844EBC">
        <w:rPr>
          <w:rFonts w:eastAsia="SignaCondColumn-Light"/>
          <w:i/>
          <w:szCs w:val="24"/>
          <w:lang w:val="en-US"/>
        </w:rPr>
        <w:t>Aquatic environment risks;</w:t>
      </w:r>
    </w:p>
    <w:p w:rsidR="00DF5161" w:rsidRPr="00844EBC" w:rsidRDefault="00DF5161" w:rsidP="00AA2FF0">
      <w:pPr>
        <w:numPr>
          <w:ilvl w:val="1"/>
          <w:numId w:val="5"/>
        </w:numPr>
        <w:spacing w:line="276" w:lineRule="auto"/>
        <w:rPr>
          <w:rFonts w:eastAsia="SignaCondColumn-Light"/>
          <w:i/>
          <w:szCs w:val="24"/>
          <w:lang w:val="en-US"/>
        </w:rPr>
      </w:pPr>
      <w:r w:rsidRPr="00844EBC">
        <w:rPr>
          <w:rFonts w:eastAsia="SignaCondColumn-Light"/>
          <w:i/>
          <w:szCs w:val="24"/>
          <w:lang w:val="en-US"/>
        </w:rPr>
        <w:t>etc.</w:t>
      </w:r>
    </w:p>
    <w:p w:rsidR="00DF5161" w:rsidRPr="00844EBC" w:rsidRDefault="00DF5161" w:rsidP="00AA2FF0">
      <w:pPr>
        <w:numPr>
          <w:ilvl w:val="0"/>
          <w:numId w:val="5"/>
        </w:numPr>
        <w:spacing w:line="276" w:lineRule="auto"/>
        <w:rPr>
          <w:rFonts w:eastAsia="SignaCondColumn-Light"/>
          <w:szCs w:val="24"/>
          <w:lang w:val="en-US"/>
        </w:rPr>
      </w:pPr>
      <w:r w:rsidRPr="00844EBC">
        <w:rPr>
          <w:rFonts w:eastAsia="SignaCondColumn-Light"/>
          <w:szCs w:val="24"/>
          <w:lang w:val="en-US"/>
        </w:rPr>
        <w:t>From conflict to prioritizing</w:t>
      </w:r>
    </w:p>
    <w:p w:rsidR="00DF5161" w:rsidRPr="00844EBC" w:rsidRDefault="00DF5161" w:rsidP="00AA2FF0">
      <w:pPr>
        <w:numPr>
          <w:ilvl w:val="1"/>
          <w:numId w:val="5"/>
        </w:numPr>
        <w:spacing w:line="276" w:lineRule="auto"/>
        <w:rPr>
          <w:rFonts w:eastAsia="SignaCondColumn-Light"/>
          <w:i/>
          <w:szCs w:val="24"/>
          <w:lang w:val="en-US"/>
        </w:rPr>
      </w:pPr>
      <w:r w:rsidRPr="00844EBC">
        <w:rPr>
          <w:rFonts w:eastAsia="SignaCondColumn-Light"/>
          <w:i/>
          <w:szCs w:val="24"/>
          <w:lang w:val="en-US"/>
        </w:rPr>
        <w:t xml:space="preserve">When there is competition for water resources, it brings into the open the need to justify the allocation of water to one user rather than to another. </w:t>
      </w:r>
    </w:p>
    <w:p w:rsidR="00DF5161" w:rsidRPr="00844EBC" w:rsidRDefault="00DF5161" w:rsidP="00AA2FF0">
      <w:pPr>
        <w:numPr>
          <w:ilvl w:val="1"/>
          <w:numId w:val="5"/>
        </w:numPr>
        <w:spacing w:line="276" w:lineRule="auto"/>
        <w:rPr>
          <w:rFonts w:eastAsia="SignaCondColumn-Light"/>
          <w:i/>
          <w:szCs w:val="24"/>
          <w:lang w:val="en-US"/>
        </w:rPr>
      </w:pPr>
      <w:r w:rsidRPr="00844EBC">
        <w:rPr>
          <w:rFonts w:eastAsia="SignaCondColumn-Light"/>
          <w:i/>
          <w:szCs w:val="24"/>
          <w:lang w:val="en-US"/>
        </w:rPr>
        <w:t xml:space="preserve">This value assessment should take into account both the benefits and the negative impacts. </w:t>
      </w:r>
    </w:p>
    <w:p w:rsidR="00DF5161" w:rsidRPr="00844EBC" w:rsidRDefault="00DF5161" w:rsidP="00DF5161">
      <w:pPr>
        <w:spacing w:line="276" w:lineRule="auto"/>
        <w:rPr>
          <w:rFonts w:eastAsia="SignaCondColumn-Light"/>
          <w:szCs w:val="24"/>
          <w:lang w:val="en-US"/>
        </w:rPr>
      </w:pPr>
    </w:p>
    <w:p w:rsidR="00DF5161" w:rsidRPr="00732487" w:rsidRDefault="00DF5161" w:rsidP="00DF5161">
      <w:pPr>
        <w:spacing w:line="276" w:lineRule="auto"/>
        <w:rPr>
          <w:rFonts w:eastAsia="SignaCondColumn-Light"/>
          <w:szCs w:val="24"/>
          <w:u w:val="single"/>
          <w:lang w:val="en-US"/>
        </w:rPr>
      </w:pPr>
      <w:r w:rsidRPr="00732487">
        <w:rPr>
          <w:rFonts w:eastAsia="SignaCondColumn-Light"/>
          <w:szCs w:val="24"/>
          <w:u w:val="single"/>
          <w:lang w:val="en-US"/>
        </w:rPr>
        <w:t>Assignment Chapter 2</w:t>
      </w:r>
    </w:p>
    <w:p w:rsidR="00DF5161" w:rsidRDefault="00DF5161" w:rsidP="00DF5161">
      <w:pPr>
        <w:spacing w:line="276" w:lineRule="auto"/>
        <w:rPr>
          <w:rFonts w:eastAsia="SignaCondColumn-Light"/>
          <w:szCs w:val="24"/>
          <w:lang w:val="en-US"/>
        </w:rPr>
      </w:pPr>
    </w:p>
    <w:p w:rsidR="00DF5161" w:rsidRDefault="00DF5161" w:rsidP="00DF5161">
      <w:pPr>
        <w:spacing w:line="276" w:lineRule="auto"/>
        <w:rPr>
          <w:rFonts w:eastAsia="SignaCondColumn-Light"/>
          <w:szCs w:val="24"/>
          <w:lang w:val="en-US"/>
        </w:rPr>
      </w:pPr>
      <w:r>
        <w:rPr>
          <w:rFonts w:eastAsia="SignaCondColumn-Light"/>
          <w:szCs w:val="24"/>
          <w:lang w:val="en-US"/>
        </w:rPr>
        <w:t xml:space="preserve">Summarize and present any paper (published material) related to the concept and principles of IWRM. Report should be PPT for 10 minutes. </w:t>
      </w:r>
    </w:p>
    <w:p w:rsidR="00DF5161" w:rsidRDefault="00DF5161" w:rsidP="00DF5161">
      <w:pPr>
        <w:spacing w:line="276" w:lineRule="auto"/>
        <w:rPr>
          <w:lang w:val="en-US"/>
        </w:rPr>
      </w:pPr>
    </w:p>
    <w:p w:rsidR="00DF5161" w:rsidRDefault="00DF5161" w:rsidP="00DF5161">
      <w:pPr>
        <w:spacing w:line="276" w:lineRule="auto"/>
        <w:rPr>
          <w:rFonts w:eastAsia="SignaCondColumn-Light"/>
          <w:szCs w:val="24"/>
          <w:lang w:val="en-US"/>
        </w:rPr>
      </w:pPr>
    </w:p>
    <w:p w:rsidR="00FA35E5" w:rsidRDefault="00FA35E5" w:rsidP="00DF5161">
      <w:pPr>
        <w:pStyle w:val="Heading1"/>
        <w:numPr>
          <w:ilvl w:val="0"/>
          <w:numId w:val="0"/>
        </w:numPr>
        <w:spacing w:line="276" w:lineRule="auto"/>
        <w:ind w:left="432" w:hanging="432"/>
      </w:pPr>
      <w:bookmarkStart w:id="14" w:name="_Toc190539608"/>
    </w:p>
    <w:p w:rsidR="00FA35E5" w:rsidRDefault="00FA35E5" w:rsidP="00DF5161">
      <w:pPr>
        <w:pStyle w:val="Heading1"/>
        <w:numPr>
          <w:ilvl w:val="0"/>
          <w:numId w:val="0"/>
        </w:numPr>
        <w:spacing w:line="276" w:lineRule="auto"/>
        <w:ind w:left="432" w:hanging="432"/>
      </w:pPr>
    </w:p>
    <w:p w:rsidR="00F45D62" w:rsidRDefault="00F45D62" w:rsidP="00DF5161">
      <w:pPr>
        <w:pStyle w:val="Heading1"/>
        <w:numPr>
          <w:ilvl w:val="0"/>
          <w:numId w:val="0"/>
        </w:numPr>
        <w:spacing w:line="276" w:lineRule="auto"/>
        <w:ind w:left="432" w:hanging="432"/>
        <w:sectPr w:rsidR="00F45D62" w:rsidSect="00F45D62">
          <w:pgSz w:w="11907" w:h="16840" w:code="9"/>
          <w:pgMar w:top="1440" w:right="927" w:bottom="1296" w:left="1440" w:header="720" w:footer="720" w:gutter="0"/>
          <w:pgBorders w:zOrder="back">
            <w:top w:val="single" w:sz="4" w:space="4" w:color="auto"/>
          </w:pgBorders>
          <w:cols w:space="720"/>
        </w:sectPr>
      </w:pPr>
    </w:p>
    <w:p w:rsidR="00FA35E5" w:rsidRDefault="00FA35E5" w:rsidP="00DF5161">
      <w:pPr>
        <w:pStyle w:val="Heading1"/>
        <w:numPr>
          <w:ilvl w:val="0"/>
          <w:numId w:val="0"/>
        </w:numPr>
        <w:spacing w:line="276" w:lineRule="auto"/>
        <w:ind w:left="432" w:hanging="432"/>
      </w:pPr>
    </w:p>
    <w:p w:rsidR="00DF5161" w:rsidRPr="00F271C0" w:rsidRDefault="00DF5161" w:rsidP="00DF5161">
      <w:pPr>
        <w:pStyle w:val="Heading1"/>
        <w:numPr>
          <w:ilvl w:val="0"/>
          <w:numId w:val="0"/>
        </w:numPr>
        <w:spacing w:line="276" w:lineRule="auto"/>
        <w:ind w:left="432" w:hanging="432"/>
      </w:pPr>
      <w:r>
        <w:t xml:space="preserve">Chapter 3: </w:t>
      </w:r>
      <w:r w:rsidRPr="00F271C0">
        <w:t xml:space="preserve">Water Resources Management in </w:t>
      </w:r>
      <w:proofErr w:type="spellStart"/>
      <w:r w:rsidRPr="00F271C0">
        <w:t>Drylands</w:t>
      </w:r>
      <w:bookmarkEnd w:id="14"/>
      <w:proofErr w:type="spellEnd"/>
    </w:p>
    <w:p w:rsidR="00DF5161" w:rsidRPr="00F271C0" w:rsidRDefault="00DF5161" w:rsidP="00AA2FF0">
      <w:pPr>
        <w:pStyle w:val="Heading2"/>
        <w:numPr>
          <w:ilvl w:val="1"/>
          <w:numId w:val="25"/>
        </w:numPr>
        <w:spacing w:line="276" w:lineRule="auto"/>
      </w:pPr>
      <w:bookmarkStart w:id="15" w:name="_Toc190539609"/>
      <w:r w:rsidRPr="00F271C0">
        <w:t xml:space="preserve">Hydrology of the </w:t>
      </w:r>
      <w:proofErr w:type="spellStart"/>
      <w:r w:rsidRPr="00F271C0">
        <w:t>drylands</w:t>
      </w:r>
      <w:proofErr w:type="spellEnd"/>
      <w:r w:rsidRPr="00F271C0">
        <w:t xml:space="preserve">: </w:t>
      </w:r>
      <w:r w:rsidRPr="00F271C0">
        <w:rPr>
          <w:i/>
        </w:rPr>
        <w:t>the case of sub-Saharan Africa</w:t>
      </w:r>
      <w:bookmarkEnd w:id="15"/>
    </w:p>
    <w:p w:rsidR="00DF5161" w:rsidRPr="00F271C0" w:rsidRDefault="00DF5161" w:rsidP="00DF5161">
      <w:pPr>
        <w:pStyle w:val="Firstparagraph"/>
        <w:spacing w:line="276" w:lineRule="auto"/>
        <w:rPr>
          <w:lang w:val="en-US"/>
        </w:rPr>
      </w:pPr>
      <w:r w:rsidRPr="00F271C0">
        <w:rPr>
          <w:lang w:val="en-US"/>
        </w:rPr>
        <w:t xml:space="preserve">Livelihood security in Eastern and </w:t>
      </w:r>
      <w:smartTag w:uri="urn:schemas-microsoft-com:office:smarttags" w:element="place">
        <w:r w:rsidRPr="00F271C0">
          <w:rPr>
            <w:lang w:val="en-US"/>
          </w:rPr>
          <w:t>Southern Africa</w:t>
        </w:r>
      </w:smartTag>
      <w:r w:rsidRPr="00F271C0">
        <w:rPr>
          <w:lang w:val="en-US"/>
        </w:rPr>
        <w:t xml:space="preserve"> is strongly dependent on rainfall distribution and land management practices among smallholder farmers. Over 95% of the food producing sector is based on </w:t>
      </w:r>
      <w:proofErr w:type="spellStart"/>
      <w:r w:rsidRPr="00F271C0">
        <w:rPr>
          <w:lang w:val="en-US"/>
        </w:rPr>
        <w:t>rainfed</w:t>
      </w:r>
      <w:proofErr w:type="spellEnd"/>
      <w:r w:rsidRPr="00F271C0">
        <w:rPr>
          <w:lang w:val="en-US"/>
        </w:rPr>
        <w:t xml:space="preserve"> agriculture. The major challenge for the rural communities, representing up to 80% of the population in certain countries, is to improve the productivity of the arable land and the available water resources.</w:t>
      </w:r>
    </w:p>
    <w:p w:rsidR="00DF5161" w:rsidRPr="00F271C0" w:rsidRDefault="00DF5161" w:rsidP="00DF5161">
      <w:pPr>
        <w:pStyle w:val="BodyText"/>
      </w:pPr>
      <w:proofErr w:type="spellStart"/>
      <w:r w:rsidRPr="00F271C0">
        <w:t>Drylands</w:t>
      </w:r>
      <w:proofErr w:type="spellEnd"/>
      <w:r w:rsidRPr="00F271C0">
        <w:t xml:space="preserve"> are characterised by a low annual rainfall concentrated to one or two short rainy seasons. Rainfall varies from 400 - 600 mm in the semi-arid zone, and has an approximate range of 200 - 1000 mm from the dry semi-arid to the dry sub-humid zone. The length of growing period (LGP) ranges from 75-120 days in the semi-arid zone, and 121 – 179 days in the dry sub-humid zone. Daily potential evapotranspiration (PET) levels are high, ranging from 5 - 8 mm/day (FAO, 1986). This gives a total PET for the growing season of 600 - 900 mm, which explains the limited water surplus recharging aquifers and rivers.</w:t>
      </w:r>
    </w:p>
    <w:p w:rsidR="00DF5161" w:rsidRPr="00F271C0" w:rsidRDefault="00DF5161" w:rsidP="00DF5161">
      <w:pPr>
        <w:pStyle w:val="BodyText"/>
      </w:pPr>
      <w:r w:rsidRPr="00F271C0">
        <w:t>Rainfall is highly erratic, and most rain falls as intensive, often convective storms, with very high rainfall intensity and extreme spatial and temporal rainfall variability. The result is a very high risk for annual droughts and intra-seasonal dry spells. Statistically in a semi-arid region, severe crop reductions caused by a dry spell occur 1-2 out of 5 years, and total crop failure caused by annual droughts once every 10 years. This means that the poor distribution of rainfall over time often constitutes a more common cause for crop failure than absolute water scarcity due to low cumulative annual rainfall. This is why it is important to distinguish between droughts and dry spells. An agricultural drought occurs when the cumulative plant available soil water is significantly lower than cumulative crop water requirements, i.e., there is absolute water scarcity. A dry spell occurs as short periods of water stress, often only a couple of weeks long, during crop growth. Such short periods of water stress can have a serious effect on crop yields if occurring during water sensitive development stages such as flowering (</w:t>
      </w:r>
      <w:proofErr w:type="spellStart"/>
      <w:r w:rsidRPr="00F271C0">
        <w:t>Rockstrom</w:t>
      </w:r>
      <w:proofErr w:type="spellEnd"/>
      <w:r w:rsidRPr="00F271C0">
        <w:t xml:space="preserve"> and de </w:t>
      </w:r>
      <w:proofErr w:type="spellStart"/>
      <w:r w:rsidRPr="00F271C0">
        <w:t>Rouw</w:t>
      </w:r>
      <w:proofErr w:type="spellEnd"/>
      <w:r w:rsidRPr="00F271C0">
        <w:t>, 1997).</w:t>
      </w:r>
    </w:p>
    <w:p w:rsidR="00DF5161" w:rsidRPr="00F271C0" w:rsidRDefault="00DF5161" w:rsidP="00DF5161">
      <w:pPr>
        <w:pStyle w:val="BodyText"/>
      </w:pPr>
      <w:r w:rsidRPr="00F271C0">
        <w:t>With 67.6% of its area categorized as arid and semi-arid, Ethiopia is one of the sub-Saharan Africa countries facing the problem (</w:t>
      </w:r>
      <w:r>
        <w:fldChar w:fldCharType="begin"/>
      </w:r>
      <w:r>
        <w:instrText xml:space="preserve"> REF _Ref155449678 \h  \* MERGEFORMAT </w:instrText>
      </w:r>
      <w:r>
        <w:fldChar w:fldCharType="separate"/>
      </w:r>
      <w:r w:rsidRPr="00F271C0">
        <w:t xml:space="preserve">Table </w:t>
      </w:r>
      <w:r>
        <w:rPr>
          <w:noProof/>
        </w:rPr>
        <w:t>3</w:t>
      </w:r>
      <w:r w:rsidRPr="00F271C0">
        <w:t>.1</w:t>
      </w:r>
      <w:r>
        <w:fldChar w:fldCharType="end"/>
      </w:r>
      <w:r w:rsidRPr="00F271C0">
        <w:t>).</w:t>
      </w:r>
    </w:p>
    <w:p w:rsidR="00DF5161" w:rsidRPr="00F271C0" w:rsidRDefault="00DF5161" w:rsidP="00DF5161">
      <w:pPr>
        <w:pStyle w:val="captiontable"/>
        <w:spacing w:line="276" w:lineRule="auto"/>
      </w:pPr>
      <w:bookmarkStart w:id="16" w:name="_Ref155449678"/>
      <w:bookmarkStart w:id="17" w:name="_Toc190540249"/>
      <w:r w:rsidRPr="00F271C0">
        <w:t xml:space="preserve">Table </w:t>
      </w:r>
      <w:r>
        <w:t>3</w:t>
      </w:r>
      <w:r w:rsidRPr="00F271C0">
        <w:t>.</w:t>
      </w:r>
      <w:r w:rsidRPr="00F271C0">
        <w:fldChar w:fldCharType="begin"/>
      </w:r>
      <w:r w:rsidRPr="00F271C0">
        <w:instrText xml:space="preserve"> SEQ Table \* ARABIC \s 1 </w:instrText>
      </w:r>
      <w:r w:rsidRPr="00F271C0">
        <w:fldChar w:fldCharType="separate"/>
      </w:r>
      <w:r w:rsidRPr="00F271C0">
        <w:rPr>
          <w:noProof/>
        </w:rPr>
        <w:t>1</w:t>
      </w:r>
      <w:r w:rsidRPr="00F271C0">
        <w:fldChar w:fldCharType="end"/>
      </w:r>
      <w:bookmarkEnd w:id="16"/>
      <w:r w:rsidRPr="00F271C0">
        <w:t xml:space="preserve"> Area coverage of moisture regimes of Ethiopia (</w:t>
      </w:r>
      <w:proofErr w:type="spellStart"/>
      <w:r w:rsidRPr="00F271C0">
        <w:t>Engida</w:t>
      </w:r>
      <w:proofErr w:type="spellEnd"/>
      <w:r w:rsidRPr="00F271C0">
        <w:t>, 2001)</w:t>
      </w:r>
      <w:bookmarkEnd w:id="17"/>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185"/>
        <w:gridCol w:w="931"/>
        <w:gridCol w:w="1060"/>
        <w:gridCol w:w="1060"/>
        <w:gridCol w:w="1060"/>
        <w:gridCol w:w="1060"/>
        <w:gridCol w:w="1060"/>
        <w:gridCol w:w="1060"/>
        <w:gridCol w:w="1054"/>
      </w:tblGrid>
      <w:tr w:rsidR="00DF5161" w:rsidRPr="00F271C0" w:rsidTr="00DF5161">
        <w:tc>
          <w:tcPr>
            <w:tcW w:w="622" w:type="pct"/>
            <w:tcBorders>
              <w:top w:val="single" w:sz="4" w:space="0" w:color="auto"/>
              <w:bottom w:val="nil"/>
              <w:right w:val="single" w:sz="4" w:space="0" w:color="auto"/>
            </w:tcBorders>
          </w:tcPr>
          <w:p w:rsidR="00DF5161" w:rsidRPr="00F271C0" w:rsidRDefault="00DF5161" w:rsidP="00DF5161">
            <w:pPr>
              <w:pStyle w:val="BodyText3"/>
              <w:spacing w:line="276" w:lineRule="auto"/>
            </w:pPr>
            <w:r w:rsidRPr="00F271C0">
              <w:t>Area</w:t>
            </w:r>
          </w:p>
        </w:tc>
        <w:tc>
          <w:tcPr>
            <w:tcW w:w="3267" w:type="pct"/>
            <w:gridSpan w:val="6"/>
            <w:tcBorders>
              <w:left w:val="nil"/>
              <w:bottom w:val="single" w:sz="4" w:space="0" w:color="auto"/>
              <w:right w:val="single" w:sz="4" w:space="0" w:color="auto"/>
            </w:tcBorders>
          </w:tcPr>
          <w:p w:rsidR="00DF5161" w:rsidRPr="00F271C0" w:rsidRDefault="00DF5161" w:rsidP="00DF5161">
            <w:pPr>
              <w:pStyle w:val="StyleBodyText3Centered"/>
              <w:spacing w:line="276" w:lineRule="auto"/>
            </w:pPr>
            <w:r w:rsidRPr="00F271C0">
              <w:t>Moisture regime</w:t>
            </w:r>
          </w:p>
        </w:tc>
        <w:tc>
          <w:tcPr>
            <w:tcW w:w="556" w:type="pct"/>
            <w:tcBorders>
              <w:top w:val="single" w:sz="4" w:space="0" w:color="auto"/>
              <w:left w:val="single" w:sz="4" w:space="0" w:color="auto"/>
              <w:right w:val="single" w:sz="4" w:space="0" w:color="auto"/>
            </w:tcBorders>
          </w:tcPr>
          <w:p w:rsidR="00DF5161" w:rsidRPr="00F271C0" w:rsidRDefault="00DF5161" w:rsidP="00DF5161">
            <w:pPr>
              <w:pStyle w:val="StyleBodyText3Centered"/>
              <w:spacing w:line="276" w:lineRule="auto"/>
            </w:pPr>
            <w:r w:rsidRPr="00F271C0">
              <w:t>Lakes</w:t>
            </w:r>
          </w:p>
        </w:tc>
        <w:tc>
          <w:tcPr>
            <w:tcW w:w="556" w:type="pct"/>
            <w:tcBorders>
              <w:left w:val="single" w:sz="4" w:space="0" w:color="auto"/>
            </w:tcBorders>
          </w:tcPr>
          <w:p w:rsidR="00DF5161" w:rsidRPr="00F271C0" w:rsidRDefault="00DF5161" w:rsidP="00DF5161">
            <w:pPr>
              <w:pStyle w:val="StyleBodyText3Centered"/>
              <w:spacing w:line="276" w:lineRule="auto"/>
            </w:pPr>
            <w:r w:rsidRPr="00F271C0">
              <w:t>Total</w:t>
            </w:r>
          </w:p>
        </w:tc>
      </w:tr>
      <w:tr w:rsidR="00DF5161" w:rsidRPr="00F271C0" w:rsidTr="00DF5161">
        <w:tc>
          <w:tcPr>
            <w:tcW w:w="622" w:type="pct"/>
            <w:tcBorders>
              <w:top w:val="nil"/>
              <w:bottom w:val="nil"/>
              <w:right w:val="single" w:sz="4" w:space="0" w:color="auto"/>
            </w:tcBorders>
          </w:tcPr>
          <w:p w:rsidR="00DF5161" w:rsidRPr="00F271C0" w:rsidRDefault="00DF5161" w:rsidP="00DF5161">
            <w:pPr>
              <w:pStyle w:val="BodyText3"/>
              <w:spacing w:line="276" w:lineRule="auto"/>
            </w:pPr>
          </w:p>
        </w:tc>
        <w:tc>
          <w:tcPr>
            <w:tcW w:w="489" w:type="pct"/>
            <w:tcBorders>
              <w:top w:val="single" w:sz="4" w:space="0" w:color="auto"/>
              <w:left w:val="nil"/>
              <w:bottom w:val="nil"/>
              <w:right w:val="single" w:sz="4" w:space="0" w:color="auto"/>
            </w:tcBorders>
          </w:tcPr>
          <w:p w:rsidR="00DF5161" w:rsidRPr="00F271C0" w:rsidRDefault="00DF5161" w:rsidP="00DF5161">
            <w:pPr>
              <w:pStyle w:val="StyleBodyText3Centered"/>
              <w:spacing w:line="276" w:lineRule="auto"/>
            </w:pPr>
            <w:r w:rsidRPr="00F271C0">
              <w:t>Arid</w:t>
            </w:r>
          </w:p>
        </w:tc>
        <w:tc>
          <w:tcPr>
            <w:tcW w:w="1111" w:type="pct"/>
            <w:gridSpan w:val="2"/>
            <w:tcBorders>
              <w:top w:val="single" w:sz="4" w:space="0" w:color="auto"/>
              <w:left w:val="single" w:sz="4" w:space="0" w:color="auto"/>
              <w:bottom w:val="single" w:sz="4" w:space="0" w:color="auto"/>
              <w:right w:val="single" w:sz="4" w:space="0" w:color="auto"/>
            </w:tcBorders>
          </w:tcPr>
          <w:p w:rsidR="00DF5161" w:rsidRPr="00F271C0" w:rsidRDefault="00DF5161" w:rsidP="00DF5161">
            <w:pPr>
              <w:pStyle w:val="StyleBodyText3Centered"/>
              <w:spacing w:line="276" w:lineRule="auto"/>
            </w:pPr>
            <w:r w:rsidRPr="00F271C0">
              <w:t>Semi-arid</w:t>
            </w:r>
          </w:p>
        </w:tc>
        <w:tc>
          <w:tcPr>
            <w:tcW w:w="1111" w:type="pct"/>
            <w:gridSpan w:val="2"/>
            <w:tcBorders>
              <w:top w:val="single" w:sz="4" w:space="0" w:color="auto"/>
              <w:left w:val="single" w:sz="4" w:space="0" w:color="auto"/>
              <w:bottom w:val="single" w:sz="4" w:space="0" w:color="auto"/>
              <w:right w:val="single" w:sz="4" w:space="0" w:color="auto"/>
            </w:tcBorders>
          </w:tcPr>
          <w:p w:rsidR="00DF5161" w:rsidRPr="00F271C0" w:rsidRDefault="00DF5161" w:rsidP="00DF5161">
            <w:pPr>
              <w:pStyle w:val="StyleBodyText3Centered"/>
              <w:spacing w:line="276" w:lineRule="auto"/>
            </w:pPr>
            <w:r w:rsidRPr="00F271C0">
              <w:t>Sub-humid</w:t>
            </w:r>
          </w:p>
        </w:tc>
        <w:tc>
          <w:tcPr>
            <w:tcW w:w="556" w:type="pct"/>
            <w:tcBorders>
              <w:top w:val="single" w:sz="4" w:space="0" w:color="auto"/>
              <w:left w:val="single" w:sz="4" w:space="0" w:color="auto"/>
              <w:bottom w:val="nil"/>
              <w:right w:val="single" w:sz="4" w:space="0" w:color="auto"/>
            </w:tcBorders>
          </w:tcPr>
          <w:p w:rsidR="00DF5161" w:rsidRPr="00F271C0" w:rsidRDefault="00DF5161" w:rsidP="00DF5161">
            <w:pPr>
              <w:pStyle w:val="StyleBodyText3Centered"/>
              <w:spacing w:line="276" w:lineRule="auto"/>
            </w:pPr>
            <w:r w:rsidRPr="00F271C0">
              <w:t>Humid</w:t>
            </w:r>
          </w:p>
        </w:tc>
        <w:tc>
          <w:tcPr>
            <w:tcW w:w="556" w:type="pct"/>
            <w:tcBorders>
              <w:left w:val="single" w:sz="4" w:space="0" w:color="auto"/>
              <w:bottom w:val="nil"/>
              <w:right w:val="single" w:sz="4" w:space="0" w:color="auto"/>
            </w:tcBorders>
          </w:tcPr>
          <w:p w:rsidR="00DF5161" w:rsidRPr="00F271C0" w:rsidRDefault="00DF5161" w:rsidP="00DF5161">
            <w:pPr>
              <w:pStyle w:val="BodyText3"/>
              <w:spacing w:line="276" w:lineRule="auto"/>
              <w:jc w:val="center"/>
            </w:pPr>
          </w:p>
        </w:tc>
        <w:tc>
          <w:tcPr>
            <w:tcW w:w="556" w:type="pct"/>
            <w:tcBorders>
              <w:left w:val="single" w:sz="4" w:space="0" w:color="auto"/>
              <w:bottom w:val="nil"/>
            </w:tcBorders>
          </w:tcPr>
          <w:p w:rsidR="00DF5161" w:rsidRPr="00F271C0" w:rsidRDefault="00DF5161" w:rsidP="00DF5161">
            <w:pPr>
              <w:pStyle w:val="BodyText3"/>
              <w:spacing w:line="276" w:lineRule="auto"/>
              <w:jc w:val="center"/>
            </w:pPr>
          </w:p>
        </w:tc>
      </w:tr>
      <w:tr w:rsidR="00DF5161" w:rsidRPr="00F271C0" w:rsidTr="00DF5161">
        <w:tc>
          <w:tcPr>
            <w:tcW w:w="622" w:type="pct"/>
            <w:tcBorders>
              <w:top w:val="nil"/>
              <w:bottom w:val="single" w:sz="4" w:space="0" w:color="auto"/>
              <w:right w:val="single" w:sz="4" w:space="0" w:color="auto"/>
            </w:tcBorders>
          </w:tcPr>
          <w:p w:rsidR="00DF5161" w:rsidRPr="00F271C0" w:rsidRDefault="00DF5161" w:rsidP="00DF5161">
            <w:pPr>
              <w:pStyle w:val="BodyText3"/>
              <w:spacing w:line="276" w:lineRule="auto"/>
            </w:pPr>
          </w:p>
        </w:tc>
        <w:tc>
          <w:tcPr>
            <w:tcW w:w="489" w:type="pct"/>
            <w:tcBorders>
              <w:top w:val="nil"/>
              <w:left w:val="nil"/>
              <w:bottom w:val="single" w:sz="4" w:space="0" w:color="auto"/>
              <w:right w:val="single" w:sz="4" w:space="0" w:color="auto"/>
            </w:tcBorders>
          </w:tcPr>
          <w:p w:rsidR="00DF5161" w:rsidRPr="00F271C0" w:rsidRDefault="00DF5161" w:rsidP="00DF5161">
            <w:pPr>
              <w:pStyle w:val="BodyText3"/>
              <w:spacing w:line="276" w:lineRule="auto"/>
              <w:jc w:val="center"/>
            </w:pPr>
          </w:p>
        </w:tc>
        <w:tc>
          <w:tcPr>
            <w:tcW w:w="556" w:type="pct"/>
            <w:tcBorders>
              <w:top w:val="single" w:sz="4" w:space="0" w:color="auto"/>
              <w:left w:val="single" w:sz="4" w:space="0" w:color="auto"/>
              <w:bottom w:val="single" w:sz="4" w:space="0" w:color="auto"/>
              <w:right w:val="single" w:sz="4" w:space="0" w:color="auto"/>
            </w:tcBorders>
          </w:tcPr>
          <w:p w:rsidR="00DF5161" w:rsidRPr="00F271C0" w:rsidRDefault="00DF5161" w:rsidP="00DF5161">
            <w:pPr>
              <w:pStyle w:val="StyleBodyText3Centered"/>
              <w:spacing w:line="276" w:lineRule="auto"/>
            </w:pPr>
            <w:r w:rsidRPr="00F271C0">
              <w:t>DSA</w:t>
            </w:r>
          </w:p>
        </w:tc>
        <w:tc>
          <w:tcPr>
            <w:tcW w:w="556" w:type="pct"/>
            <w:tcBorders>
              <w:top w:val="single" w:sz="4" w:space="0" w:color="auto"/>
              <w:left w:val="single" w:sz="4" w:space="0" w:color="auto"/>
              <w:bottom w:val="single" w:sz="4" w:space="0" w:color="auto"/>
              <w:right w:val="single" w:sz="4" w:space="0" w:color="auto"/>
            </w:tcBorders>
          </w:tcPr>
          <w:p w:rsidR="00DF5161" w:rsidRPr="00F271C0" w:rsidRDefault="00DF5161" w:rsidP="00DF5161">
            <w:pPr>
              <w:pStyle w:val="StyleBodyText3Centered"/>
              <w:spacing w:line="276" w:lineRule="auto"/>
            </w:pPr>
            <w:r w:rsidRPr="00F271C0">
              <w:t>WSA</w:t>
            </w:r>
          </w:p>
        </w:tc>
        <w:tc>
          <w:tcPr>
            <w:tcW w:w="556" w:type="pct"/>
            <w:tcBorders>
              <w:top w:val="single" w:sz="4" w:space="0" w:color="auto"/>
              <w:left w:val="single" w:sz="4" w:space="0" w:color="auto"/>
              <w:bottom w:val="single" w:sz="4" w:space="0" w:color="auto"/>
              <w:right w:val="single" w:sz="4" w:space="0" w:color="auto"/>
            </w:tcBorders>
          </w:tcPr>
          <w:p w:rsidR="00DF5161" w:rsidRPr="00F271C0" w:rsidRDefault="00DF5161" w:rsidP="00DF5161">
            <w:pPr>
              <w:pStyle w:val="StyleBodyText3Centered"/>
              <w:spacing w:line="276" w:lineRule="auto"/>
            </w:pPr>
            <w:r w:rsidRPr="00F271C0">
              <w:t>DSH</w:t>
            </w:r>
          </w:p>
        </w:tc>
        <w:tc>
          <w:tcPr>
            <w:tcW w:w="556" w:type="pct"/>
            <w:tcBorders>
              <w:top w:val="single" w:sz="4" w:space="0" w:color="auto"/>
              <w:left w:val="single" w:sz="4" w:space="0" w:color="auto"/>
              <w:bottom w:val="single" w:sz="4" w:space="0" w:color="auto"/>
              <w:right w:val="single" w:sz="4" w:space="0" w:color="auto"/>
            </w:tcBorders>
          </w:tcPr>
          <w:p w:rsidR="00DF5161" w:rsidRPr="00F271C0" w:rsidRDefault="00DF5161" w:rsidP="00DF5161">
            <w:pPr>
              <w:pStyle w:val="StyleBodyText3Centered"/>
              <w:spacing w:line="276" w:lineRule="auto"/>
            </w:pPr>
            <w:r w:rsidRPr="00F271C0">
              <w:t>WSH</w:t>
            </w:r>
          </w:p>
        </w:tc>
        <w:tc>
          <w:tcPr>
            <w:tcW w:w="556" w:type="pct"/>
            <w:tcBorders>
              <w:top w:val="nil"/>
              <w:left w:val="single" w:sz="4" w:space="0" w:color="auto"/>
              <w:bottom w:val="single" w:sz="4" w:space="0" w:color="auto"/>
              <w:right w:val="single" w:sz="4" w:space="0" w:color="auto"/>
            </w:tcBorders>
          </w:tcPr>
          <w:p w:rsidR="00DF5161" w:rsidRPr="00F271C0" w:rsidRDefault="00DF5161" w:rsidP="00DF5161">
            <w:pPr>
              <w:pStyle w:val="BodyText3"/>
              <w:spacing w:line="276" w:lineRule="auto"/>
              <w:jc w:val="center"/>
            </w:pPr>
          </w:p>
        </w:tc>
        <w:tc>
          <w:tcPr>
            <w:tcW w:w="556" w:type="pct"/>
            <w:tcBorders>
              <w:top w:val="nil"/>
              <w:left w:val="single" w:sz="4" w:space="0" w:color="auto"/>
              <w:bottom w:val="single" w:sz="4" w:space="0" w:color="auto"/>
              <w:right w:val="single" w:sz="4" w:space="0" w:color="auto"/>
            </w:tcBorders>
          </w:tcPr>
          <w:p w:rsidR="00DF5161" w:rsidRPr="00F271C0" w:rsidRDefault="00DF5161" w:rsidP="00DF5161">
            <w:pPr>
              <w:pStyle w:val="BodyText3"/>
              <w:spacing w:line="276" w:lineRule="auto"/>
              <w:jc w:val="center"/>
            </w:pPr>
          </w:p>
        </w:tc>
        <w:tc>
          <w:tcPr>
            <w:tcW w:w="556" w:type="pct"/>
            <w:tcBorders>
              <w:top w:val="nil"/>
              <w:left w:val="single" w:sz="4" w:space="0" w:color="auto"/>
              <w:bottom w:val="single" w:sz="4" w:space="0" w:color="auto"/>
            </w:tcBorders>
          </w:tcPr>
          <w:p w:rsidR="00DF5161" w:rsidRPr="00F271C0" w:rsidRDefault="00DF5161" w:rsidP="00DF5161">
            <w:pPr>
              <w:pStyle w:val="BodyText3"/>
              <w:spacing w:line="276" w:lineRule="auto"/>
              <w:jc w:val="center"/>
            </w:pPr>
          </w:p>
        </w:tc>
      </w:tr>
      <w:tr w:rsidR="00DF5161" w:rsidRPr="00F271C0" w:rsidTr="00DF5161">
        <w:tc>
          <w:tcPr>
            <w:tcW w:w="622" w:type="pct"/>
            <w:tcBorders>
              <w:top w:val="nil"/>
              <w:bottom w:val="nil"/>
              <w:right w:val="single" w:sz="4" w:space="0" w:color="auto"/>
            </w:tcBorders>
          </w:tcPr>
          <w:p w:rsidR="00DF5161" w:rsidRPr="00F271C0" w:rsidRDefault="00DF5161" w:rsidP="00DF5161">
            <w:pPr>
              <w:pStyle w:val="BodyText3"/>
              <w:spacing w:line="276" w:lineRule="auto"/>
            </w:pPr>
            <w:r w:rsidRPr="00F271C0">
              <w:t>In %</w:t>
            </w:r>
          </w:p>
        </w:tc>
        <w:tc>
          <w:tcPr>
            <w:tcW w:w="489" w:type="pct"/>
            <w:tcBorders>
              <w:top w:val="nil"/>
              <w:left w:val="nil"/>
              <w:right w:val="single" w:sz="4" w:space="0" w:color="auto"/>
            </w:tcBorders>
          </w:tcPr>
          <w:p w:rsidR="00DF5161" w:rsidRPr="00F271C0" w:rsidRDefault="00DF5161" w:rsidP="00DF5161">
            <w:pPr>
              <w:pStyle w:val="Bodytext4"/>
              <w:spacing w:line="276" w:lineRule="auto"/>
            </w:pPr>
            <w:r w:rsidRPr="00F271C0">
              <w:t>38.8</w:t>
            </w:r>
          </w:p>
        </w:tc>
        <w:tc>
          <w:tcPr>
            <w:tcW w:w="556" w:type="pct"/>
            <w:tcBorders>
              <w:top w:val="nil"/>
              <w:left w:val="single" w:sz="4" w:space="0" w:color="auto"/>
              <w:right w:val="single" w:sz="4" w:space="0" w:color="auto"/>
            </w:tcBorders>
          </w:tcPr>
          <w:p w:rsidR="00DF5161" w:rsidRPr="00F271C0" w:rsidRDefault="00DF5161" w:rsidP="00DF5161">
            <w:pPr>
              <w:pStyle w:val="Bodytext4"/>
              <w:spacing w:line="276" w:lineRule="auto"/>
            </w:pPr>
            <w:r w:rsidRPr="00F271C0">
              <w:t>10.5</w:t>
            </w:r>
          </w:p>
        </w:tc>
        <w:tc>
          <w:tcPr>
            <w:tcW w:w="556" w:type="pct"/>
            <w:tcBorders>
              <w:top w:val="nil"/>
              <w:left w:val="single" w:sz="4" w:space="0" w:color="auto"/>
              <w:right w:val="single" w:sz="4" w:space="0" w:color="auto"/>
            </w:tcBorders>
          </w:tcPr>
          <w:p w:rsidR="00DF5161" w:rsidRPr="00F271C0" w:rsidRDefault="00DF5161" w:rsidP="00DF5161">
            <w:pPr>
              <w:pStyle w:val="Bodytext4"/>
              <w:spacing w:line="276" w:lineRule="auto"/>
            </w:pPr>
            <w:r w:rsidRPr="00F271C0">
              <w:t>18.3</w:t>
            </w:r>
          </w:p>
        </w:tc>
        <w:tc>
          <w:tcPr>
            <w:tcW w:w="556" w:type="pct"/>
            <w:tcBorders>
              <w:top w:val="nil"/>
              <w:left w:val="single" w:sz="4" w:space="0" w:color="auto"/>
              <w:right w:val="single" w:sz="4" w:space="0" w:color="auto"/>
            </w:tcBorders>
          </w:tcPr>
          <w:p w:rsidR="00DF5161" w:rsidRPr="00F271C0" w:rsidRDefault="00DF5161" w:rsidP="00DF5161">
            <w:pPr>
              <w:pStyle w:val="Bodytext4"/>
              <w:spacing w:line="276" w:lineRule="auto"/>
            </w:pPr>
            <w:r w:rsidRPr="00F271C0">
              <w:t>15.4</w:t>
            </w:r>
          </w:p>
        </w:tc>
        <w:tc>
          <w:tcPr>
            <w:tcW w:w="556" w:type="pct"/>
            <w:tcBorders>
              <w:top w:val="nil"/>
              <w:left w:val="single" w:sz="4" w:space="0" w:color="auto"/>
              <w:right w:val="single" w:sz="4" w:space="0" w:color="auto"/>
            </w:tcBorders>
          </w:tcPr>
          <w:p w:rsidR="00DF5161" w:rsidRPr="00F271C0" w:rsidRDefault="00DF5161" w:rsidP="00DF5161">
            <w:pPr>
              <w:pStyle w:val="Bodytext4"/>
              <w:spacing w:line="276" w:lineRule="auto"/>
            </w:pPr>
            <w:r w:rsidRPr="00F271C0">
              <w:t>9.9</w:t>
            </w:r>
          </w:p>
        </w:tc>
        <w:tc>
          <w:tcPr>
            <w:tcW w:w="556" w:type="pct"/>
            <w:tcBorders>
              <w:top w:val="nil"/>
              <w:left w:val="single" w:sz="4" w:space="0" w:color="auto"/>
              <w:right w:val="single" w:sz="4" w:space="0" w:color="auto"/>
            </w:tcBorders>
          </w:tcPr>
          <w:p w:rsidR="00DF5161" w:rsidRPr="00F271C0" w:rsidRDefault="00DF5161" w:rsidP="00DF5161">
            <w:pPr>
              <w:pStyle w:val="Bodytext4"/>
              <w:spacing w:line="276" w:lineRule="auto"/>
            </w:pPr>
            <w:r w:rsidRPr="00F271C0">
              <w:t>6.4</w:t>
            </w:r>
          </w:p>
        </w:tc>
        <w:tc>
          <w:tcPr>
            <w:tcW w:w="556" w:type="pct"/>
            <w:tcBorders>
              <w:top w:val="nil"/>
              <w:left w:val="single" w:sz="4" w:space="0" w:color="auto"/>
              <w:right w:val="single" w:sz="4" w:space="0" w:color="auto"/>
            </w:tcBorders>
          </w:tcPr>
          <w:p w:rsidR="00DF5161" w:rsidRPr="00F271C0" w:rsidRDefault="00DF5161" w:rsidP="00DF5161">
            <w:pPr>
              <w:pStyle w:val="Bodytext4"/>
              <w:spacing w:line="276" w:lineRule="auto"/>
            </w:pPr>
            <w:r w:rsidRPr="00F271C0">
              <w:t>0.7</w:t>
            </w:r>
          </w:p>
        </w:tc>
        <w:tc>
          <w:tcPr>
            <w:tcW w:w="556" w:type="pct"/>
            <w:tcBorders>
              <w:top w:val="nil"/>
              <w:left w:val="single" w:sz="4" w:space="0" w:color="auto"/>
            </w:tcBorders>
          </w:tcPr>
          <w:p w:rsidR="00DF5161" w:rsidRPr="00F271C0" w:rsidRDefault="00DF5161" w:rsidP="00DF5161">
            <w:pPr>
              <w:pStyle w:val="Bodytext4"/>
              <w:spacing w:line="276" w:lineRule="auto"/>
            </w:pPr>
            <w:r w:rsidRPr="00F271C0">
              <w:t>100</w:t>
            </w:r>
          </w:p>
        </w:tc>
      </w:tr>
      <w:tr w:rsidR="00DF5161" w:rsidRPr="00F271C0" w:rsidTr="00DF5161">
        <w:tc>
          <w:tcPr>
            <w:tcW w:w="622" w:type="pct"/>
            <w:tcBorders>
              <w:top w:val="nil"/>
              <w:bottom w:val="single" w:sz="4" w:space="0" w:color="auto"/>
              <w:right w:val="single" w:sz="4" w:space="0" w:color="auto"/>
            </w:tcBorders>
          </w:tcPr>
          <w:p w:rsidR="00DF5161" w:rsidRPr="00F271C0" w:rsidRDefault="00DF5161" w:rsidP="00DF5161">
            <w:pPr>
              <w:pStyle w:val="BodyText3"/>
              <w:spacing w:line="276" w:lineRule="auto"/>
            </w:pPr>
            <w:r w:rsidRPr="00F271C0">
              <w:t>In 10</w:t>
            </w:r>
            <w:r w:rsidRPr="00F271C0">
              <w:rPr>
                <w:vertAlign w:val="superscript"/>
              </w:rPr>
              <w:t>6</w:t>
            </w:r>
            <w:r w:rsidRPr="00F271C0">
              <w:t xml:space="preserve"> ha</w:t>
            </w:r>
          </w:p>
        </w:tc>
        <w:tc>
          <w:tcPr>
            <w:tcW w:w="489" w:type="pct"/>
            <w:tcBorders>
              <w:left w:val="nil"/>
              <w:bottom w:val="single" w:sz="4" w:space="0" w:color="auto"/>
              <w:right w:val="single" w:sz="4" w:space="0" w:color="auto"/>
            </w:tcBorders>
          </w:tcPr>
          <w:p w:rsidR="00DF5161" w:rsidRPr="00F271C0" w:rsidRDefault="00DF5161" w:rsidP="00DF5161">
            <w:pPr>
              <w:pStyle w:val="Bodytext4"/>
              <w:spacing w:line="276" w:lineRule="auto"/>
            </w:pPr>
            <w:r w:rsidRPr="00F271C0">
              <w:t>42.9</w:t>
            </w:r>
          </w:p>
        </w:tc>
        <w:tc>
          <w:tcPr>
            <w:tcW w:w="556" w:type="pct"/>
            <w:tcBorders>
              <w:left w:val="single" w:sz="4" w:space="0" w:color="auto"/>
              <w:bottom w:val="single" w:sz="4" w:space="0" w:color="auto"/>
              <w:right w:val="single" w:sz="4" w:space="0" w:color="auto"/>
            </w:tcBorders>
          </w:tcPr>
          <w:p w:rsidR="00DF5161" w:rsidRPr="00F271C0" w:rsidRDefault="00DF5161" w:rsidP="00DF5161">
            <w:pPr>
              <w:pStyle w:val="Bodytext4"/>
              <w:spacing w:line="276" w:lineRule="auto"/>
            </w:pPr>
            <w:r w:rsidRPr="00F271C0">
              <w:t>11.6</w:t>
            </w:r>
          </w:p>
        </w:tc>
        <w:tc>
          <w:tcPr>
            <w:tcW w:w="556" w:type="pct"/>
            <w:tcBorders>
              <w:left w:val="single" w:sz="4" w:space="0" w:color="auto"/>
              <w:right w:val="single" w:sz="4" w:space="0" w:color="auto"/>
            </w:tcBorders>
          </w:tcPr>
          <w:p w:rsidR="00DF5161" w:rsidRPr="00F271C0" w:rsidRDefault="00DF5161" w:rsidP="00DF5161">
            <w:pPr>
              <w:pStyle w:val="Bodytext4"/>
              <w:spacing w:line="276" w:lineRule="auto"/>
            </w:pPr>
            <w:r w:rsidRPr="00F271C0">
              <w:t>20.2</w:t>
            </w:r>
          </w:p>
        </w:tc>
        <w:tc>
          <w:tcPr>
            <w:tcW w:w="556" w:type="pct"/>
            <w:tcBorders>
              <w:left w:val="single" w:sz="4" w:space="0" w:color="auto"/>
              <w:bottom w:val="single" w:sz="4" w:space="0" w:color="auto"/>
              <w:right w:val="single" w:sz="4" w:space="0" w:color="auto"/>
            </w:tcBorders>
          </w:tcPr>
          <w:p w:rsidR="00DF5161" w:rsidRPr="00F271C0" w:rsidRDefault="00DF5161" w:rsidP="00DF5161">
            <w:pPr>
              <w:pStyle w:val="Bodytext4"/>
              <w:spacing w:line="276" w:lineRule="auto"/>
            </w:pPr>
            <w:r w:rsidRPr="00F271C0">
              <w:t>17.1</w:t>
            </w:r>
          </w:p>
        </w:tc>
        <w:tc>
          <w:tcPr>
            <w:tcW w:w="556" w:type="pct"/>
            <w:tcBorders>
              <w:left w:val="single" w:sz="4" w:space="0" w:color="auto"/>
              <w:bottom w:val="single" w:sz="4" w:space="0" w:color="auto"/>
              <w:right w:val="single" w:sz="4" w:space="0" w:color="auto"/>
            </w:tcBorders>
          </w:tcPr>
          <w:p w:rsidR="00DF5161" w:rsidRPr="00F271C0" w:rsidRDefault="00DF5161" w:rsidP="00DF5161">
            <w:pPr>
              <w:pStyle w:val="Bodytext4"/>
              <w:spacing w:line="276" w:lineRule="auto"/>
            </w:pPr>
            <w:r w:rsidRPr="00F271C0">
              <w:t>10.9</w:t>
            </w:r>
          </w:p>
        </w:tc>
        <w:tc>
          <w:tcPr>
            <w:tcW w:w="556" w:type="pct"/>
            <w:tcBorders>
              <w:left w:val="single" w:sz="4" w:space="0" w:color="auto"/>
              <w:right w:val="single" w:sz="4" w:space="0" w:color="auto"/>
            </w:tcBorders>
          </w:tcPr>
          <w:p w:rsidR="00DF5161" w:rsidRPr="00F271C0" w:rsidRDefault="00DF5161" w:rsidP="00DF5161">
            <w:pPr>
              <w:pStyle w:val="Bodytext4"/>
              <w:spacing w:line="276" w:lineRule="auto"/>
            </w:pPr>
            <w:r w:rsidRPr="00F271C0">
              <w:t>7.1</w:t>
            </w:r>
          </w:p>
        </w:tc>
        <w:tc>
          <w:tcPr>
            <w:tcW w:w="556" w:type="pct"/>
            <w:tcBorders>
              <w:left w:val="single" w:sz="4" w:space="0" w:color="auto"/>
              <w:bottom w:val="single" w:sz="4" w:space="0" w:color="auto"/>
              <w:right w:val="single" w:sz="4" w:space="0" w:color="auto"/>
            </w:tcBorders>
          </w:tcPr>
          <w:p w:rsidR="00DF5161" w:rsidRPr="00F271C0" w:rsidRDefault="00DF5161" w:rsidP="00DF5161">
            <w:pPr>
              <w:pStyle w:val="Bodytext4"/>
              <w:spacing w:line="276" w:lineRule="auto"/>
            </w:pPr>
            <w:r w:rsidRPr="00F271C0">
              <w:t>0.7</w:t>
            </w:r>
          </w:p>
        </w:tc>
        <w:tc>
          <w:tcPr>
            <w:tcW w:w="556" w:type="pct"/>
            <w:tcBorders>
              <w:left w:val="single" w:sz="4" w:space="0" w:color="auto"/>
            </w:tcBorders>
          </w:tcPr>
          <w:p w:rsidR="00DF5161" w:rsidRPr="00F271C0" w:rsidRDefault="00DF5161" w:rsidP="00DF5161">
            <w:pPr>
              <w:pStyle w:val="Bodytext4"/>
              <w:spacing w:line="276" w:lineRule="auto"/>
            </w:pPr>
            <w:r w:rsidRPr="00F271C0">
              <w:t>110</w:t>
            </w:r>
          </w:p>
        </w:tc>
      </w:tr>
    </w:tbl>
    <w:p w:rsidR="00DF5161" w:rsidRPr="00F271C0" w:rsidRDefault="00DF5161" w:rsidP="00DF5161">
      <w:pPr>
        <w:pStyle w:val="StyleTablefootnote2Bold"/>
        <w:spacing w:line="276" w:lineRule="auto"/>
      </w:pPr>
      <w:r w:rsidRPr="00F271C0">
        <w:t xml:space="preserve">Note: </w:t>
      </w:r>
    </w:p>
    <w:p w:rsidR="00DF5161" w:rsidRPr="00F271C0" w:rsidRDefault="00DF5161" w:rsidP="00DF5161">
      <w:pPr>
        <w:pStyle w:val="StyleTablefootnoteNotBold"/>
        <w:spacing w:line="276" w:lineRule="auto"/>
      </w:pPr>
      <w:r w:rsidRPr="00F271C0">
        <w:t>DSA = dry semi-arid, WSA = wet semi-arid, DSH = dry sub-humid, WSH = wet sub- humid.</w:t>
      </w:r>
    </w:p>
    <w:p w:rsidR="00DF5161" w:rsidRPr="00F271C0" w:rsidRDefault="00DF5161" w:rsidP="00DF5161">
      <w:pPr>
        <w:pStyle w:val="BodyText"/>
      </w:pPr>
      <w:r w:rsidRPr="00F271C0">
        <w:t xml:space="preserve">There is evidence showing that soil fertility constraints often constitute the primary limiting factor to crop growth also in </w:t>
      </w:r>
      <w:proofErr w:type="spellStart"/>
      <w:r w:rsidRPr="00F271C0">
        <w:t>drylands</w:t>
      </w:r>
      <w:proofErr w:type="spellEnd"/>
      <w:r w:rsidRPr="00F271C0">
        <w:t xml:space="preserve"> (</w:t>
      </w:r>
      <w:proofErr w:type="spellStart"/>
      <w:r w:rsidRPr="00F271C0">
        <w:t>Klaij</w:t>
      </w:r>
      <w:proofErr w:type="spellEnd"/>
      <w:r w:rsidRPr="00F271C0">
        <w:t xml:space="preserve"> and </w:t>
      </w:r>
      <w:proofErr w:type="spellStart"/>
      <w:r w:rsidRPr="00F271C0">
        <w:t>Vachaud</w:t>
      </w:r>
      <w:proofErr w:type="spellEnd"/>
      <w:r w:rsidRPr="00F271C0">
        <w:t xml:space="preserve">, 1992, Penning de </w:t>
      </w:r>
      <w:proofErr w:type="spellStart"/>
      <w:r w:rsidRPr="00F271C0">
        <w:t>Vries</w:t>
      </w:r>
      <w:proofErr w:type="spellEnd"/>
      <w:r w:rsidRPr="00F271C0">
        <w:t xml:space="preserve"> and </w:t>
      </w:r>
      <w:proofErr w:type="spellStart"/>
      <w:r w:rsidRPr="00F271C0">
        <w:t>Djitèye</w:t>
      </w:r>
      <w:proofErr w:type="spellEnd"/>
      <w:r w:rsidRPr="00F271C0">
        <w:t xml:space="preserve">, 1991). </w:t>
      </w:r>
      <w:proofErr w:type="spellStart"/>
      <w:r w:rsidRPr="00F271C0">
        <w:t>Stoorvogel</w:t>
      </w:r>
      <w:proofErr w:type="spellEnd"/>
      <w:r w:rsidRPr="00F271C0">
        <w:t xml:space="preserve"> and </w:t>
      </w:r>
      <w:proofErr w:type="spellStart"/>
      <w:r w:rsidRPr="00F271C0">
        <w:t>Smaling</w:t>
      </w:r>
      <w:proofErr w:type="spellEnd"/>
      <w:r w:rsidRPr="00F271C0">
        <w:t xml:space="preserve"> (1990) estimated that nutrient balances in farming systems in several countries in Eastern and </w:t>
      </w:r>
      <w:smartTag w:uri="urn:schemas-microsoft-com:office:smarttags" w:element="place">
        <w:r w:rsidRPr="00F271C0">
          <w:t>Southern Africa</w:t>
        </w:r>
      </w:smartTag>
      <w:r w:rsidRPr="00F271C0">
        <w:t xml:space="preserve"> are highly negative. For example, for the Kenyan highlands, the average annual losses were estimated at 73 kg/ha of N, 7 kg/ha of P and 51 kg/ha of K. Fertiliser use in sub-Saharan African agriculture is the lowest in the world, with an average of some 11 kg of fertiliser applied on average per harvested hectare. Developing countries apply an average of 62 kg/ha (FAO, 1995). </w:t>
      </w:r>
      <w:proofErr w:type="spellStart"/>
      <w:r w:rsidRPr="00F271C0">
        <w:t>Brouwer</w:t>
      </w:r>
      <w:proofErr w:type="spellEnd"/>
      <w:r w:rsidRPr="00F271C0">
        <w:t xml:space="preserve"> and </w:t>
      </w:r>
      <w:proofErr w:type="spellStart"/>
      <w:r w:rsidRPr="00F271C0">
        <w:t>Bouma</w:t>
      </w:r>
      <w:proofErr w:type="spellEnd"/>
      <w:r w:rsidRPr="00F271C0">
        <w:t xml:space="preserve"> (1997) concluded that one reason for such low fertiliser use is that farmers avoid investing in inputs due to high risks of crop failure as a result of droughts and dry spells.</w:t>
      </w:r>
    </w:p>
    <w:p w:rsidR="00DF5161" w:rsidRPr="00F271C0" w:rsidRDefault="00DF5161" w:rsidP="00DF5161">
      <w:pPr>
        <w:pStyle w:val="BodyText"/>
      </w:pPr>
      <w:r w:rsidRPr="00F271C0">
        <w:t xml:space="preserve">Water scarcity in </w:t>
      </w:r>
      <w:proofErr w:type="spellStart"/>
      <w:r w:rsidRPr="00F271C0">
        <w:t>rainfed</w:t>
      </w:r>
      <w:proofErr w:type="spellEnd"/>
      <w:r w:rsidRPr="00F271C0">
        <w:t xml:space="preserve"> </w:t>
      </w:r>
      <w:proofErr w:type="spellStart"/>
      <w:r w:rsidRPr="00F271C0">
        <w:t>dryland</w:t>
      </w:r>
      <w:proofErr w:type="spellEnd"/>
      <w:r w:rsidRPr="00F271C0">
        <w:t xml:space="preserve"> agriculture is also caused by the large proportion of non-productive water flows in the water balance. The distinction between ”blue” and ”green” water flow in the hydrological cycle is a practical </w:t>
      </w:r>
      <w:r w:rsidRPr="00F271C0">
        <w:lastRenderedPageBreak/>
        <w:t>analytical tool for analyses of water flow partitioning on the local, regional or global scale (</w:t>
      </w:r>
      <w:proofErr w:type="spellStart"/>
      <w:r w:rsidRPr="00F271C0">
        <w:t>Falkenmark</w:t>
      </w:r>
      <w:proofErr w:type="spellEnd"/>
      <w:r w:rsidRPr="00F271C0">
        <w:t>, 1995). ”Blue” water flow is the total runoff including the sum of surface runoff and groundwater recharge. ”Green” water is the return flow of water to the atmosphere as evapotranspiration (ET) which includes a productive part as transpiration (T) and a non-productive part as direct evaporation (</w:t>
      </w:r>
      <w:proofErr w:type="spellStart"/>
      <w:r w:rsidRPr="00F271C0">
        <w:t>Es</w:t>
      </w:r>
      <w:proofErr w:type="spellEnd"/>
      <w:r w:rsidRPr="00F271C0">
        <w:t>) from the soil, lakes, and from water intercepted by canopy surfaces (</w:t>
      </w:r>
      <w:proofErr w:type="spellStart"/>
      <w:r w:rsidRPr="00F271C0">
        <w:t>Rockström</w:t>
      </w:r>
      <w:proofErr w:type="spellEnd"/>
      <w:r w:rsidRPr="00F271C0">
        <w:t>, 1997).</w:t>
      </w:r>
    </w:p>
    <w:p w:rsidR="00DF5161" w:rsidRPr="00F271C0" w:rsidRDefault="00DF5161" w:rsidP="00DF5161">
      <w:pPr>
        <w:pStyle w:val="BodyText"/>
      </w:pPr>
      <w:r>
        <w:fldChar w:fldCharType="begin"/>
      </w:r>
      <w:r>
        <w:instrText xml:space="preserve"> REF _Ref155030332 \h  \* MERGEFORMAT </w:instrText>
      </w:r>
      <w:r>
        <w:fldChar w:fldCharType="separate"/>
      </w:r>
      <w:r w:rsidRPr="00F271C0">
        <w:t xml:space="preserve">Figure </w:t>
      </w:r>
      <w:r>
        <w:rPr>
          <w:noProof/>
        </w:rPr>
        <w:t>3</w:t>
      </w:r>
      <w:r w:rsidRPr="00F271C0">
        <w:t>.1</w:t>
      </w:r>
      <w:r>
        <w:fldChar w:fldCharType="end"/>
      </w:r>
      <w:r w:rsidRPr="00F271C0">
        <w:t xml:space="preserve"> gives an indication of the partitioning of rainfall into different water flow components in </w:t>
      </w:r>
      <w:proofErr w:type="spellStart"/>
      <w:r w:rsidRPr="00F271C0">
        <w:t>rainfed</w:t>
      </w:r>
      <w:proofErr w:type="spellEnd"/>
      <w:r w:rsidRPr="00F271C0">
        <w:t xml:space="preserve"> agriculture in sub-Saharan </w:t>
      </w:r>
      <w:proofErr w:type="spellStart"/>
      <w:r w:rsidRPr="00F271C0">
        <w:t>drylands</w:t>
      </w:r>
      <w:proofErr w:type="spellEnd"/>
      <w:r w:rsidRPr="00F271C0">
        <w:t>. Soil evaporation accounts for 30 – 50% of rainfall (Cooper et al., 1987; Wallace, 1991), a value that can exceed 50% in sparsely cropped farming systems in semi-arid regions (Allen, 1990). Surface runoff is often reported to account for 10 – 25% of rainfall (</w:t>
      </w:r>
      <w:proofErr w:type="spellStart"/>
      <w:r w:rsidRPr="00F271C0">
        <w:t>Casenave</w:t>
      </w:r>
      <w:proofErr w:type="spellEnd"/>
      <w:r w:rsidRPr="00F271C0">
        <w:t xml:space="preserve"> and Valentin, 1992; Penning de </w:t>
      </w:r>
      <w:proofErr w:type="spellStart"/>
      <w:r w:rsidRPr="00F271C0">
        <w:t>Vries</w:t>
      </w:r>
      <w:proofErr w:type="spellEnd"/>
      <w:r w:rsidRPr="00F271C0">
        <w:t xml:space="preserve"> and </w:t>
      </w:r>
      <w:proofErr w:type="spellStart"/>
      <w:r w:rsidRPr="00F271C0">
        <w:t>Ditèye</w:t>
      </w:r>
      <w:proofErr w:type="spellEnd"/>
      <w:r w:rsidRPr="00F271C0">
        <w:t xml:space="preserve">, 1991). The characteristics in </w:t>
      </w:r>
      <w:proofErr w:type="spellStart"/>
      <w:r w:rsidRPr="00F271C0">
        <w:t>drylands</w:t>
      </w:r>
      <w:proofErr w:type="spellEnd"/>
      <w:r w:rsidRPr="00F271C0">
        <w:t xml:space="preserve"> of frequent, large and intensive rainfall events, result in significant drainage, amounting to some 10 – 30 % of rainfall (</w:t>
      </w:r>
      <w:proofErr w:type="spellStart"/>
      <w:r w:rsidRPr="00F271C0">
        <w:t>Klaij</w:t>
      </w:r>
      <w:proofErr w:type="spellEnd"/>
      <w:r w:rsidRPr="00F271C0">
        <w:t xml:space="preserve"> and </w:t>
      </w:r>
      <w:proofErr w:type="spellStart"/>
      <w:r w:rsidRPr="00F271C0">
        <w:t>Vachaud</w:t>
      </w:r>
      <w:proofErr w:type="spellEnd"/>
      <w:r w:rsidRPr="00F271C0">
        <w:t>, 1992). The result is that productive green water flow as transpiration in general is reported to account for merely 15 – 30% of rainfall (Wallace, J., pers. comm.). The rest, between 70 – 85% of rainfall, is “lost” from the cropping system as non-productive green water flow (as soil evaporation) and as blue water flow (deep percolation and surface runoff). The figure indicates that there is a high risk of soil water scarcity in crop production, irrespective of spatial and temporal rainfall variability. Moreover, this scarcity is often human induced as a result of long-term land degradation.</w:t>
      </w:r>
    </w:p>
    <w:p w:rsidR="00DF5161" w:rsidRPr="00F271C0" w:rsidRDefault="00DF5161" w:rsidP="00DF5161">
      <w:pPr>
        <w:spacing w:line="276" w:lineRule="auto"/>
      </w:pPr>
      <w:r w:rsidRPr="00F271C0">
        <w:rPr>
          <w:noProof/>
          <w:lang w:val="en-ZA" w:eastAsia="en-ZA"/>
        </w:rPr>
        <w:drawing>
          <wp:inline distT="0" distB="0" distL="0" distR="0" wp14:anchorId="60EF4F0D" wp14:editId="57B8A0D4">
            <wp:extent cx="5276850" cy="33147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6850" cy="3314700"/>
                    </a:xfrm>
                    <a:prstGeom prst="rect">
                      <a:avLst/>
                    </a:prstGeom>
                    <a:noFill/>
                    <a:ln w="9525">
                      <a:noFill/>
                      <a:miter lim="800000"/>
                      <a:headEnd/>
                      <a:tailEnd/>
                    </a:ln>
                  </pic:spPr>
                </pic:pic>
              </a:graphicData>
            </a:graphic>
          </wp:inline>
        </w:drawing>
      </w:r>
    </w:p>
    <w:p w:rsidR="00DF5161" w:rsidRPr="00F271C0" w:rsidRDefault="00DF5161" w:rsidP="00DF5161">
      <w:pPr>
        <w:pStyle w:val="Figuretitle"/>
        <w:spacing w:line="276" w:lineRule="auto"/>
      </w:pPr>
      <w:bookmarkStart w:id="18" w:name="_Ref155030332"/>
      <w:bookmarkStart w:id="19" w:name="_Toc190540314"/>
      <w:r w:rsidRPr="00F271C0">
        <w:t xml:space="preserve">Figure </w:t>
      </w:r>
      <w:r>
        <w:t>3</w:t>
      </w:r>
      <w:r w:rsidRPr="00F271C0">
        <w:t>.</w:t>
      </w:r>
      <w:fldSimple w:instr=" SEQ Figure \* ARABIC \s 1 ">
        <w:r w:rsidRPr="00F271C0">
          <w:rPr>
            <w:noProof/>
          </w:rPr>
          <w:t>1</w:t>
        </w:r>
      </w:fldSimple>
      <w:bookmarkEnd w:id="18"/>
      <w:r w:rsidRPr="00F271C0">
        <w:t xml:space="preserve"> General overview of rainfall partitioning in farming systems in the semi-arid tropics </w:t>
      </w:r>
      <w:r w:rsidRPr="00F271C0">
        <w:rPr>
          <w:sz w:val="23"/>
          <w:szCs w:val="23"/>
        </w:rPr>
        <w:t>of sub-Saharan Africa (</w:t>
      </w:r>
      <w:proofErr w:type="spellStart"/>
      <w:r w:rsidRPr="00F271C0">
        <w:rPr>
          <w:bCs/>
        </w:rPr>
        <w:t>Rockström</w:t>
      </w:r>
      <w:proofErr w:type="spellEnd"/>
      <w:r w:rsidRPr="00F271C0">
        <w:rPr>
          <w:sz w:val="23"/>
          <w:szCs w:val="23"/>
        </w:rPr>
        <w:t>, 2000)</w:t>
      </w:r>
      <w:bookmarkEnd w:id="19"/>
    </w:p>
    <w:p w:rsidR="00DF5161" w:rsidRPr="00F271C0" w:rsidRDefault="00DF5161" w:rsidP="00DF5161">
      <w:pPr>
        <w:pStyle w:val="BodyText"/>
      </w:pPr>
      <w:r w:rsidRPr="00F271C0">
        <w:t>The abovementioned reality generally points out the necessity to address water constraints together with soil nutrient constraints. It also suggests that different water harvesting technologies, which lower the risk for crop failure, can function as an entry point for successful efforts of increasing investments in soil nutrients.</w:t>
      </w:r>
    </w:p>
    <w:p w:rsidR="00DF5161" w:rsidRPr="00F271C0" w:rsidRDefault="00DF5161" w:rsidP="00AA2FF0">
      <w:pPr>
        <w:pStyle w:val="Heading2"/>
        <w:numPr>
          <w:ilvl w:val="1"/>
          <w:numId w:val="25"/>
        </w:numPr>
        <w:spacing w:line="276" w:lineRule="auto"/>
      </w:pPr>
      <w:bookmarkStart w:id="20" w:name="_Toc190539610"/>
      <w:r w:rsidRPr="00F271C0">
        <w:t>Water harvesting strategies for drought mitigation</w:t>
      </w:r>
      <w:bookmarkEnd w:id="20"/>
    </w:p>
    <w:p w:rsidR="00DF5161" w:rsidRPr="00F271C0" w:rsidRDefault="00DF5161" w:rsidP="00DF5161">
      <w:pPr>
        <w:pStyle w:val="Firstparagraph"/>
        <w:spacing w:line="276" w:lineRule="auto"/>
      </w:pPr>
      <w:r w:rsidRPr="00F271C0">
        <w:t>In a broader sense, water harvesting can be defined as a method of concentrating, storing and collecting surface runoff water in different mediums, for domestic or agricultural uses. A common straight-forward definition of water harvesting is the collection of runoff for productive use (</w:t>
      </w:r>
      <w:proofErr w:type="spellStart"/>
      <w:r w:rsidRPr="00F271C0">
        <w:t>Siegert</w:t>
      </w:r>
      <w:proofErr w:type="spellEnd"/>
      <w:r w:rsidRPr="00F271C0">
        <w:t>, 1994).</w:t>
      </w:r>
    </w:p>
    <w:p w:rsidR="00DF5161" w:rsidRPr="00F271C0" w:rsidRDefault="00DF5161" w:rsidP="00DF5161">
      <w:pPr>
        <w:pStyle w:val="BodyText"/>
      </w:pPr>
      <w:r w:rsidRPr="00F271C0">
        <w:t>Runoff can be collected from roofs or ground surfaces (rainwater harvesting) as well as from seasonal streams (floodwater harvesting) (</w:t>
      </w:r>
      <w:proofErr w:type="spellStart"/>
      <w:r w:rsidRPr="00F271C0">
        <w:t>Agromisa</w:t>
      </w:r>
      <w:proofErr w:type="spellEnd"/>
      <w:r w:rsidRPr="00F271C0">
        <w:t xml:space="preserve">, 1997). The harvested runoff can involve different forms of surface runoff (sheet, rill, gully and stream flow) and the storage is either done above ground, in different systems of tanks, reservoirs or dams, </w:t>
      </w:r>
      <w:r w:rsidRPr="00F271C0">
        <w:lastRenderedPageBreak/>
        <w:t>or below ground in the soil. Water harvesting systems operate at different scales (household, field, and catchment) and can affect water availability at downstream locations. Methods for harvesting the runoff water can be distinguished after:</w:t>
      </w:r>
    </w:p>
    <w:p w:rsidR="00DF5161" w:rsidRPr="00F271C0" w:rsidRDefault="00DF5161" w:rsidP="00DF5161">
      <w:pPr>
        <w:pStyle w:val="Bulleted"/>
        <w:spacing w:line="276" w:lineRule="auto"/>
        <w:rPr>
          <w:rFonts w:ascii="Times New Roman" w:hAnsi="Times New Roman" w:cs="Times New Roman"/>
        </w:rPr>
      </w:pPr>
      <w:r w:rsidRPr="00F271C0">
        <w:rPr>
          <w:rFonts w:ascii="Times New Roman" w:hAnsi="Times New Roman" w:cs="Times New Roman"/>
        </w:rPr>
        <w:t>source of the surface water: external or within-field catchments from sheet, rill, gully or stream flow;</w:t>
      </w:r>
    </w:p>
    <w:p w:rsidR="00DF5161" w:rsidRPr="00F271C0" w:rsidRDefault="00DF5161" w:rsidP="00DF5161">
      <w:pPr>
        <w:pStyle w:val="Bulleted"/>
        <w:spacing w:line="276" w:lineRule="auto"/>
        <w:rPr>
          <w:rFonts w:ascii="Times New Roman" w:hAnsi="Times New Roman" w:cs="Times New Roman"/>
        </w:rPr>
      </w:pPr>
      <w:r w:rsidRPr="00F271C0">
        <w:rPr>
          <w:rFonts w:ascii="Times New Roman" w:hAnsi="Times New Roman" w:cs="Times New Roman"/>
        </w:rPr>
        <w:t xml:space="preserve">the method of managing the water: </w:t>
      </w:r>
      <w:proofErr w:type="spellStart"/>
      <w:r w:rsidRPr="00F271C0">
        <w:rPr>
          <w:rFonts w:ascii="Times New Roman" w:hAnsi="Times New Roman" w:cs="Times New Roman"/>
        </w:rPr>
        <w:t>maximising</w:t>
      </w:r>
      <w:proofErr w:type="spellEnd"/>
      <w:r w:rsidRPr="00F271C0">
        <w:rPr>
          <w:rFonts w:ascii="Times New Roman" w:hAnsi="Times New Roman" w:cs="Times New Roman"/>
        </w:rPr>
        <w:t xml:space="preserve"> infiltration in the soil, storing water in tanks/dams, inundating crop fields with storm floods; and</w:t>
      </w:r>
    </w:p>
    <w:p w:rsidR="00DF5161" w:rsidRPr="00F271C0" w:rsidRDefault="00DF5161" w:rsidP="00DF5161">
      <w:pPr>
        <w:pStyle w:val="Bulleted"/>
        <w:spacing w:line="276" w:lineRule="auto"/>
        <w:rPr>
          <w:rFonts w:ascii="Times New Roman" w:hAnsi="Times New Roman" w:cs="Times New Roman"/>
        </w:rPr>
      </w:pPr>
      <w:proofErr w:type="gramStart"/>
      <w:r w:rsidRPr="00F271C0">
        <w:rPr>
          <w:rFonts w:ascii="Times New Roman" w:hAnsi="Times New Roman" w:cs="Times New Roman"/>
        </w:rPr>
        <w:t>the</w:t>
      </w:r>
      <w:proofErr w:type="gramEnd"/>
      <w:r w:rsidRPr="00F271C0">
        <w:rPr>
          <w:rFonts w:ascii="Times New Roman" w:hAnsi="Times New Roman" w:cs="Times New Roman"/>
        </w:rPr>
        <w:t xml:space="preserve"> use of water: livestock, households, crop production and erosion management.</w:t>
      </w:r>
    </w:p>
    <w:p w:rsidR="00DF5161" w:rsidRPr="00F271C0" w:rsidRDefault="00DF5161" w:rsidP="00DF5161">
      <w:pPr>
        <w:pStyle w:val="BodyText"/>
      </w:pPr>
    </w:p>
    <w:p w:rsidR="00DF5161" w:rsidRPr="00F271C0" w:rsidRDefault="00DF5161" w:rsidP="00DF5161">
      <w:pPr>
        <w:pStyle w:val="BodyText"/>
      </w:pPr>
      <w:r w:rsidRPr="00F271C0">
        <w:t xml:space="preserve">Erosion control measures are generally perceived as soil conservation measured (Thomas, 1997). These include all systems of runoff water management for regulation or disposal of excess runoff flow (e.g., cut-off drains). In reality, however, they also contribute to increase the recharge of water to the root zone and finally to the water table. Even though water harvesting practices can be efficient in increasing the plant available soil moisture in water scarce areas, each set of technologies obviously has a limited spectrum of utility. </w:t>
      </w:r>
      <w:r>
        <w:fldChar w:fldCharType="begin"/>
      </w:r>
      <w:r>
        <w:instrText xml:space="preserve"> REF _Ref155032922 \h  \* MERGEFORMAT </w:instrText>
      </w:r>
      <w:r>
        <w:fldChar w:fldCharType="separate"/>
      </w:r>
      <w:r w:rsidRPr="00F271C0">
        <w:t xml:space="preserve">Figure </w:t>
      </w:r>
      <w:r w:rsidRPr="00F271C0">
        <w:rPr>
          <w:noProof/>
        </w:rPr>
        <w:t>2</w:t>
      </w:r>
      <w:r w:rsidRPr="00F271C0">
        <w:t>.2</w:t>
      </w:r>
      <w:r>
        <w:fldChar w:fldCharType="end"/>
      </w:r>
      <w:r w:rsidRPr="00F271C0">
        <w:t>describes the various climatic hazards and the corresponding water harvesting methods that can be used to tackle them. It also gives an indication of the technical and socio-economic implications of the different methods.</w:t>
      </w:r>
    </w:p>
    <w:p w:rsidR="00DF5161" w:rsidRPr="00F271C0" w:rsidRDefault="00DF5161" w:rsidP="00DF5161">
      <w:pPr>
        <w:pStyle w:val="BodyText"/>
      </w:pPr>
      <w:r w:rsidRPr="00F271C0">
        <w:t xml:space="preserve">The major </w:t>
      </w:r>
      <w:proofErr w:type="spellStart"/>
      <w:r w:rsidRPr="00F271C0">
        <w:t>hydroclimatic</w:t>
      </w:r>
      <w:proofErr w:type="spellEnd"/>
      <w:r w:rsidRPr="00F271C0">
        <w:t xml:space="preserve"> hazards in </w:t>
      </w:r>
      <w:proofErr w:type="spellStart"/>
      <w:r w:rsidRPr="00F271C0">
        <w:t>dryland</w:t>
      </w:r>
      <w:proofErr w:type="spellEnd"/>
      <w:r w:rsidRPr="00F271C0">
        <w:t xml:space="preserve"> farming can generally be categorized into three (</w:t>
      </w:r>
      <w:r>
        <w:fldChar w:fldCharType="begin"/>
      </w:r>
      <w:r>
        <w:instrText xml:space="preserve"> REF _Ref155032922 \h  \* MERGEFORMAT </w:instrText>
      </w:r>
      <w:r>
        <w:fldChar w:fldCharType="separate"/>
      </w:r>
      <w:r w:rsidRPr="00F271C0">
        <w:t xml:space="preserve">Figure </w:t>
      </w:r>
      <w:r>
        <w:rPr>
          <w:noProof/>
        </w:rPr>
        <w:t>3</w:t>
      </w:r>
      <w:r w:rsidRPr="00F271C0">
        <w:t>.2</w:t>
      </w:r>
      <w:r>
        <w:fldChar w:fldCharType="end"/>
      </w:r>
      <w:r w:rsidRPr="00F271C0">
        <w:t>). First, the problem of poor rainfall partitioning, where only a fraction of the rainfall is channelled to the root zone, coupled with within-field crop competition for moisture. Secondly, the high risk of periods of below optimal cumulative soil water availability during the growth season (i.e., not necessarily dry spells, but rather situations when soil water availability is below crop water requirements for optimal yields due to low cumulative rainfall levels). Finally, the high risk of intermittent droughts, or dry spells, hitting during critical growth stages of the crop (i.e., not necessarily a lack of cumulative soil water availability, but rather periodic water stress due to poor rainfall distribution).</w:t>
      </w:r>
    </w:p>
    <w:p w:rsidR="00DF5161" w:rsidRPr="00F271C0" w:rsidRDefault="00DF5161" w:rsidP="00DF5161">
      <w:pPr>
        <w:pStyle w:val="BodyText"/>
      </w:pPr>
      <w:r w:rsidRPr="00F271C0">
        <w:rPr>
          <w:noProof/>
          <w:lang w:val="en-ZA" w:eastAsia="en-ZA"/>
        </w:rPr>
        <w:lastRenderedPageBreak/>
        <w:drawing>
          <wp:inline distT="0" distB="0" distL="0" distR="0" wp14:anchorId="60FECF90" wp14:editId="2A6DAC64">
            <wp:extent cx="5276850" cy="83439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276850" cy="8343900"/>
                    </a:xfrm>
                    <a:prstGeom prst="rect">
                      <a:avLst/>
                    </a:prstGeom>
                    <a:noFill/>
                    <a:ln w="9525">
                      <a:noFill/>
                      <a:miter lim="800000"/>
                      <a:headEnd/>
                      <a:tailEnd/>
                    </a:ln>
                  </pic:spPr>
                </pic:pic>
              </a:graphicData>
            </a:graphic>
          </wp:inline>
        </w:drawing>
      </w:r>
    </w:p>
    <w:p w:rsidR="00DF5161" w:rsidRPr="00F271C0" w:rsidRDefault="00DF5161" w:rsidP="00DF5161">
      <w:pPr>
        <w:pStyle w:val="Figuretitle"/>
        <w:spacing w:line="276" w:lineRule="auto"/>
      </w:pPr>
      <w:bookmarkStart w:id="21" w:name="_Ref155032922"/>
      <w:bookmarkStart w:id="22" w:name="_Toc190540315"/>
      <w:r w:rsidRPr="00F271C0">
        <w:t xml:space="preserve">Figure </w:t>
      </w:r>
      <w:r>
        <w:t>3</w:t>
      </w:r>
      <w:r w:rsidRPr="00F271C0">
        <w:t>.</w:t>
      </w:r>
      <w:fldSimple w:instr=" SEQ Figure \* ARABIC \s 1 ">
        <w:r w:rsidRPr="00F271C0">
          <w:rPr>
            <w:noProof/>
          </w:rPr>
          <w:t>2</w:t>
        </w:r>
      </w:fldSimple>
      <w:bookmarkEnd w:id="21"/>
      <w:r w:rsidRPr="00F271C0">
        <w:t xml:space="preserve"> Water harvesting methods used under different </w:t>
      </w:r>
      <w:proofErr w:type="spellStart"/>
      <w:r w:rsidRPr="00F271C0">
        <w:t>hydroclimatic</w:t>
      </w:r>
      <w:proofErr w:type="spellEnd"/>
      <w:r w:rsidRPr="00F271C0">
        <w:t xml:space="preserve"> hazards and the relative socio-economic implications of implementing them in rural communities </w:t>
      </w:r>
      <w:r w:rsidRPr="00F271C0">
        <w:rPr>
          <w:sz w:val="23"/>
          <w:szCs w:val="23"/>
        </w:rPr>
        <w:t>(</w:t>
      </w:r>
      <w:proofErr w:type="spellStart"/>
      <w:r w:rsidRPr="00F271C0">
        <w:rPr>
          <w:bCs/>
        </w:rPr>
        <w:t>Rockström</w:t>
      </w:r>
      <w:proofErr w:type="spellEnd"/>
      <w:r w:rsidRPr="00F271C0">
        <w:rPr>
          <w:sz w:val="23"/>
          <w:szCs w:val="23"/>
        </w:rPr>
        <w:t>, 2000)</w:t>
      </w:r>
      <w:bookmarkEnd w:id="22"/>
    </w:p>
    <w:p w:rsidR="00DF5161" w:rsidRPr="00F271C0" w:rsidRDefault="00DF5161" w:rsidP="00DF5161">
      <w:pPr>
        <w:pStyle w:val="BodyText"/>
      </w:pPr>
      <w:r w:rsidRPr="00F271C0">
        <w:lastRenderedPageBreak/>
        <w:t>The positive soil water effect of in-situ water conservation techniques is to concentrate within-field sheet runoff to the crop. In a semi-arid context, especially with coarse-textured soil with high hydraulic conductivity, this means that in-situ conservation offers little or no protection against the poor rainfall distribution. The effect is that the risk for crop failure is only slightly lower than without any measures. Under these measures, the farmer is still living completely at the mercy of the rain.</w:t>
      </w:r>
    </w:p>
    <w:p w:rsidR="00DF5161" w:rsidRPr="00F271C0" w:rsidRDefault="00DF5161" w:rsidP="00DF5161">
      <w:pPr>
        <w:pStyle w:val="BodyText"/>
      </w:pPr>
      <w:r w:rsidRPr="00F271C0">
        <w:t xml:space="preserve">The use of external catchments for runoff collection immediately adds water to the field scale water balance. With flood irrigation systems in </w:t>
      </w:r>
      <w:proofErr w:type="spellStart"/>
      <w:r w:rsidRPr="00F271C0">
        <w:t>drylands</w:t>
      </w:r>
      <w:proofErr w:type="spellEnd"/>
      <w:r w:rsidRPr="00F271C0">
        <w:t xml:space="preserve"> where absolute crop water scarcity is common, yields can be improved substantially during years with reasonably good rainfall distribution. The farmer still lives at the mercy of the rain, but when it rains, the supply of water to the roots exceeds rainfall depths.</w:t>
      </w:r>
    </w:p>
    <w:p w:rsidR="00DF5161" w:rsidRPr="00F271C0" w:rsidRDefault="00DF5161" w:rsidP="00DF5161">
      <w:pPr>
        <w:pStyle w:val="BodyText"/>
      </w:pPr>
      <w:r w:rsidRPr="00F271C0">
        <w:t>Storage systems offer to the farmer a tool for water stress control. Risks for crop failures are reduced, but investment costs and the need for know-how are high. However, these systems still depend to some extent on rainfall distribution. Even earth dams could be dry during drought years, and very little can be done to bridge a dry spell during the vegetative stage of a crop if no runoff producing rainfall events have fallen during germination.</w:t>
      </w:r>
    </w:p>
    <w:p w:rsidR="00DF5161" w:rsidRPr="00F271C0" w:rsidRDefault="00DF5161" w:rsidP="00DF5161">
      <w:pPr>
        <w:pStyle w:val="BodyText"/>
      </w:pPr>
      <w:r w:rsidRPr="00F271C0">
        <w:t>It is important to note that the three main systems interact in a farming system. For instance, in-situ water conservation is often used within flood irrigation systems.</w:t>
      </w:r>
    </w:p>
    <w:p w:rsidR="00DF5161" w:rsidRPr="00F271C0" w:rsidRDefault="00DF5161" w:rsidP="00AA2FF0">
      <w:pPr>
        <w:pStyle w:val="Heading2"/>
        <w:numPr>
          <w:ilvl w:val="1"/>
          <w:numId w:val="25"/>
        </w:numPr>
        <w:spacing w:line="276" w:lineRule="auto"/>
      </w:pPr>
      <w:bookmarkStart w:id="23" w:name="_Toc190539611"/>
      <w:r w:rsidRPr="00F271C0">
        <w:t xml:space="preserve">Small-scale water harvesting technologies: </w:t>
      </w:r>
      <w:r w:rsidRPr="00F271C0">
        <w:rPr>
          <w:i/>
        </w:rPr>
        <w:t>an overview</w:t>
      </w:r>
      <w:bookmarkEnd w:id="23"/>
    </w:p>
    <w:p w:rsidR="00DF5161" w:rsidRPr="00F271C0" w:rsidRDefault="00DF5161" w:rsidP="00DF5161">
      <w:pPr>
        <w:pStyle w:val="Firstparagraph"/>
        <w:spacing w:line="276" w:lineRule="auto"/>
      </w:pPr>
      <w:r w:rsidRPr="00F271C0">
        <w:t>According to Mandel (1973) arid and semi-arid areas are characterised by the following conditions:</w:t>
      </w:r>
    </w:p>
    <w:p w:rsidR="00DF5161" w:rsidRPr="00F271C0" w:rsidRDefault="00DF5161" w:rsidP="00AA2FF0">
      <w:pPr>
        <w:numPr>
          <w:ilvl w:val="0"/>
          <w:numId w:val="26"/>
        </w:numPr>
        <w:spacing w:line="276" w:lineRule="auto"/>
      </w:pPr>
      <w:r w:rsidRPr="00F271C0">
        <w:t>annual potential evaporation is higher than the annual rainfall;</w:t>
      </w:r>
    </w:p>
    <w:p w:rsidR="00DF5161" w:rsidRPr="00F271C0" w:rsidRDefault="00DF5161" w:rsidP="00AA2FF0">
      <w:pPr>
        <w:numPr>
          <w:ilvl w:val="0"/>
          <w:numId w:val="26"/>
        </w:numPr>
        <w:spacing w:line="276" w:lineRule="auto"/>
      </w:pPr>
      <w:r w:rsidRPr="00F271C0">
        <w:t>precipitation occurs only during well-defined seasons and tends to vary from year to year;</w:t>
      </w:r>
    </w:p>
    <w:p w:rsidR="00DF5161" w:rsidRPr="00F271C0" w:rsidRDefault="00DF5161" w:rsidP="00AA2FF0">
      <w:pPr>
        <w:numPr>
          <w:ilvl w:val="0"/>
          <w:numId w:val="26"/>
        </w:numPr>
        <w:spacing w:line="276" w:lineRule="auto"/>
      </w:pPr>
      <w:r w:rsidRPr="00F271C0">
        <w:t>plant cover is limited, primarily by the availability of moisture;</w:t>
      </w:r>
    </w:p>
    <w:p w:rsidR="00DF5161" w:rsidRPr="00F271C0" w:rsidRDefault="00DF5161" w:rsidP="00AA2FF0">
      <w:pPr>
        <w:numPr>
          <w:ilvl w:val="0"/>
          <w:numId w:val="26"/>
        </w:numPr>
        <w:spacing w:line="276" w:lineRule="auto"/>
      </w:pPr>
      <w:r w:rsidRPr="00F271C0">
        <w:t>surface runoff occurs in the form of relatively large floods and at irregular intervals;</w:t>
      </w:r>
    </w:p>
    <w:p w:rsidR="00DF5161" w:rsidRPr="00F271C0" w:rsidRDefault="00DF5161" w:rsidP="00AA2FF0">
      <w:pPr>
        <w:numPr>
          <w:ilvl w:val="0"/>
          <w:numId w:val="26"/>
        </w:numPr>
        <w:spacing w:line="276" w:lineRule="auto"/>
      </w:pPr>
      <w:proofErr w:type="gramStart"/>
      <w:r w:rsidRPr="00F271C0">
        <w:t>groundwater</w:t>
      </w:r>
      <w:proofErr w:type="gramEnd"/>
      <w:r w:rsidRPr="00F271C0">
        <w:t xml:space="preserve"> replenishment is most favourable as a result of the outcrop sands, gravel and fissured rocks.</w:t>
      </w:r>
    </w:p>
    <w:p w:rsidR="00DF5161" w:rsidRPr="00F271C0" w:rsidRDefault="00DF5161" w:rsidP="00DF5161">
      <w:pPr>
        <w:pStyle w:val="BodyText"/>
      </w:pPr>
    </w:p>
    <w:p w:rsidR="00DF5161" w:rsidRPr="00F271C0" w:rsidRDefault="00DF5161" w:rsidP="00DF5161">
      <w:pPr>
        <w:pStyle w:val="BodyText"/>
      </w:pPr>
      <w:r w:rsidRPr="00F271C0">
        <w:t xml:space="preserve">For instance, the climate of </w:t>
      </w:r>
      <w:proofErr w:type="spellStart"/>
      <w:r w:rsidRPr="00F271C0">
        <w:t>Tigray</w:t>
      </w:r>
      <w:proofErr w:type="spellEnd"/>
      <w:r w:rsidRPr="00F271C0">
        <w:t xml:space="preserve"> is mainly semi-arid and for the larger part of the region the main rainfall season (locally called </w:t>
      </w:r>
      <w:proofErr w:type="spellStart"/>
      <w:r w:rsidRPr="00F271C0">
        <w:t>Kiremti</w:t>
      </w:r>
      <w:proofErr w:type="spellEnd"/>
      <w:r w:rsidRPr="00F271C0">
        <w:t>/</w:t>
      </w:r>
      <w:proofErr w:type="spellStart"/>
      <w:r w:rsidRPr="00F271C0">
        <w:t>Meher</w:t>
      </w:r>
      <w:proofErr w:type="spellEnd"/>
      <w:r w:rsidRPr="00F271C0">
        <w:t xml:space="preserve">) is for three to four months during June to mid-September. During this season the region receives 80% of the total annual rainfall. The annual loss of water through the three major drainage basins during the rainy season is immense. The </w:t>
      </w:r>
      <w:proofErr w:type="spellStart"/>
      <w:r w:rsidRPr="00F271C0">
        <w:t>Tekeze</w:t>
      </w:r>
      <w:proofErr w:type="spellEnd"/>
      <w:r w:rsidRPr="00F271C0">
        <w:t xml:space="preserve">, </w:t>
      </w:r>
      <w:proofErr w:type="spellStart"/>
      <w:r w:rsidRPr="00F271C0">
        <w:t>Mereb</w:t>
      </w:r>
      <w:proofErr w:type="spellEnd"/>
      <w:r w:rsidRPr="00F271C0">
        <w:t xml:space="preserve"> and </w:t>
      </w:r>
      <w:smartTag w:uri="urn:schemas-microsoft-com:office:smarttags" w:element="place">
        <w:r w:rsidRPr="00F271C0">
          <w:t>Danakil</w:t>
        </w:r>
      </w:smartTag>
      <w:r w:rsidRPr="00F271C0">
        <w:t xml:space="preserve"> are the major river basins in the region. About 9 billion m</w:t>
      </w:r>
      <w:r w:rsidRPr="00F271C0">
        <w:rPr>
          <w:vertAlign w:val="superscript"/>
        </w:rPr>
        <w:t>3</w:t>
      </w:r>
      <w:r w:rsidRPr="00F271C0">
        <w:t xml:space="preserve"> of runoff flows through the basins from </w:t>
      </w:r>
      <w:proofErr w:type="spellStart"/>
      <w:r w:rsidRPr="00F271C0">
        <w:t>Tigray</w:t>
      </w:r>
      <w:proofErr w:type="spellEnd"/>
      <w:r w:rsidRPr="00F271C0">
        <w:t xml:space="preserve"> every year (</w:t>
      </w:r>
      <w:proofErr w:type="spellStart"/>
      <w:r w:rsidRPr="00F271C0">
        <w:t>GebreMedhin</w:t>
      </w:r>
      <w:proofErr w:type="spellEnd"/>
      <w:r w:rsidRPr="00F271C0">
        <w:t xml:space="preserve"> and </w:t>
      </w:r>
      <w:proofErr w:type="spellStart"/>
      <w:r w:rsidRPr="00F271C0">
        <w:t>Kiflom</w:t>
      </w:r>
      <w:proofErr w:type="spellEnd"/>
      <w:r w:rsidRPr="00F271C0">
        <w:t xml:space="preserve">, 1997 and </w:t>
      </w:r>
      <w:proofErr w:type="spellStart"/>
      <w:r w:rsidRPr="00F271C0">
        <w:t>Leul</w:t>
      </w:r>
      <w:proofErr w:type="spellEnd"/>
      <w:r w:rsidRPr="00F271C0">
        <w:t>, 1994).</w:t>
      </w:r>
    </w:p>
    <w:p w:rsidR="00DF5161" w:rsidRPr="00F271C0" w:rsidRDefault="00DF5161" w:rsidP="00DF5161">
      <w:pPr>
        <w:pStyle w:val="BodyText"/>
      </w:pPr>
      <w:r w:rsidRPr="00F271C0">
        <w:t>The construction of water harvesting structures such as dams and farm ponds is one of the possible interventions to store this runoff for various purposes such as irrigation, drinking water supply and recharging the groundwater aquifer. In addition, the diversion of perennial rivers, roof water harvesting and groundwater development can be implemented when applicable.</w:t>
      </w:r>
    </w:p>
    <w:p w:rsidR="00DF5161" w:rsidRPr="00F271C0" w:rsidRDefault="00DF5161" w:rsidP="00DF5161">
      <w:pPr>
        <w:pStyle w:val="BodyText"/>
      </w:pPr>
      <w:r w:rsidRPr="00F271C0">
        <w:t xml:space="preserve">Surface and subsurface water are the two major sources of irrigation supply. This water has to be carried from the river, the reservoir, the lake or the groundwater to the field. This can be done in two different ways: </w:t>
      </w:r>
    </w:p>
    <w:p w:rsidR="00DF5161" w:rsidRPr="00F271C0" w:rsidRDefault="00DF5161" w:rsidP="00AA2FF0">
      <w:pPr>
        <w:numPr>
          <w:ilvl w:val="0"/>
          <w:numId w:val="26"/>
        </w:numPr>
        <w:tabs>
          <w:tab w:val="left" w:pos="4780"/>
        </w:tabs>
        <w:spacing w:line="276" w:lineRule="auto"/>
      </w:pPr>
      <w:r w:rsidRPr="00F271C0">
        <w:t xml:space="preserve">by gravity system if the water level of the river or reservoir is higher than the level of the fields in the irrigation scheme; </w:t>
      </w:r>
    </w:p>
    <w:p w:rsidR="00DF5161" w:rsidRPr="00F271C0" w:rsidRDefault="00DF5161" w:rsidP="00AA2FF0">
      <w:pPr>
        <w:numPr>
          <w:ilvl w:val="0"/>
          <w:numId w:val="26"/>
        </w:numPr>
        <w:tabs>
          <w:tab w:val="left" w:pos="4780"/>
        </w:tabs>
        <w:spacing w:line="276" w:lineRule="auto"/>
      </w:pPr>
      <w:proofErr w:type="gramStart"/>
      <w:r w:rsidRPr="00F271C0">
        <w:t>by</w:t>
      </w:r>
      <w:proofErr w:type="gramEnd"/>
      <w:r w:rsidRPr="00F271C0">
        <w:t xml:space="preserve"> using a pump to lift the water above ground level and then let it flow to the fields.</w:t>
      </w:r>
    </w:p>
    <w:p w:rsidR="00DF5161" w:rsidRPr="00F271C0" w:rsidRDefault="00DF5161" w:rsidP="00DF5161">
      <w:pPr>
        <w:pStyle w:val="Figuretitle"/>
        <w:spacing w:line="276" w:lineRule="auto"/>
      </w:pPr>
      <w:r w:rsidRPr="00F271C0">
        <w:rPr>
          <w:b/>
        </w:rPr>
        <w:fldChar w:fldCharType="begin"/>
      </w:r>
      <w:r w:rsidRPr="00F271C0">
        <w:instrText xml:space="preserve"> REF _Ref155036018 \h </w:instrText>
      </w:r>
      <w:r>
        <w:rPr>
          <w:b/>
        </w:rPr>
        <w:instrText xml:space="preserve"> \* MERGEFORMAT </w:instrText>
      </w:r>
      <w:r w:rsidRPr="00F271C0">
        <w:rPr>
          <w:b/>
        </w:rPr>
      </w:r>
      <w:r w:rsidRPr="00F271C0">
        <w:rPr>
          <w:b/>
        </w:rPr>
        <w:fldChar w:fldCharType="separate"/>
      </w:r>
    </w:p>
    <w:p w:rsidR="00DF5161" w:rsidRPr="00F271C0" w:rsidRDefault="00DF5161" w:rsidP="00DF5161">
      <w:pPr>
        <w:pStyle w:val="BodyText"/>
      </w:pPr>
      <w:r w:rsidRPr="00F271C0">
        <w:t xml:space="preserve">Figure </w:t>
      </w:r>
      <w:r>
        <w:rPr>
          <w:noProof/>
        </w:rPr>
        <w:t>3</w:t>
      </w:r>
      <w:r w:rsidRPr="00F271C0">
        <w:t>.</w:t>
      </w:r>
      <w:r w:rsidRPr="00F271C0">
        <w:rPr>
          <w:noProof/>
        </w:rPr>
        <w:t>3</w:t>
      </w:r>
      <w:r w:rsidRPr="00F271C0">
        <w:rPr>
          <w:b/>
        </w:rPr>
        <w:fldChar w:fldCharType="end"/>
      </w:r>
      <w:r w:rsidRPr="00F271C0">
        <w:t>shows the tapping of water from a river or reservoir by gravity, and the pumping of water from a river, lake or groundwater.</w:t>
      </w:r>
    </w:p>
    <w:p w:rsidR="00DF5161" w:rsidRPr="00F271C0" w:rsidRDefault="00DF5161" w:rsidP="00DF5161">
      <w:pPr>
        <w:tabs>
          <w:tab w:val="left" w:pos="4780"/>
        </w:tabs>
        <w:spacing w:line="276" w:lineRule="auto"/>
      </w:pPr>
      <w:r w:rsidRPr="00F271C0">
        <w:rPr>
          <w:noProof/>
          <w:lang w:val="en-ZA" w:eastAsia="en-ZA"/>
        </w:rPr>
        <w:lastRenderedPageBreak/>
        <w:drawing>
          <wp:inline distT="0" distB="0" distL="0" distR="0" wp14:anchorId="4C7B5371" wp14:editId="323CEB18">
            <wp:extent cx="5305425" cy="5295900"/>
            <wp:effectExtent l="19050" t="0" r="9525" b="0"/>
            <wp:docPr id="14" name="Picture 14" descr="u5835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5835e09"/>
                    <pic:cNvPicPr>
                      <a:picLocks noChangeAspect="1" noChangeArrowheads="1"/>
                    </pic:cNvPicPr>
                  </pic:nvPicPr>
                  <pic:blipFill>
                    <a:blip r:embed="rId25" cstate="print"/>
                    <a:srcRect/>
                    <a:stretch>
                      <a:fillRect/>
                    </a:stretch>
                  </pic:blipFill>
                  <pic:spPr bwMode="auto">
                    <a:xfrm>
                      <a:off x="0" y="0"/>
                      <a:ext cx="5305425" cy="5295900"/>
                    </a:xfrm>
                    <a:prstGeom prst="rect">
                      <a:avLst/>
                    </a:prstGeom>
                    <a:noFill/>
                    <a:ln w="9525">
                      <a:noFill/>
                      <a:miter lim="800000"/>
                      <a:headEnd/>
                      <a:tailEnd/>
                    </a:ln>
                  </pic:spPr>
                </pic:pic>
              </a:graphicData>
            </a:graphic>
          </wp:inline>
        </w:drawing>
      </w:r>
    </w:p>
    <w:p w:rsidR="00DF5161" w:rsidRPr="00F271C0" w:rsidRDefault="00DF5161" w:rsidP="00DF5161">
      <w:pPr>
        <w:pStyle w:val="Figuretitle"/>
        <w:spacing w:line="276" w:lineRule="auto"/>
      </w:pPr>
      <w:bookmarkStart w:id="24" w:name="_Ref155036018"/>
    </w:p>
    <w:p w:rsidR="00DF5161" w:rsidRPr="00F271C0" w:rsidRDefault="00DF5161" w:rsidP="00DF5161">
      <w:pPr>
        <w:pStyle w:val="Figuretitle"/>
        <w:spacing w:line="276" w:lineRule="auto"/>
        <w:rPr>
          <w:b/>
          <w:bCs/>
        </w:rPr>
      </w:pPr>
      <w:bookmarkStart w:id="25" w:name="_Toc190540316"/>
      <w:r w:rsidRPr="00F271C0">
        <w:t xml:space="preserve">Figure </w:t>
      </w:r>
      <w:r>
        <w:t>3</w:t>
      </w:r>
      <w:r w:rsidRPr="00F271C0">
        <w:t>.</w:t>
      </w:r>
      <w:fldSimple w:instr=" SEQ Figure \* ARABIC \s 1 ">
        <w:r w:rsidRPr="00F271C0">
          <w:rPr>
            <w:noProof/>
          </w:rPr>
          <w:t>3</w:t>
        </w:r>
      </w:fldSimple>
      <w:bookmarkEnd w:id="24"/>
      <w:r w:rsidRPr="00F271C0">
        <w:t xml:space="preserve"> Schemes irrigated by various sources</w:t>
      </w:r>
      <w:bookmarkEnd w:id="25"/>
    </w:p>
    <w:p w:rsidR="00DF5161" w:rsidRPr="00F271C0" w:rsidRDefault="00DF5161" w:rsidP="00AA2FF0">
      <w:pPr>
        <w:pStyle w:val="Heading3"/>
        <w:numPr>
          <w:ilvl w:val="2"/>
          <w:numId w:val="25"/>
        </w:numPr>
        <w:spacing w:line="276" w:lineRule="auto"/>
      </w:pPr>
      <w:bookmarkStart w:id="26" w:name="_Toc190539612"/>
      <w:r w:rsidRPr="00F271C0">
        <w:t>Surface water harvesting</w:t>
      </w:r>
      <w:bookmarkEnd w:id="26"/>
    </w:p>
    <w:p w:rsidR="00DF5161" w:rsidRPr="00175E71" w:rsidRDefault="00DF5161" w:rsidP="00AA2FF0">
      <w:pPr>
        <w:pStyle w:val="ListParagraph"/>
        <w:keepNext/>
        <w:numPr>
          <w:ilvl w:val="0"/>
          <w:numId w:val="34"/>
        </w:numPr>
        <w:spacing w:before="480" w:after="120" w:line="240" w:lineRule="exact"/>
        <w:contextualSpacing w:val="0"/>
        <w:outlineLvl w:val="3"/>
        <w:rPr>
          <w:b/>
          <w:bCs/>
          <w:i/>
          <w:vanish/>
          <w:szCs w:val="20"/>
        </w:rPr>
      </w:pPr>
    </w:p>
    <w:p w:rsidR="00DF5161" w:rsidRPr="00175E71" w:rsidRDefault="00DF5161" w:rsidP="00AA2FF0">
      <w:pPr>
        <w:pStyle w:val="ListParagraph"/>
        <w:keepNext/>
        <w:numPr>
          <w:ilvl w:val="0"/>
          <w:numId w:val="34"/>
        </w:numPr>
        <w:spacing w:before="480" w:after="120" w:line="240" w:lineRule="exact"/>
        <w:contextualSpacing w:val="0"/>
        <w:outlineLvl w:val="3"/>
        <w:rPr>
          <w:b/>
          <w:bCs/>
          <w:i/>
          <w:vanish/>
          <w:szCs w:val="20"/>
        </w:rPr>
      </w:pPr>
    </w:p>
    <w:p w:rsidR="00DF5161" w:rsidRPr="00175E71" w:rsidRDefault="00DF5161" w:rsidP="00AA2FF0">
      <w:pPr>
        <w:pStyle w:val="ListParagraph"/>
        <w:keepNext/>
        <w:numPr>
          <w:ilvl w:val="1"/>
          <w:numId w:val="34"/>
        </w:numPr>
        <w:spacing w:before="480" w:after="120" w:line="240" w:lineRule="exact"/>
        <w:contextualSpacing w:val="0"/>
        <w:outlineLvl w:val="3"/>
        <w:rPr>
          <w:b/>
          <w:bCs/>
          <w:i/>
          <w:vanish/>
          <w:szCs w:val="20"/>
        </w:rPr>
      </w:pPr>
    </w:p>
    <w:p w:rsidR="00DF5161" w:rsidRPr="00175E71" w:rsidRDefault="00DF5161" w:rsidP="00AA2FF0">
      <w:pPr>
        <w:pStyle w:val="ListParagraph"/>
        <w:keepNext/>
        <w:numPr>
          <w:ilvl w:val="2"/>
          <w:numId w:val="34"/>
        </w:numPr>
        <w:spacing w:before="480" w:after="120" w:line="240" w:lineRule="exact"/>
        <w:contextualSpacing w:val="0"/>
        <w:outlineLvl w:val="3"/>
        <w:rPr>
          <w:b/>
          <w:bCs/>
          <w:i/>
          <w:vanish/>
          <w:szCs w:val="20"/>
        </w:rPr>
      </w:pPr>
    </w:p>
    <w:p w:rsidR="00DF5161" w:rsidRDefault="00DF5161" w:rsidP="00DF5161">
      <w:pPr>
        <w:pStyle w:val="StyleHeading414ptNotItalicBefore24ptAfter6pt"/>
      </w:pPr>
      <w:r w:rsidRPr="00F271C0">
        <w:t>Small earth dams</w:t>
      </w:r>
    </w:p>
    <w:p w:rsidR="00DF5161" w:rsidRPr="00F271C0" w:rsidRDefault="00DF5161" w:rsidP="00DF5161">
      <w:pPr>
        <w:pStyle w:val="Firstparagraph"/>
        <w:spacing w:line="276" w:lineRule="auto"/>
        <w:rPr>
          <w:lang w:val="en-US"/>
        </w:rPr>
      </w:pPr>
      <w:r w:rsidRPr="00F271C0">
        <w:rPr>
          <w:lang w:val="en-US"/>
        </w:rPr>
        <w:t xml:space="preserve">Small earth dams are constructed to harvest catchment runoff during the </w:t>
      </w:r>
      <w:proofErr w:type="spellStart"/>
      <w:r w:rsidRPr="00F271C0">
        <w:rPr>
          <w:lang w:val="en-US"/>
        </w:rPr>
        <w:t>rain</w:t>
      </w:r>
      <w:proofErr w:type="spellEnd"/>
      <w:r w:rsidRPr="00F271C0">
        <w:rPr>
          <w:lang w:val="en-US"/>
        </w:rPr>
        <w:t xml:space="preserve"> season for either supplementary or complementary irrigation (</w:t>
      </w:r>
      <w:r>
        <w:fldChar w:fldCharType="begin"/>
      </w:r>
      <w:r>
        <w:instrText xml:space="preserve"> REF _Ref155036033 \h  \* MERGEFORMAT </w:instrText>
      </w:r>
      <w:r>
        <w:fldChar w:fldCharType="separate"/>
      </w:r>
      <w:r w:rsidRPr="00F271C0">
        <w:t xml:space="preserve">Figure </w:t>
      </w:r>
      <w:r>
        <w:rPr>
          <w:noProof/>
        </w:rPr>
        <w:t>3</w:t>
      </w:r>
      <w:r w:rsidRPr="00F271C0">
        <w:t>.4</w:t>
      </w:r>
      <w:r>
        <w:fldChar w:fldCharType="end"/>
      </w:r>
      <w:r w:rsidRPr="00F271C0">
        <w:rPr>
          <w:lang w:val="en-US"/>
        </w:rPr>
        <w:t>). Small earthen dam irrigation schemes generally consist of a catchment area, a reservoir, an earthen dam, and a command area (</w:t>
      </w:r>
      <w:r>
        <w:fldChar w:fldCharType="begin"/>
      </w:r>
      <w:r>
        <w:instrText xml:space="preserve"> REF _Ref155036551 \h  \* MERGEFORMAT </w:instrText>
      </w:r>
      <w:r>
        <w:fldChar w:fldCharType="separate"/>
      </w:r>
      <w:r w:rsidRPr="00F271C0">
        <w:t xml:space="preserve">Figure </w:t>
      </w:r>
      <w:r>
        <w:rPr>
          <w:noProof/>
        </w:rPr>
        <w:t>3</w:t>
      </w:r>
      <w:r w:rsidRPr="00F271C0">
        <w:t>.5</w:t>
      </w:r>
      <w:r>
        <w:fldChar w:fldCharType="end"/>
      </w:r>
      <w:r w:rsidRPr="00F271C0">
        <w:rPr>
          <w:lang w:val="en-US"/>
        </w:rPr>
        <w:t xml:space="preserve">). </w:t>
      </w:r>
      <w:r w:rsidRPr="00F271C0">
        <w:t xml:space="preserve">As a result of precipitation, water flows from the catchment area </w:t>
      </w:r>
      <w:r w:rsidRPr="00F271C0">
        <w:rPr>
          <w:szCs w:val="20"/>
        </w:rPr>
        <w:t>(1)</w:t>
      </w:r>
      <w:r w:rsidRPr="00F271C0">
        <w:t xml:space="preserve"> to the reservoir </w:t>
      </w:r>
      <w:r w:rsidRPr="00F271C0">
        <w:rPr>
          <w:szCs w:val="20"/>
        </w:rPr>
        <w:t>(2)</w:t>
      </w:r>
      <w:r w:rsidRPr="00F271C0">
        <w:t xml:space="preserve">; the reservoir supplies irrigation water </w:t>
      </w:r>
      <w:r w:rsidRPr="00F271C0">
        <w:rPr>
          <w:szCs w:val="20"/>
        </w:rPr>
        <w:t>(3)</w:t>
      </w:r>
      <w:r w:rsidRPr="00F271C0">
        <w:t xml:space="preserve"> to the command area </w:t>
      </w:r>
      <w:r w:rsidRPr="00F271C0">
        <w:rPr>
          <w:szCs w:val="20"/>
        </w:rPr>
        <w:t>(4)</w:t>
      </w:r>
      <w:r w:rsidRPr="00F271C0">
        <w:t>.</w:t>
      </w:r>
    </w:p>
    <w:p w:rsidR="00DF5161" w:rsidRPr="00F271C0" w:rsidRDefault="00DF5161" w:rsidP="00DF5161">
      <w:pPr>
        <w:spacing w:line="276" w:lineRule="auto"/>
        <w:rPr>
          <w:sz w:val="22"/>
        </w:rPr>
      </w:pPr>
      <w:r w:rsidRPr="00F271C0">
        <w:rPr>
          <w:noProof/>
          <w:sz w:val="22"/>
          <w:lang w:val="en-ZA" w:eastAsia="en-ZA"/>
        </w:rPr>
        <w:lastRenderedPageBreak/>
        <w:drawing>
          <wp:inline distT="0" distB="0" distL="0" distR="0" wp14:anchorId="6613D7C6" wp14:editId="2249C1E4">
            <wp:extent cx="5257800" cy="4152900"/>
            <wp:effectExtent l="19050" t="0" r="0" b="0"/>
            <wp:docPr id="15" name="Picture 15" descr="MVC-6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VC-619F"/>
                    <pic:cNvPicPr>
                      <a:picLocks noChangeAspect="1" noChangeArrowheads="1"/>
                    </pic:cNvPicPr>
                  </pic:nvPicPr>
                  <pic:blipFill>
                    <a:blip r:embed="rId26" cstate="print"/>
                    <a:srcRect/>
                    <a:stretch>
                      <a:fillRect/>
                    </a:stretch>
                  </pic:blipFill>
                  <pic:spPr bwMode="auto">
                    <a:xfrm>
                      <a:off x="0" y="0"/>
                      <a:ext cx="5257800" cy="4152900"/>
                    </a:xfrm>
                    <a:prstGeom prst="rect">
                      <a:avLst/>
                    </a:prstGeom>
                    <a:noFill/>
                    <a:ln w="9525">
                      <a:noFill/>
                      <a:miter lim="800000"/>
                      <a:headEnd/>
                      <a:tailEnd/>
                    </a:ln>
                  </pic:spPr>
                </pic:pic>
              </a:graphicData>
            </a:graphic>
          </wp:inline>
        </w:drawing>
      </w:r>
    </w:p>
    <w:p w:rsidR="00DF5161" w:rsidRPr="00F271C0" w:rsidRDefault="00DF5161" w:rsidP="00DF5161">
      <w:pPr>
        <w:pStyle w:val="Figuretitle"/>
        <w:spacing w:line="276" w:lineRule="auto"/>
      </w:pPr>
      <w:bookmarkStart w:id="27" w:name="_Ref155036033"/>
      <w:bookmarkStart w:id="28" w:name="_Toc190540317"/>
      <w:r w:rsidRPr="00F271C0">
        <w:t xml:space="preserve">Figure </w:t>
      </w:r>
      <w:r>
        <w:t>3</w:t>
      </w:r>
      <w:r w:rsidRPr="00F271C0">
        <w:t>.</w:t>
      </w:r>
      <w:fldSimple w:instr=" SEQ Figure \* ARABIC \s 1 ">
        <w:r w:rsidRPr="00F271C0">
          <w:rPr>
            <w:noProof/>
          </w:rPr>
          <w:t>4</w:t>
        </w:r>
      </w:fldSimple>
      <w:bookmarkEnd w:id="27"/>
      <w:r w:rsidRPr="00F271C0">
        <w:t xml:space="preserve"> Partial views of a catchment area and an earthen dam in </w:t>
      </w:r>
      <w:proofErr w:type="spellStart"/>
      <w:r w:rsidRPr="00F271C0">
        <w:t>Tigray</w:t>
      </w:r>
      <w:proofErr w:type="spellEnd"/>
      <w:r w:rsidRPr="00F271C0">
        <w:t xml:space="preserve"> (Eyasu, 2005)</w:t>
      </w:r>
      <w:bookmarkEnd w:id="28"/>
    </w:p>
    <w:p w:rsidR="00DF5161" w:rsidRPr="00F271C0" w:rsidRDefault="00DF5161" w:rsidP="00DF5161">
      <w:pPr>
        <w:pStyle w:val="Figuretitle"/>
        <w:spacing w:line="276" w:lineRule="auto"/>
      </w:pPr>
    </w:p>
    <w:p w:rsidR="00DF5161" w:rsidRPr="00F271C0" w:rsidRDefault="00DF5161" w:rsidP="00DF5161">
      <w:pPr>
        <w:spacing w:line="276" w:lineRule="auto"/>
      </w:pPr>
      <w:r w:rsidRPr="00F271C0">
        <w:object w:dxaOrig="13624" w:dyaOrig="8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273.75pt" o:ole="">
            <v:imagedata r:id="rId27" o:title=""/>
          </v:shape>
          <o:OLEObject Type="Embed" ProgID="CorelDRAW.Graphic.12" ShapeID="_x0000_i1025" DrawAspect="Content" ObjectID="_1518243928" r:id="rId28"/>
        </w:object>
      </w:r>
    </w:p>
    <w:p w:rsidR="00DF5161" w:rsidRPr="00F271C0" w:rsidRDefault="00DF5161" w:rsidP="00DF5161">
      <w:pPr>
        <w:pStyle w:val="Figuretitle"/>
        <w:spacing w:line="276" w:lineRule="auto"/>
      </w:pPr>
      <w:bookmarkStart w:id="29" w:name="_Ref155036551"/>
      <w:bookmarkStart w:id="30" w:name="_Toc190540318"/>
      <w:r w:rsidRPr="00F271C0">
        <w:t xml:space="preserve">Figure </w:t>
      </w:r>
      <w:r>
        <w:t>3</w:t>
      </w:r>
      <w:r w:rsidRPr="00F271C0">
        <w:t>.</w:t>
      </w:r>
      <w:fldSimple w:instr=" SEQ Figure \* ARABIC \s 1 ">
        <w:r w:rsidRPr="00F271C0">
          <w:rPr>
            <w:noProof/>
          </w:rPr>
          <w:t>5</w:t>
        </w:r>
      </w:fldSimple>
      <w:bookmarkEnd w:id="29"/>
      <w:r w:rsidRPr="00F271C0">
        <w:t xml:space="preserve"> Sectional view and major hydrological processes of small earthen dam irrigation schemes in </w:t>
      </w:r>
      <w:proofErr w:type="spellStart"/>
      <w:r w:rsidRPr="00F271C0">
        <w:t>Tigray</w:t>
      </w:r>
      <w:proofErr w:type="spellEnd"/>
      <w:r w:rsidRPr="00F271C0">
        <w:t>, Ethiopia (Eyasu, 2005)</w:t>
      </w:r>
      <w:bookmarkEnd w:id="30"/>
    </w:p>
    <w:p w:rsidR="00DF5161" w:rsidRPr="00F271C0" w:rsidRDefault="00DF5161" w:rsidP="00DF5161">
      <w:pPr>
        <w:pStyle w:val="BodyText"/>
      </w:pPr>
    </w:p>
    <w:p w:rsidR="00DF5161" w:rsidRPr="00F271C0" w:rsidRDefault="00DF5161" w:rsidP="00DF5161">
      <w:pPr>
        <w:pStyle w:val="BodyText"/>
      </w:pPr>
      <w:r w:rsidRPr="00F271C0">
        <w:t>Site selection plays an important role for both the technical and social performance of water harvesting schemes. Accordingly, the site of the dam should be selected on the basis of both technical and social considerations. The issues to be considered are the condition of the catchment (hydrology and erosion) and reservoir (seepage and stability), the interest of the beneficiaries (public acceptance), the impact of the dam on the upstream/downstream users, the availability of land for irrigated agriculture and the availability of construction materials (Eyasu, 1996).</w:t>
      </w:r>
    </w:p>
    <w:p w:rsidR="00DF5161" w:rsidRPr="00F271C0" w:rsidRDefault="00DF5161" w:rsidP="00DF5161">
      <w:pPr>
        <w:pStyle w:val="BodyText"/>
      </w:pPr>
      <w:r w:rsidRPr="00F271C0">
        <w:t>A detailed feasibility study about the hydrology and erosion of the catchment area including dependable mean annual rainfall, runoff, peak floods, and erosion rate has to be carried out for the development of sustainable dams and related schemes. Besides, the seepage characteristics of the selected reservoir site and the stability of the abutments and the construction material have to be analysed to justify the intervention.</w:t>
      </w:r>
    </w:p>
    <w:p w:rsidR="00DF5161" w:rsidRPr="00F271C0" w:rsidRDefault="00DF5161" w:rsidP="00DF5161">
      <w:pPr>
        <w:pStyle w:val="BodyText"/>
      </w:pPr>
      <w:r w:rsidRPr="00F271C0">
        <w:t>Public acceptance of key decisions is also essential for equitable and sustainable water resources development. Acceptance emerges from recognising rights, addressing risks, and safeguarding the entitlements of the beneficiaries. Decision-making processes and mechanisms that enable participation by all groups of people, and result in the demonstrable acceptance of key decisions need to be implemented (World Commission on Dams, 2000).</w:t>
      </w:r>
    </w:p>
    <w:p w:rsidR="00DF5161" w:rsidRPr="00F271C0" w:rsidRDefault="00DF5161" w:rsidP="00DF5161">
      <w:pPr>
        <w:pStyle w:val="StyleHeading414ptNotItalicBefore24ptAfter6pt"/>
        <w:spacing w:line="276" w:lineRule="auto"/>
      </w:pPr>
      <w:r w:rsidRPr="00F271C0">
        <w:t>Farm ponds</w:t>
      </w:r>
    </w:p>
    <w:p w:rsidR="00DF5161" w:rsidRPr="00F271C0" w:rsidRDefault="00DF5161" w:rsidP="00DF5161">
      <w:pPr>
        <w:pStyle w:val="Firstparagraph"/>
        <w:spacing w:line="276" w:lineRule="auto"/>
      </w:pPr>
      <w:r w:rsidRPr="00F271C0">
        <w:t>Unlike dams that store runoff water above ground behind an embankment, ponds are excavated holes in the ground (</w:t>
      </w:r>
      <w:r>
        <w:fldChar w:fldCharType="begin"/>
      </w:r>
      <w:r>
        <w:instrText xml:space="preserve"> REF _Ref155353318 \h  \* MERGEFORMAT </w:instrText>
      </w:r>
      <w:r>
        <w:fldChar w:fldCharType="separate"/>
      </w:r>
      <w:r w:rsidRPr="00F271C0">
        <w:t xml:space="preserve">Figure </w:t>
      </w:r>
      <w:r>
        <w:rPr>
          <w:noProof/>
        </w:rPr>
        <w:t>3</w:t>
      </w:r>
      <w:r w:rsidRPr="00F271C0">
        <w:t>.6</w:t>
      </w:r>
      <w:r>
        <w:fldChar w:fldCharType="end"/>
      </w:r>
      <w:r w:rsidRPr="00F271C0">
        <w:t>).</w:t>
      </w:r>
    </w:p>
    <w:p w:rsidR="00DF5161" w:rsidRPr="00F271C0" w:rsidRDefault="00DF5161" w:rsidP="00DF5161">
      <w:pPr>
        <w:spacing w:line="276" w:lineRule="auto"/>
      </w:pPr>
      <w:r w:rsidRPr="00F271C0">
        <w:rPr>
          <w:noProof/>
          <w:lang w:val="en-ZA" w:eastAsia="en-ZA"/>
        </w:rPr>
        <w:drawing>
          <wp:inline distT="0" distB="0" distL="0" distR="0" wp14:anchorId="029FFE15" wp14:editId="4EE30C39">
            <wp:extent cx="5191125" cy="42481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191125" cy="4248150"/>
                    </a:xfrm>
                    <a:prstGeom prst="rect">
                      <a:avLst/>
                    </a:prstGeom>
                    <a:noFill/>
                    <a:ln w="9525">
                      <a:noFill/>
                      <a:miter lim="800000"/>
                      <a:headEnd/>
                      <a:tailEnd/>
                    </a:ln>
                  </pic:spPr>
                </pic:pic>
              </a:graphicData>
            </a:graphic>
          </wp:inline>
        </w:drawing>
      </w:r>
    </w:p>
    <w:p w:rsidR="00DF5161" w:rsidRPr="00F271C0" w:rsidRDefault="00DF5161" w:rsidP="00DF5161">
      <w:pPr>
        <w:pStyle w:val="Figuretitle"/>
        <w:spacing w:line="276" w:lineRule="auto"/>
      </w:pPr>
      <w:bookmarkStart w:id="31" w:name="_Ref155353318"/>
      <w:bookmarkStart w:id="32" w:name="_Toc190540319"/>
      <w:r w:rsidRPr="00F271C0">
        <w:t xml:space="preserve">Figure </w:t>
      </w:r>
      <w:r>
        <w:t>3</w:t>
      </w:r>
      <w:r w:rsidRPr="00F271C0">
        <w:t>.</w:t>
      </w:r>
      <w:fldSimple w:instr=" SEQ Figure \* ARABIC \s 1 ">
        <w:r w:rsidRPr="00F271C0">
          <w:rPr>
            <w:noProof/>
          </w:rPr>
          <w:t>6</w:t>
        </w:r>
      </w:fldSimple>
      <w:bookmarkEnd w:id="31"/>
      <w:r w:rsidRPr="00F271C0">
        <w:t xml:space="preserve"> Farmer fetching water from his plastic lined pond in </w:t>
      </w:r>
      <w:proofErr w:type="spellStart"/>
      <w:r w:rsidRPr="00F271C0">
        <w:t>Alamata</w:t>
      </w:r>
      <w:proofErr w:type="spellEnd"/>
      <w:r w:rsidRPr="00F271C0">
        <w:t xml:space="preserve">, </w:t>
      </w:r>
      <w:proofErr w:type="spellStart"/>
      <w:r w:rsidRPr="00F271C0">
        <w:t>Tigray</w:t>
      </w:r>
      <w:proofErr w:type="spellEnd"/>
      <w:r w:rsidRPr="00F271C0">
        <w:t xml:space="preserve"> (</w:t>
      </w:r>
      <w:proofErr w:type="spellStart"/>
      <w:r w:rsidRPr="00F271C0">
        <w:t>Rämi</w:t>
      </w:r>
      <w:proofErr w:type="spellEnd"/>
      <w:r w:rsidRPr="00F271C0">
        <w:t>, 2003)</w:t>
      </w:r>
      <w:bookmarkEnd w:id="32"/>
    </w:p>
    <w:p w:rsidR="00DF5161" w:rsidRPr="00F271C0" w:rsidRDefault="00DF5161" w:rsidP="00DF5161">
      <w:pPr>
        <w:pStyle w:val="BodyText"/>
      </w:pPr>
    </w:p>
    <w:p w:rsidR="00DF5161" w:rsidRPr="00F271C0" w:rsidRDefault="00DF5161" w:rsidP="00DF5161">
      <w:pPr>
        <w:pStyle w:val="BodyText"/>
      </w:pPr>
      <w:r w:rsidRPr="00F271C0">
        <w:t xml:space="preserve">In principle, water harvesting using household/farm ponds is a viable means of improving water supplies in rural areas as it is a low-cost technique within the means of the local population. The pond technology should be readily accepted by farming communities for many reasons: </w:t>
      </w:r>
    </w:p>
    <w:p w:rsidR="00DF5161" w:rsidRPr="00F271C0" w:rsidRDefault="00DF5161" w:rsidP="00AA2FF0">
      <w:pPr>
        <w:numPr>
          <w:ilvl w:val="0"/>
          <w:numId w:val="26"/>
        </w:numPr>
        <w:spacing w:line="276" w:lineRule="auto"/>
      </w:pPr>
      <w:r w:rsidRPr="00F271C0">
        <w:t xml:space="preserve">it is directed towards solving a problem of primary concern to rural dwellers; </w:t>
      </w:r>
    </w:p>
    <w:p w:rsidR="00DF5161" w:rsidRPr="00F271C0" w:rsidRDefault="00DF5161" w:rsidP="00AA2FF0">
      <w:pPr>
        <w:numPr>
          <w:ilvl w:val="0"/>
          <w:numId w:val="26"/>
        </w:numPr>
        <w:spacing w:line="276" w:lineRule="auto"/>
      </w:pPr>
      <w:r w:rsidRPr="00F271C0">
        <w:lastRenderedPageBreak/>
        <w:t>little capital expenditure is needed;</w:t>
      </w:r>
    </w:p>
    <w:p w:rsidR="00DF5161" w:rsidRPr="00F271C0" w:rsidRDefault="00DF5161" w:rsidP="00AA2FF0">
      <w:pPr>
        <w:numPr>
          <w:ilvl w:val="0"/>
          <w:numId w:val="26"/>
        </w:numPr>
        <w:spacing w:line="276" w:lineRule="auto"/>
      </w:pPr>
      <w:r w:rsidRPr="00F271C0">
        <w:t>labour requirements are low and can be constructed by either individual household or shared by the community;</w:t>
      </w:r>
    </w:p>
    <w:p w:rsidR="00DF5161" w:rsidRPr="00F271C0" w:rsidRDefault="00DF5161" w:rsidP="00AA2FF0">
      <w:pPr>
        <w:numPr>
          <w:ilvl w:val="0"/>
          <w:numId w:val="26"/>
        </w:numPr>
        <w:spacing w:line="276" w:lineRule="auto"/>
      </w:pPr>
      <w:proofErr w:type="gramStart"/>
      <w:r w:rsidRPr="00F271C0">
        <w:t>equipment</w:t>
      </w:r>
      <w:proofErr w:type="gramEnd"/>
      <w:r w:rsidRPr="00F271C0">
        <w:t xml:space="preserve"> and extension skills needed are low.</w:t>
      </w:r>
    </w:p>
    <w:p w:rsidR="00DF5161" w:rsidRPr="00F271C0" w:rsidRDefault="00DF5161" w:rsidP="00DF5161">
      <w:pPr>
        <w:pStyle w:val="NormalWeb"/>
        <w:spacing w:before="0" w:beforeAutospacing="0" w:after="0" w:afterAutospacing="0" w:line="276" w:lineRule="auto"/>
        <w:jc w:val="both"/>
        <w:rPr>
          <w:rFonts w:ascii="Times New Roman" w:hAnsi="Times New Roman" w:cs="Times New Roman"/>
          <w:lang w:val="en-US"/>
        </w:rPr>
      </w:pPr>
    </w:p>
    <w:p w:rsidR="00DF5161" w:rsidRPr="00F271C0" w:rsidRDefault="00DF5161" w:rsidP="00DF5161">
      <w:pPr>
        <w:pStyle w:val="BodyText"/>
      </w:pPr>
      <w:r w:rsidRPr="00F271C0">
        <w:t>Use of farm ponds to store rainwater could supplement natural rainfall and make farming families less vulnerable to drought and therefore less dependent on outside help in harder times (</w:t>
      </w:r>
      <w:proofErr w:type="spellStart"/>
      <w:r w:rsidRPr="00F271C0">
        <w:t>Rämi</w:t>
      </w:r>
      <w:proofErr w:type="spellEnd"/>
      <w:r w:rsidRPr="00F271C0">
        <w:t>, 2003). The idea is that the household ponds can be used for irrigation in the production of fruits, cash crops and vegetables, which would have to help the individual farmer to obtain additional income and increase household consumption. The farmers would have to start growing vegetables during the rainy season and use the ponds for supplementary irrigation. The ponds can also be used for rural water supply and sanitation purposes.</w:t>
      </w:r>
    </w:p>
    <w:p w:rsidR="00DF5161" w:rsidRPr="00F271C0" w:rsidRDefault="00DF5161" w:rsidP="00DF5161">
      <w:pPr>
        <w:pStyle w:val="BodyText"/>
      </w:pPr>
      <w:r w:rsidRPr="00F271C0">
        <w:t xml:space="preserve">When water supply is not a limiting factor, pond capacity should generally be determined based on the household water demand (irrigation demand, human consumption and/or livestock consumption). However, in semi-arid and arid areas where water is a very scarce resource, the capacity is mostly dependent on the probable runoff volume that can be generated from the catchment.  </w:t>
      </w:r>
    </w:p>
    <w:p w:rsidR="00DF5161" w:rsidRPr="00F271C0" w:rsidRDefault="00DF5161" w:rsidP="00DF5161">
      <w:pPr>
        <w:pStyle w:val="BodyText"/>
      </w:pPr>
      <w:r w:rsidRPr="00F271C0">
        <w:t>Once the total pond capacity is known, the net amount of water that can be used for the household consumption is estimated taking into account the evaporation and seepage losses.</w:t>
      </w:r>
    </w:p>
    <w:p w:rsidR="00DF5161" w:rsidRPr="00F271C0" w:rsidRDefault="00DF5161" w:rsidP="00DF5161">
      <w:pPr>
        <w:pStyle w:val="BodyText"/>
      </w:pPr>
      <w:r w:rsidRPr="00F271C0">
        <w:t>One of the most important criteria in the construction of ponds is site selection. Topographic features must be carefully studied to eliminate the need for excessively large structures. The following aspects should generally be considered during the construction of farm ponds:</w:t>
      </w:r>
    </w:p>
    <w:p w:rsidR="00DF5161" w:rsidRPr="00F271C0" w:rsidRDefault="00DF5161" w:rsidP="00AA2FF0">
      <w:pPr>
        <w:numPr>
          <w:ilvl w:val="0"/>
          <w:numId w:val="26"/>
        </w:numPr>
        <w:spacing w:line="276" w:lineRule="auto"/>
        <w:rPr>
          <w:szCs w:val="18"/>
        </w:rPr>
      </w:pPr>
      <w:proofErr w:type="gramStart"/>
      <w:r w:rsidRPr="00F271C0">
        <w:t>excavate</w:t>
      </w:r>
      <w:proofErr w:type="gramEnd"/>
      <w:r w:rsidRPr="00F271C0">
        <w:t xml:space="preserve"> the hole in a suitable location. The size will depend on expected water yield and water demand</w:t>
      </w:r>
      <w:r w:rsidRPr="00F271C0">
        <w:rPr>
          <w:szCs w:val="18"/>
        </w:rPr>
        <w:t>;</w:t>
      </w:r>
    </w:p>
    <w:p w:rsidR="00DF5161" w:rsidRPr="00F271C0" w:rsidRDefault="00DF5161" w:rsidP="00AA2FF0">
      <w:pPr>
        <w:numPr>
          <w:ilvl w:val="0"/>
          <w:numId w:val="26"/>
        </w:numPr>
        <w:spacing w:line="276" w:lineRule="auto"/>
        <w:rPr>
          <w:vanish/>
          <w:szCs w:val="18"/>
        </w:rPr>
      </w:pPr>
      <w:r w:rsidRPr="00F271C0">
        <w:t>if silt accumulation can be expected, provide a silt trap to arrest the runoff before it is admitted to the pond;</w:t>
      </w:r>
    </w:p>
    <w:p w:rsidR="00DF5161" w:rsidRPr="00F271C0" w:rsidRDefault="00DF5161" w:rsidP="00DF5161">
      <w:pPr>
        <w:spacing w:line="276" w:lineRule="auto"/>
        <w:rPr>
          <w:vanish/>
        </w:rPr>
      </w:pPr>
    </w:p>
    <w:p w:rsidR="00DF5161" w:rsidRPr="00F271C0" w:rsidRDefault="00DF5161" w:rsidP="00AA2FF0">
      <w:pPr>
        <w:numPr>
          <w:ilvl w:val="0"/>
          <w:numId w:val="26"/>
        </w:numPr>
        <w:spacing w:line="276" w:lineRule="auto"/>
        <w:rPr>
          <w:vanish/>
          <w:szCs w:val="18"/>
        </w:rPr>
      </w:pPr>
      <w:r w:rsidRPr="00F271C0">
        <w:t>provide a spillway/overflow pipe to evacuate surplus water safely;</w:t>
      </w:r>
    </w:p>
    <w:p w:rsidR="00DF5161" w:rsidRPr="00F271C0" w:rsidRDefault="00DF5161" w:rsidP="00DF5161">
      <w:pPr>
        <w:spacing w:line="276" w:lineRule="auto"/>
        <w:rPr>
          <w:vanish/>
        </w:rPr>
      </w:pPr>
    </w:p>
    <w:p w:rsidR="00DF5161" w:rsidRPr="00F271C0" w:rsidRDefault="00DF5161" w:rsidP="00DF5161">
      <w:pPr>
        <w:spacing w:line="276" w:lineRule="auto"/>
        <w:ind w:left="360" w:hanging="360"/>
      </w:pPr>
    </w:p>
    <w:p w:rsidR="00DF5161" w:rsidRPr="00F271C0" w:rsidRDefault="00DF5161" w:rsidP="00AA2FF0">
      <w:pPr>
        <w:numPr>
          <w:ilvl w:val="0"/>
          <w:numId w:val="26"/>
        </w:numPr>
        <w:spacing w:line="276" w:lineRule="auto"/>
        <w:rPr>
          <w:szCs w:val="18"/>
        </w:rPr>
      </w:pPr>
      <w:proofErr w:type="gramStart"/>
      <w:r w:rsidRPr="00F271C0">
        <w:t>to</w:t>
      </w:r>
      <w:proofErr w:type="gramEnd"/>
      <w:r w:rsidRPr="00F271C0">
        <w:t xml:space="preserve"> get the farm pond water-tight in heavy soils, soil compaction might be sufficient; in most soils, lining with brickwork, concrete masonry and cement plaster or with membrane materials will be necessary. Membrane materials are of synthetic rubber, PVC or polyethylene</w:t>
      </w:r>
      <w:r w:rsidRPr="00F271C0">
        <w:rPr>
          <w:szCs w:val="18"/>
        </w:rPr>
        <w:t>;</w:t>
      </w:r>
    </w:p>
    <w:p w:rsidR="00DF5161" w:rsidRPr="00F271C0" w:rsidRDefault="00DF5161" w:rsidP="00DF5161">
      <w:pPr>
        <w:spacing w:line="276" w:lineRule="auto"/>
        <w:rPr>
          <w:vanish/>
        </w:rPr>
      </w:pPr>
    </w:p>
    <w:p w:rsidR="00DF5161" w:rsidRPr="00F271C0" w:rsidRDefault="00DF5161" w:rsidP="00AA2FF0">
      <w:pPr>
        <w:numPr>
          <w:ilvl w:val="0"/>
          <w:numId w:val="26"/>
        </w:numPr>
        <w:spacing w:line="276" w:lineRule="auto"/>
        <w:rPr>
          <w:szCs w:val="18"/>
        </w:rPr>
      </w:pPr>
      <w:r w:rsidRPr="00F271C0">
        <w:rPr>
          <w:szCs w:val="18"/>
        </w:rPr>
        <w:t>protect water loss by constructing a roof, made of thatched material, corrugated iron or other material;</w:t>
      </w:r>
    </w:p>
    <w:p w:rsidR="00DF5161" w:rsidRPr="00F271C0" w:rsidRDefault="00DF5161" w:rsidP="00AA2FF0">
      <w:pPr>
        <w:numPr>
          <w:ilvl w:val="0"/>
          <w:numId w:val="26"/>
        </w:numPr>
        <w:spacing w:line="276" w:lineRule="auto"/>
        <w:rPr>
          <w:vanish/>
        </w:rPr>
      </w:pPr>
      <w:proofErr w:type="gramStart"/>
      <w:r w:rsidRPr="00F271C0">
        <w:rPr>
          <w:szCs w:val="18"/>
        </w:rPr>
        <w:t>the</w:t>
      </w:r>
      <w:proofErr w:type="gramEnd"/>
      <w:r w:rsidRPr="00F271C0">
        <w:rPr>
          <w:szCs w:val="18"/>
        </w:rPr>
        <w:t xml:space="preserve"> farm pond needs regular cleaning from sediment and debris.</w:t>
      </w:r>
    </w:p>
    <w:p w:rsidR="00DF5161" w:rsidRPr="00F271C0" w:rsidRDefault="00DF5161" w:rsidP="00DF5161">
      <w:pPr>
        <w:spacing w:line="276" w:lineRule="auto"/>
        <w:rPr>
          <w:vanish/>
        </w:rPr>
      </w:pPr>
    </w:p>
    <w:p w:rsidR="00DF5161" w:rsidRPr="00F271C0" w:rsidRDefault="00DF5161" w:rsidP="00DF5161">
      <w:pPr>
        <w:pStyle w:val="StyleHeading414ptNotItalicBefore24ptAfter6pt"/>
        <w:spacing w:line="276" w:lineRule="auto"/>
      </w:pPr>
      <w:r w:rsidRPr="00F271C0">
        <w:t>Diversion structures</w:t>
      </w:r>
    </w:p>
    <w:p w:rsidR="00DF5161" w:rsidRPr="00F271C0" w:rsidRDefault="00DF5161" w:rsidP="00DF5161">
      <w:pPr>
        <w:pStyle w:val="Firstparagraph"/>
        <w:spacing w:line="276" w:lineRule="auto"/>
      </w:pPr>
      <w:r w:rsidRPr="00F271C0">
        <w:t>Diversion structures are constructed across a river for dual purpose, namely, to divert the river water to a command area and to r</w:t>
      </w:r>
      <w:r>
        <w:t>a</w:t>
      </w:r>
      <w:r w:rsidRPr="00F271C0">
        <w:t>ise the water level high enough for gravity flow of water. Weir is the most commonly used diversion structure to avoid the problems caused by fluctuating water levels in a river. During periods of high river discharges, water will flow over the weir. The water level upstream of the weir will show little variation during the year, and it will remain higher during the dry season than it would without the weir. Weir can either be a simple/temporary or permanent structure (</w:t>
      </w:r>
      <w:r>
        <w:fldChar w:fldCharType="begin"/>
      </w:r>
      <w:r>
        <w:instrText xml:space="preserve"> REF _Ref155353779 \h  \* MERGEFORMAT </w:instrText>
      </w:r>
      <w:r>
        <w:fldChar w:fldCharType="separate"/>
      </w:r>
      <w:r w:rsidRPr="00F271C0">
        <w:t xml:space="preserve">Figure </w:t>
      </w:r>
      <w:r>
        <w:rPr>
          <w:noProof/>
        </w:rPr>
        <w:t>3</w:t>
      </w:r>
      <w:r w:rsidRPr="00F271C0">
        <w:t>.7</w:t>
      </w:r>
      <w:r>
        <w:fldChar w:fldCharType="end"/>
      </w:r>
      <w:r w:rsidRPr="00F271C0">
        <w:t xml:space="preserve"> and </w:t>
      </w:r>
      <w:r>
        <w:fldChar w:fldCharType="begin"/>
      </w:r>
      <w:r>
        <w:instrText xml:space="preserve"> REF _Ref155353796 \h  \* MERGEFORMAT </w:instrText>
      </w:r>
      <w:r>
        <w:fldChar w:fldCharType="separate"/>
      </w:r>
      <w:r w:rsidRPr="00F271C0">
        <w:t xml:space="preserve">Figure </w:t>
      </w:r>
      <w:r>
        <w:rPr>
          <w:noProof/>
        </w:rPr>
        <w:t>3</w:t>
      </w:r>
      <w:r w:rsidRPr="00F271C0">
        <w:t>.8</w:t>
      </w:r>
      <w:r>
        <w:fldChar w:fldCharType="end"/>
      </w:r>
      <w:r w:rsidRPr="00F271C0">
        <w:t>).</w:t>
      </w:r>
    </w:p>
    <w:p w:rsidR="00DF5161" w:rsidRPr="00F271C0" w:rsidRDefault="00DF5161" w:rsidP="00DF5161">
      <w:pPr>
        <w:pStyle w:val="BodyText"/>
      </w:pPr>
      <w:r w:rsidRPr="00F271C0">
        <w:rPr>
          <w:noProof/>
          <w:lang w:val="en-ZA" w:eastAsia="en-ZA"/>
        </w:rPr>
        <w:lastRenderedPageBreak/>
        <w:drawing>
          <wp:inline distT="0" distB="0" distL="0" distR="0" wp14:anchorId="7758C112" wp14:editId="22F3C2A2">
            <wp:extent cx="5191125" cy="3019425"/>
            <wp:effectExtent l="19050" t="0" r="9525" b="0"/>
            <wp:docPr id="17" name="Picture 17" descr="u5835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5835e01"/>
                    <pic:cNvPicPr>
                      <a:picLocks noChangeAspect="1" noChangeArrowheads="1"/>
                    </pic:cNvPicPr>
                  </pic:nvPicPr>
                  <pic:blipFill>
                    <a:blip r:embed="rId30" cstate="print"/>
                    <a:srcRect/>
                    <a:stretch>
                      <a:fillRect/>
                    </a:stretch>
                  </pic:blipFill>
                  <pic:spPr bwMode="auto">
                    <a:xfrm>
                      <a:off x="0" y="0"/>
                      <a:ext cx="5191125" cy="3019425"/>
                    </a:xfrm>
                    <a:prstGeom prst="rect">
                      <a:avLst/>
                    </a:prstGeom>
                    <a:noFill/>
                    <a:ln w="9525">
                      <a:noFill/>
                      <a:miter lim="800000"/>
                      <a:headEnd/>
                      <a:tailEnd/>
                    </a:ln>
                  </pic:spPr>
                </pic:pic>
              </a:graphicData>
            </a:graphic>
          </wp:inline>
        </w:drawing>
      </w:r>
    </w:p>
    <w:p w:rsidR="00DF5161" w:rsidRPr="00F271C0" w:rsidRDefault="00DF5161" w:rsidP="00DF5161">
      <w:pPr>
        <w:spacing w:line="276" w:lineRule="auto"/>
      </w:pPr>
    </w:p>
    <w:p w:rsidR="00DF5161" w:rsidRPr="00F271C0" w:rsidRDefault="00DF5161" w:rsidP="00DF5161">
      <w:pPr>
        <w:pStyle w:val="Figuretitle"/>
        <w:spacing w:line="276" w:lineRule="auto"/>
      </w:pPr>
      <w:bookmarkStart w:id="33" w:name="_Ref155353779"/>
      <w:bookmarkStart w:id="34" w:name="_Toc190540320"/>
      <w:r w:rsidRPr="00F271C0">
        <w:t xml:space="preserve">Figure </w:t>
      </w:r>
      <w:r>
        <w:t>3</w:t>
      </w:r>
      <w:r w:rsidRPr="00F271C0">
        <w:t>.</w:t>
      </w:r>
      <w:fldSimple w:instr=" SEQ Figure \* ARABIC \s 1 ">
        <w:r w:rsidRPr="00F271C0">
          <w:rPr>
            <w:noProof/>
          </w:rPr>
          <w:t>7</w:t>
        </w:r>
      </w:fldSimple>
      <w:bookmarkEnd w:id="33"/>
      <w:r w:rsidRPr="00F271C0">
        <w:t xml:space="preserve"> Simple weir made of local materials with a low section serving as a spillway</w:t>
      </w:r>
      <w:bookmarkEnd w:id="34"/>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r w:rsidRPr="00F271C0">
        <w:rPr>
          <w:noProof/>
          <w:lang w:val="en-ZA" w:eastAsia="en-ZA"/>
        </w:rPr>
        <w:drawing>
          <wp:inline distT="0" distB="0" distL="0" distR="0" wp14:anchorId="7C7E7453" wp14:editId="1A418C31">
            <wp:extent cx="5305425" cy="2714625"/>
            <wp:effectExtent l="19050" t="0" r="9525" b="0"/>
            <wp:docPr id="18" name="Picture 18" descr="u5835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5835e0c"/>
                    <pic:cNvPicPr>
                      <a:picLocks noChangeAspect="1" noChangeArrowheads="1"/>
                    </pic:cNvPicPr>
                  </pic:nvPicPr>
                  <pic:blipFill>
                    <a:blip r:embed="rId31" cstate="print"/>
                    <a:srcRect/>
                    <a:stretch>
                      <a:fillRect/>
                    </a:stretch>
                  </pic:blipFill>
                  <pic:spPr bwMode="auto">
                    <a:xfrm>
                      <a:off x="0" y="0"/>
                      <a:ext cx="5305425" cy="2714625"/>
                    </a:xfrm>
                    <a:prstGeom prst="rect">
                      <a:avLst/>
                    </a:prstGeom>
                    <a:noFill/>
                    <a:ln w="9525">
                      <a:noFill/>
                      <a:miter lim="800000"/>
                      <a:headEnd/>
                      <a:tailEnd/>
                    </a:ln>
                  </pic:spPr>
                </pic:pic>
              </a:graphicData>
            </a:graphic>
          </wp:inline>
        </w:drawing>
      </w:r>
    </w:p>
    <w:p w:rsidR="00DF5161" w:rsidRPr="00F271C0" w:rsidRDefault="00DF5161" w:rsidP="00DF5161">
      <w:pPr>
        <w:spacing w:line="276" w:lineRule="auto"/>
      </w:pPr>
    </w:p>
    <w:p w:rsidR="00DF5161" w:rsidRPr="00F271C0" w:rsidRDefault="00DF5161" w:rsidP="00DF5161">
      <w:pPr>
        <w:pStyle w:val="Figuretitle"/>
        <w:spacing w:line="276" w:lineRule="auto"/>
      </w:pPr>
      <w:bookmarkStart w:id="35" w:name="_Ref155353796"/>
      <w:bookmarkStart w:id="36" w:name="_Toc190540321"/>
      <w:r w:rsidRPr="00F271C0">
        <w:t xml:space="preserve">Figure </w:t>
      </w:r>
      <w:r>
        <w:t>3</w:t>
      </w:r>
      <w:r w:rsidRPr="00F271C0">
        <w:t>.</w:t>
      </w:r>
      <w:fldSimple w:instr=" SEQ Figure \* ARABIC \s 1 ">
        <w:r w:rsidRPr="00F271C0">
          <w:rPr>
            <w:noProof/>
          </w:rPr>
          <w:t>8</w:t>
        </w:r>
      </w:fldSimple>
      <w:bookmarkEnd w:id="35"/>
      <w:r w:rsidRPr="00F271C0">
        <w:t xml:space="preserve"> Permanent river diversion weir</w:t>
      </w:r>
      <w:bookmarkEnd w:id="36"/>
    </w:p>
    <w:p w:rsidR="00DF5161" w:rsidRPr="00F271C0" w:rsidRDefault="00DF5161" w:rsidP="00DF5161">
      <w:pPr>
        <w:pStyle w:val="BodyText"/>
      </w:pPr>
    </w:p>
    <w:p w:rsidR="00DF5161" w:rsidRPr="00F271C0" w:rsidRDefault="00DF5161" w:rsidP="00DF5161">
      <w:pPr>
        <w:pStyle w:val="BodyText"/>
      </w:pPr>
      <w:r w:rsidRPr="00F271C0">
        <w:t xml:space="preserve">The most important factor in the selection of a suitable diversion site is the provision of water to the command area by gravity (i.e. elevation). In addition, other issues such as interest of the beneficiaries, distance from the command area, stability and </w:t>
      </w:r>
      <w:proofErr w:type="spellStart"/>
      <w:r w:rsidRPr="00F271C0">
        <w:t>imperm</w:t>
      </w:r>
      <w:r>
        <w:t>e</w:t>
      </w:r>
      <w:r w:rsidRPr="00F271C0">
        <w:t>ability</w:t>
      </w:r>
      <w:proofErr w:type="spellEnd"/>
      <w:r w:rsidRPr="00F271C0">
        <w:t xml:space="preserve"> of the foundation and river banks, width of the river and risk of sediment deposition need to be considered.  </w:t>
      </w:r>
    </w:p>
    <w:p w:rsidR="00DF5161" w:rsidRPr="00F271C0" w:rsidRDefault="00DF5161" w:rsidP="00DF5161">
      <w:pPr>
        <w:spacing w:line="276" w:lineRule="auto"/>
      </w:pPr>
    </w:p>
    <w:p w:rsidR="00DF5161" w:rsidRPr="00F271C0" w:rsidRDefault="00DF5161" w:rsidP="00AA2FF0">
      <w:pPr>
        <w:pStyle w:val="Heading3"/>
        <w:numPr>
          <w:ilvl w:val="2"/>
          <w:numId w:val="25"/>
        </w:numPr>
        <w:spacing w:line="276" w:lineRule="auto"/>
      </w:pPr>
      <w:bookmarkStart w:id="37" w:name="_Toc190539613"/>
      <w:r w:rsidRPr="00F271C0">
        <w:lastRenderedPageBreak/>
        <w:t>Roof water harvesting</w:t>
      </w:r>
      <w:bookmarkEnd w:id="37"/>
    </w:p>
    <w:p w:rsidR="00DF5161" w:rsidRPr="00F271C0" w:rsidRDefault="00DF5161" w:rsidP="00DF5161">
      <w:pPr>
        <w:pStyle w:val="Firstparagraph"/>
        <w:spacing w:line="276" w:lineRule="auto"/>
      </w:pPr>
      <w:r w:rsidRPr="00F271C0">
        <w:t>Harvesting rainwater from roof tops can give a reliable source of water during the dry season and is particularly suited to arid and semi-arid areas (</w:t>
      </w:r>
      <w:r>
        <w:fldChar w:fldCharType="begin"/>
      </w:r>
      <w:r>
        <w:instrText xml:space="preserve"> REF _Ref190376415 \h  \* MERGEFORMAT </w:instrText>
      </w:r>
      <w:r>
        <w:fldChar w:fldCharType="separate"/>
      </w:r>
      <w:r w:rsidRPr="00F271C0">
        <w:t xml:space="preserve">Figure </w:t>
      </w:r>
      <w:r w:rsidRPr="00F271C0">
        <w:rPr>
          <w:noProof/>
        </w:rPr>
        <w:t>2</w:t>
      </w:r>
      <w:r w:rsidRPr="00F271C0">
        <w:t>.9</w:t>
      </w:r>
      <w:r>
        <w:fldChar w:fldCharType="end"/>
      </w:r>
      <w:r w:rsidRPr="00F271C0">
        <w:t>).</w:t>
      </w:r>
    </w:p>
    <w:p w:rsidR="00DF5161" w:rsidRPr="00F271C0" w:rsidRDefault="00280DDA" w:rsidP="00DF5161">
      <w:pPr>
        <w:spacing w:line="276" w:lineRule="auto"/>
      </w:pPr>
      <w:r>
        <w:rPr>
          <w:noProof/>
          <w:sz w:val="20"/>
          <w:lang w:val="en-ZA" w:eastAsia="en-ZA"/>
        </w:rPr>
        <mc:AlternateContent>
          <mc:Choice Requires="wpg">
            <w:drawing>
              <wp:anchor distT="0" distB="0" distL="114300" distR="114300" simplePos="0" relativeHeight="251661312" behindDoc="0" locked="0" layoutInCell="1" allowOverlap="1" wp14:anchorId="5FABE6FA" wp14:editId="60C8E0FB">
                <wp:simplePos x="0" y="0"/>
                <wp:positionH relativeFrom="column">
                  <wp:posOffset>114300</wp:posOffset>
                </wp:positionH>
                <wp:positionV relativeFrom="paragraph">
                  <wp:posOffset>99060</wp:posOffset>
                </wp:positionV>
                <wp:extent cx="5251450" cy="3667760"/>
                <wp:effectExtent l="5080" t="12700" r="10795" b="5715"/>
                <wp:wrapNone/>
                <wp:docPr id="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0" cy="3667760"/>
                          <a:chOff x="1152" y="1344"/>
                          <a:chExt cx="3308" cy="2447"/>
                        </a:xfrm>
                      </wpg:grpSpPr>
                      <pic:pic xmlns:pic="http://schemas.openxmlformats.org/drawingml/2006/picture">
                        <pic:nvPicPr>
                          <pic:cNvPr id="35"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52" y="1344"/>
                            <a:ext cx="3308" cy="2447"/>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pic:spPr>
                      </pic:pic>
                      <wps:wsp>
                        <wps:cNvPr id="36" name="Rectangle 5"/>
                        <wps:cNvSpPr>
                          <a:spLocks noChangeArrowheads="1"/>
                        </wps:cNvSpPr>
                        <wps:spPr bwMode="auto">
                          <a:xfrm>
                            <a:off x="1372" y="3408"/>
                            <a:ext cx="788" cy="183"/>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276B" w:rsidRDefault="002E276B" w:rsidP="00DF5161">
                              <w:pPr>
                                <w:autoSpaceDE w:val="0"/>
                                <w:autoSpaceDN w:val="0"/>
                                <w:adjustRightInd w:val="0"/>
                                <w:rPr>
                                  <w:rFonts w:ascii="Tahoma" w:hAnsi="Tahoma" w:cs="Tahoma"/>
                                  <w:b/>
                                  <w:bCs/>
                                  <w:color w:val="000000"/>
                                  <w:sz w:val="26"/>
                                  <w:szCs w:val="26"/>
                                  <w:lang w:val="de-DE"/>
                                </w:rPr>
                              </w:pPr>
                              <w:r>
                                <w:rPr>
                                  <w:rFonts w:ascii="Tahoma" w:hAnsi="Tahoma" w:cs="Tahoma"/>
                                  <w:b/>
                                  <w:bCs/>
                                  <w:color w:val="000000"/>
                                  <w:sz w:val="26"/>
                                  <w:szCs w:val="26"/>
                                  <w:lang w:val="de-DE"/>
                                </w:rPr>
                                <w:t>Storage tank</w:t>
                              </w:r>
                            </w:p>
                          </w:txbxContent>
                        </wps:txbx>
                        <wps:bodyPr rot="0" vert="horz" wrap="square" lIns="92075" tIns="46037" rIns="92075" bIns="46037"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BE6FA" id="Group 3" o:spid="_x0000_s1026" style="position:absolute;left:0;text-align:left;margin-left:9pt;margin-top:7.8pt;width:413.5pt;height:288.8pt;z-index:251661312" coordorigin="1152,1344" coordsize="3308,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">
                <v:shape id="Picture 4" o:spid="_x0000_s1027" type="#_x0000_t75" style="position:absolute;left:1152;top:1344;width:3308;height: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WRFrFAAAA2wAAAA8AAABkcnMvZG93bnJldi54bWxEj91qwkAUhO8F32E5gne6qX8tMZtgCwVB&#10;FKql0LtD9piEZs/G7DbGt3eFQi+HmfmGSbLe1KKj1lWWFTxNIxDEudUVFwo+T++TFxDOI2usLZOC&#10;GznI0uEgwVjbK39Qd/SFCBB2MSoovW9iKV1ekkE3tQ1x8M62NeiDbAupW7wGuKnlLIpW0mDFYaHE&#10;ht5Kyn+Ov0aBP70eds/fC6pXF73b46HY26+NUuNRv1mD8NT7//Bfe6sVzJfw+BJ+gE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VkRaxQAAANsAAAAPAAAAAAAAAAAAAAAA&#10;AJ8CAABkcnMvZG93bnJldi54bWxQSwUGAAAAAAQABAD3AAAAkQMAAAAA&#10;" fillcolor="#618ffd" stroked="t" strokeweight=".25pt">
                  <v:imagedata r:id="rId33" o:title=""/>
                  <v:shadow color="#919191"/>
                </v:shape>
                <v:rect id="Rectangle 5" o:spid="_x0000_s1028" style="position:absolute;left:1372;top:3408;width:78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xmsAA&#10;AADbAAAADwAAAGRycy9kb3ducmV2LnhtbESPQYvCMBSE7wv+h/AEb2vqLhSpRlFR2Juo9f5snk21&#10;eSlNVqu/3iwseBxm5htmOu9sLW7U+sqxgtEwAUFcOF1xqSA/bD7HIHxA1lg7JgUP8jCf9T6mmGl3&#10;5x3d9qEUEcI+QwUmhCaT0heGLPqha4ijd3atxRBlW0rd4j3CbS2/kiSVFiuOCwYbWhkqrvtfq2D7&#10;XPv0tDldjsvS5IfUkTOalBr0u8UERKAuvMP/7R+t4DuFvy/x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qxmsAAAADbAAAADwAAAAAAAAAAAAAAAACYAgAAZHJzL2Rvd25y&#10;ZXYueG1sUEsFBgAAAAAEAAQA9QAAAIUDAAAAAA==&#10;" filled="f" fillcolor="#618ffd" stroked="f">
                  <v:textbox inset="7.25pt,1.2788mm,7.25pt,1.2788mm">
                    <w:txbxContent>
                      <w:p w:rsidR="002E276B" w:rsidRDefault="002E276B" w:rsidP="00DF5161">
                        <w:pPr>
                          <w:autoSpaceDE w:val="0"/>
                          <w:autoSpaceDN w:val="0"/>
                          <w:adjustRightInd w:val="0"/>
                          <w:rPr>
                            <w:rFonts w:ascii="Tahoma" w:hAnsi="Tahoma" w:cs="Tahoma"/>
                            <w:b/>
                            <w:bCs/>
                            <w:color w:val="000000"/>
                            <w:sz w:val="26"/>
                            <w:szCs w:val="26"/>
                            <w:lang w:val="de-DE"/>
                          </w:rPr>
                        </w:pPr>
                        <w:r>
                          <w:rPr>
                            <w:rFonts w:ascii="Tahoma" w:hAnsi="Tahoma" w:cs="Tahoma"/>
                            <w:b/>
                            <w:bCs/>
                            <w:color w:val="000000"/>
                            <w:sz w:val="26"/>
                            <w:szCs w:val="26"/>
                            <w:lang w:val="de-DE"/>
                          </w:rPr>
                          <w:t>Storage tank</w:t>
                        </w:r>
                      </w:p>
                    </w:txbxContent>
                  </v:textbox>
                </v:rect>
              </v:group>
            </w:pict>
          </mc:Fallback>
        </mc:AlternateContent>
      </w: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r w:rsidRPr="00F271C0">
        <w:rPr>
          <w:noProof/>
          <w:sz w:val="20"/>
          <w:lang w:val="en-ZA" w:eastAsia="en-ZA"/>
        </w:rPr>
        <w:drawing>
          <wp:anchor distT="0" distB="0" distL="114300" distR="114300" simplePos="0" relativeHeight="251662336" behindDoc="0" locked="0" layoutInCell="1" allowOverlap="1" wp14:anchorId="156BE70F" wp14:editId="678BF72C">
            <wp:simplePos x="0" y="0"/>
            <wp:positionH relativeFrom="column">
              <wp:posOffset>114300</wp:posOffset>
            </wp:positionH>
            <wp:positionV relativeFrom="paragraph">
              <wp:posOffset>149225</wp:posOffset>
            </wp:positionV>
            <wp:extent cx="5257800" cy="3801110"/>
            <wp:effectExtent l="19050" t="19050" r="1905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l="1717" r="2965" b="6055"/>
                    <a:stretch>
                      <a:fillRect/>
                    </a:stretch>
                  </pic:blipFill>
                  <pic:spPr bwMode="auto">
                    <a:xfrm>
                      <a:off x="0" y="0"/>
                      <a:ext cx="5257800" cy="3801110"/>
                    </a:xfrm>
                    <a:prstGeom prst="rect">
                      <a:avLst/>
                    </a:prstGeom>
                    <a:noFill/>
                    <a:ln w="3175">
                      <a:solidFill>
                        <a:srgbClr val="000000"/>
                      </a:solidFill>
                      <a:miter lim="800000"/>
                      <a:headEnd/>
                      <a:tailEnd/>
                    </a:ln>
                    <a:effectLst/>
                  </pic:spPr>
                </pic:pic>
              </a:graphicData>
            </a:graphic>
          </wp:anchor>
        </w:drawing>
      </w: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pStyle w:val="Figuretitle"/>
        <w:spacing w:line="276" w:lineRule="auto"/>
      </w:pPr>
      <w:bookmarkStart w:id="38" w:name="_Ref155354027"/>
      <w:bookmarkStart w:id="39" w:name="_Ref190376415"/>
      <w:bookmarkStart w:id="40" w:name="_Toc190540322"/>
      <w:r w:rsidRPr="00F271C0">
        <w:lastRenderedPageBreak/>
        <w:t xml:space="preserve">Figure </w:t>
      </w:r>
      <w:r>
        <w:t>3</w:t>
      </w:r>
      <w:r w:rsidRPr="00F271C0">
        <w:t>.</w:t>
      </w:r>
      <w:fldSimple w:instr=" SEQ Figure \* ARABIC \s 1 ">
        <w:r w:rsidRPr="00F271C0">
          <w:rPr>
            <w:noProof/>
          </w:rPr>
          <w:t>9</w:t>
        </w:r>
      </w:fldSimple>
      <w:bookmarkEnd w:id="38"/>
      <w:bookmarkEnd w:id="39"/>
      <w:r w:rsidRPr="00F271C0">
        <w:t xml:space="preserve"> Principles of roof water harvesting</w:t>
      </w:r>
      <w:bookmarkEnd w:id="40"/>
    </w:p>
    <w:p w:rsidR="00197E26" w:rsidRDefault="00197E26" w:rsidP="00DF5161">
      <w:pPr>
        <w:spacing w:line="276" w:lineRule="auto"/>
      </w:pPr>
    </w:p>
    <w:p w:rsidR="00DF5161" w:rsidRPr="00F271C0" w:rsidRDefault="00DF5161" w:rsidP="00DF5161">
      <w:pPr>
        <w:spacing w:line="276" w:lineRule="auto"/>
      </w:pPr>
      <w:r w:rsidRPr="00F271C0">
        <w:t>The following factors should be given due consideration in the calculation of the volume of runoff that can be collected from roofs:</w:t>
      </w:r>
    </w:p>
    <w:p w:rsidR="00DF5161" w:rsidRPr="00F271C0" w:rsidRDefault="00DF5161" w:rsidP="00AA2FF0">
      <w:pPr>
        <w:numPr>
          <w:ilvl w:val="0"/>
          <w:numId w:val="28"/>
        </w:numPr>
        <w:spacing w:line="276" w:lineRule="auto"/>
        <w:rPr>
          <w:b/>
          <w:bCs/>
          <w:vanish/>
          <w:color w:val="000000"/>
          <w:szCs w:val="16"/>
          <w:lang w:val="de-DE"/>
        </w:rPr>
      </w:pPr>
      <w:r w:rsidRPr="00F271C0">
        <w:rPr>
          <w:i/>
          <w:iCs/>
          <w:color w:val="000000"/>
          <w:szCs w:val="16"/>
          <w:lang w:val="de-DE"/>
        </w:rPr>
        <w:t>calculate size of the roof (roof catchment)</w:t>
      </w:r>
      <w:r w:rsidRPr="00F271C0">
        <w:rPr>
          <w:color w:val="000000"/>
          <w:szCs w:val="16"/>
          <w:lang w:val="de-DE"/>
        </w:rPr>
        <w:t>: measure length and width of the roof and multiply the measurements to get the area (m²) which is available for collecting water;</w:t>
      </w:r>
    </w:p>
    <w:p w:rsidR="00DF5161" w:rsidRPr="00F271C0" w:rsidRDefault="00DF5161" w:rsidP="00DF5161">
      <w:pPr>
        <w:spacing w:line="276" w:lineRule="auto"/>
        <w:rPr>
          <w:color w:val="000000"/>
          <w:szCs w:val="16"/>
          <w:lang w:val="de-DE"/>
        </w:rPr>
      </w:pPr>
    </w:p>
    <w:p w:rsidR="00DF5161" w:rsidRPr="00F271C0" w:rsidRDefault="00DF5161" w:rsidP="00DF5161">
      <w:pPr>
        <w:spacing w:line="276" w:lineRule="auto"/>
        <w:rPr>
          <w:b/>
          <w:bCs/>
          <w:i/>
          <w:iCs/>
          <w:vanish/>
          <w:color w:val="000000"/>
          <w:szCs w:val="16"/>
          <w:lang w:val="de-DE"/>
        </w:rPr>
      </w:pPr>
    </w:p>
    <w:p w:rsidR="00DF5161" w:rsidRPr="00F271C0" w:rsidRDefault="00DF5161" w:rsidP="00DF5161">
      <w:pPr>
        <w:spacing w:line="276" w:lineRule="auto"/>
        <w:rPr>
          <w:i/>
          <w:iCs/>
          <w:vanish/>
          <w:color w:val="000000"/>
        </w:rPr>
      </w:pPr>
    </w:p>
    <w:p w:rsidR="00DF5161" w:rsidRPr="00F271C0" w:rsidRDefault="00DF5161" w:rsidP="00AA2FF0">
      <w:pPr>
        <w:numPr>
          <w:ilvl w:val="0"/>
          <w:numId w:val="27"/>
        </w:numPr>
        <w:spacing w:line="276" w:lineRule="auto"/>
        <w:rPr>
          <w:vanish/>
          <w:color w:val="000000"/>
        </w:rPr>
      </w:pPr>
      <w:r w:rsidRPr="00F271C0">
        <w:rPr>
          <w:i/>
          <w:iCs/>
          <w:color w:val="000000"/>
          <w:szCs w:val="16"/>
          <w:lang w:val="de-DE"/>
        </w:rPr>
        <w:t>calculate the amount of rainwater that can be harvested (m</w:t>
      </w:r>
      <w:r w:rsidRPr="00F271C0">
        <w:rPr>
          <w:i/>
          <w:iCs/>
          <w:color w:val="000000"/>
          <w:szCs w:val="16"/>
          <w:vertAlign w:val="superscript"/>
          <w:lang w:val="de-DE"/>
        </w:rPr>
        <w:t>3</w:t>
      </w:r>
      <w:r w:rsidRPr="00F271C0">
        <w:rPr>
          <w:i/>
          <w:iCs/>
          <w:color w:val="000000"/>
          <w:szCs w:val="16"/>
          <w:lang w:val="de-DE"/>
        </w:rPr>
        <w:t>)</w:t>
      </w:r>
      <w:r w:rsidRPr="00F271C0">
        <w:rPr>
          <w:color w:val="000000"/>
          <w:szCs w:val="16"/>
          <w:lang w:val="de-DE"/>
        </w:rPr>
        <w:t>: multiply average annual rainfall (m) (provided by meteorological or agricultural stations/offices) with m² of roof catchment;</w:t>
      </w:r>
    </w:p>
    <w:p w:rsidR="00DF5161" w:rsidRPr="00F271C0" w:rsidRDefault="00DF5161" w:rsidP="00DF5161">
      <w:pPr>
        <w:spacing w:line="276" w:lineRule="auto"/>
        <w:rPr>
          <w:vanish/>
          <w:color w:val="000000"/>
        </w:rPr>
      </w:pPr>
    </w:p>
    <w:p w:rsidR="00DF5161" w:rsidRPr="00F271C0" w:rsidRDefault="00DF5161" w:rsidP="00DF5161">
      <w:pPr>
        <w:spacing w:line="276" w:lineRule="auto"/>
        <w:rPr>
          <w:vanish/>
          <w:color w:val="000000"/>
        </w:rPr>
      </w:pPr>
    </w:p>
    <w:p w:rsidR="00DF5161" w:rsidRPr="00F271C0" w:rsidRDefault="00DF5161" w:rsidP="00DF5161">
      <w:pPr>
        <w:spacing w:line="276" w:lineRule="auto"/>
      </w:pPr>
    </w:p>
    <w:p w:rsidR="00DF5161" w:rsidRPr="00F271C0" w:rsidRDefault="00DF5161" w:rsidP="00AA2FF0">
      <w:pPr>
        <w:numPr>
          <w:ilvl w:val="0"/>
          <w:numId w:val="29"/>
        </w:numPr>
        <w:tabs>
          <w:tab w:val="right" w:pos="8280"/>
        </w:tabs>
        <w:spacing w:line="276" w:lineRule="auto"/>
        <w:jc w:val="left"/>
        <w:rPr>
          <w:b/>
          <w:bCs/>
          <w:vanish/>
          <w:color w:val="000000"/>
          <w:szCs w:val="16"/>
          <w:lang w:val="de-DE"/>
        </w:rPr>
      </w:pPr>
      <w:r w:rsidRPr="00F271C0">
        <w:rPr>
          <w:i/>
          <w:iCs/>
          <w:color w:val="000000"/>
          <w:szCs w:val="16"/>
          <w:lang w:val="de-DE"/>
        </w:rPr>
        <w:t>consider losses</w:t>
      </w:r>
      <w:r w:rsidRPr="00F271C0">
        <w:rPr>
          <w:color w:val="000000"/>
          <w:szCs w:val="16"/>
          <w:lang w:val="de-DE"/>
        </w:rPr>
        <w:t>: -10 % (with  splash-guard) to - 20% (without splash-guard).</w:t>
      </w:r>
    </w:p>
    <w:p w:rsidR="00DF5161" w:rsidRPr="00F271C0" w:rsidRDefault="00DF5161" w:rsidP="00DF5161">
      <w:pPr>
        <w:spacing w:line="276" w:lineRule="auto"/>
        <w:rPr>
          <w:vanish/>
          <w:color w:val="000000"/>
        </w:rPr>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pStyle w:val="BodyText"/>
      </w:pPr>
      <w:r w:rsidRPr="00F271C0">
        <w:t>Once the volume of water that can be collected from the roof is determined, the cylindrical water tank (which is most commonly used) can be designed based on the following formula:</w:t>
      </w:r>
    </w:p>
    <w:p w:rsidR="00DF5161" w:rsidRPr="00F271C0" w:rsidRDefault="00DF5161" w:rsidP="00DF5161">
      <w:pPr>
        <w:pStyle w:val="BodyText"/>
      </w:pPr>
    </w:p>
    <w:p w:rsidR="00DF5161" w:rsidRPr="00F271C0" w:rsidRDefault="00DF5161" w:rsidP="00DF5161">
      <w:pPr>
        <w:tabs>
          <w:tab w:val="right" w:pos="8280"/>
        </w:tabs>
        <w:spacing w:line="276" w:lineRule="auto"/>
      </w:pPr>
      <w:proofErr w:type="spellStart"/>
      <w:proofErr w:type="gramStart"/>
      <w:r w:rsidRPr="00F271C0">
        <w:t>Vt</w:t>
      </w:r>
      <w:proofErr w:type="spellEnd"/>
      <w:proofErr w:type="gramEnd"/>
      <w:r w:rsidRPr="00F271C0">
        <w:t xml:space="preserve"> = </w:t>
      </w:r>
      <w:r w:rsidRPr="00F271C0">
        <w:sym w:font="Symbol" w:char="F070"/>
      </w:r>
      <w:r w:rsidRPr="00F271C0">
        <w:t xml:space="preserve"> *r</w:t>
      </w:r>
      <w:r w:rsidRPr="00F271C0">
        <w:rPr>
          <w:vertAlign w:val="superscript"/>
        </w:rPr>
        <w:t>2</w:t>
      </w:r>
      <w:r w:rsidRPr="00F271C0">
        <w:t xml:space="preserve"> *h </w:t>
      </w:r>
      <w:r w:rsidRPr="00F271C0">
        <w:tab/>
        <w:t>3.1</w:t>
      </w:r>
    </w:p>
    <w:p w:rsidR="00DF5161" w:rsidRPr="00F271C0" w:rsidRDefault="00DF5161" w:rsidP="00DF5161">
      <w:pPr>
        <w:pStyle w:val="BodyText"/>
      </w:pPr>
    </w:p>
    <w:p w:rsidR="00DF5161" w:rsidRPr="00F271C0" w:rsidRDefault="00DF5161" w:rsidP="00DF5161">
      <w:pPr>
        <w:spacing w:line="276" w:lineRule="auto"/>
      </w:pPr>
      <w:r w:rsidRPr="00F271C0">
        <w:t>Where:</w:t>
      </w:r>
    </w:p>
    <w:p w:rsidR="00DF5161" w:rsidRPr="00F271C0" w:rsidRDefault="00DF5161" w:rsidP="00DF5161">
      <w:pPr>
        <w:spacing w:line="276" w:lineRule="auto"/>
      </w:pPr>
      <w:proofErr w:type="spellStart"/>
      <w:proofErr w:type="gramStart"/>
      <w:r w:rsidRPr="00F271C0">
        <w:t>Vt</w:t>
      </w:r>
      <w:proofErr w:type="spellEnd"/>
      <w:proofErr w:type="gramEnd"/>
      <w:r w:rsidRPr="00F271C0">
        <w:tab/>
        <w:t>= volume of the tank (m</w:t>
      </w:r>
      <w:r w:rsidRPr="00F271C0">
        <w:rPr>
          <w:vertAlign w:val="superscript"/>
        </w:rPr>
        <w:t>3</w:t>
      </w:r>
      <w:r w:rsidRPr="00F271C0">
        <w:t>)</w:t>
      </w:r>
    </w:p>
    <w:p w:rsidR="00DF5161" w:rsidRPr="00F271C0" w:rsidRDefault="00DF5161" w:rsidP="00DF5161">
      <w:pPr>
        <w:spacing w:line="276" w:lineRule="auto"/>
      </w:pPr>
      <w:r w:rsidRPr="00F271C0">
        <w:t>r</w:t>
      </w:r>
      <w:r w:rsidRPr="00F271C0">
        <w:tab/>
        <w:t>= tank radius (m)</w:t>
      </w:r>
    </w:p>
    <w:p w:rsidR="00DF5161" w:rsidRPr="00F271C0" w:rsidRDefault="00DF5161" w:rsidP="00DF5161">
      <w:pPr>
        <w:spacing w:line="276" w:lineRule="auto"/>
      </w:pPr>
      <w:r w:rsidRPr="00F271C0">
        <w:t>h</w:t>
      </w:r>
      <w:r w:rsidRPr="00F271C0">
        <w:tab/>
        <w:t>= tank height (m)</w:t>
      </w:r>
    </w:p>
    <w:p w:rsidR="00DF5161" w:rsidRPr="00F271C0" w:rsidRDefault="00DF5161" w:rsidP="00DF5161">
      <w:pPr>
        <w:pStyle w:val="BodyText"/>
      </w:pPr>
    </w:p>
    <w:p w:rsidR="00DF5161" w:rsidRPr="00F271C0" w:rsidRDefault="00DF5161" w:rsidP="00DF5161">
      <w:pPr>
        <w:pStyle w:val="BodyText"/>
        <w:rPr>
          <w:vanish/>
          <w:szCs w:val="16"/>
        </w:rPr>
      </w:pPr>
      <w:r w:rsidRPr="00F271C0">
        <w:t>Some of the precautions that need to be taken into account during the construction and operation of roof water harvesting tanks include:</w:t>
      </w:r>
    </w:p>
    <w:p w:rsidR="00DF5161" w:rsidRPr="00F271C0" w:rsidRDefault="00DF5161" w:rsidP="00DF5161">
      <w:pPr>
        <w:spacing w:line="276" w:lineRule="auto"/>
        <w:rPr>
          <w:color w:val="000000"/>
          <w:szCs w:val="12"/>
        </w:rPr>
      </w:pPr>
    </w:p>
    <w:p w:rsidR="00DF5161" w:rsidRPr="00F271C0" w:rsidRDefault="00DF5161" w:rsidP="00AA2FF0">
      <w:pPr>
        <w:numPr>
          <w:ilvl w:val="0"/>
          <w:numId w:val="27"/>
        </w:numPr>
        <w:spacing w:line="276" w:lineRule="auto"/>
        <w:rPr>
          <w:color w:val="000000"/>
          <w:szCs w:val="16"/>
          <w:lang w:val="de-DE"/>
        </w:rPr>
      </w:pPr>
      <w:r w:rsidRPr="00F271C0">
        <w:rPr>
          <w:color w:val="000000"/>
          <w:szCs w:val="16"/>
          <w:lang w:val="de-DE"/>
        </w:rPr>
        <w:t>cover tank to prevent contamination and evaporation losses;</w:t>
      </w:r>
    </w:p>
    <w:p w:rsidR="00DF5161" w:rsidRPr="00F271C0" w:rsidRDefault="00DF5161" w:rsidP="00AA2FF0">
      <w:pPr>
        <w:numPr>
          <w:ilvl w:val="0"/>
          <w:numId w:val="27"/>
        </w:numPr>
        <w:spacing w:line="276" w:lineRule="auto"/>
        <w:rPr>
          <w:color w:val="000000"/>
          <w:szCs w:val="16"/>
          <w:lang w:val="de-DE"/>
        </w:rPr>
      </w:pPr>
      <w:r w:rsidRPr="00F271C0">
        <w:rPr>
          <w:color w:val="000000"/>
          <w:szCs w:val="16"/>
          <w:lang w:val="de-DE"/>
        </w:rPr>
        <w:t>allow for a man-hole for cleaning;</w:t>
      </w:r>
    </w:p>
    <w:p w:rsidR="00DF5161" w:rsidRPr="00F271C0" w:rsidRDefault="00DF5161" w:rsidP="00AA2FF0">
      <w:pPr>
        <w:numPr>
          <w:ilvl w:val="0"/>
          <w:numId w:val="27"/>
        </w:numPr>
        <w:spacing w:line="276" w:lineRule="auto"/>
        <w:rPr>
          <w:vanish/>
          <w:color w:val="000000"/>
        </w:rPr>
      </w:pPr>
      <w:r w:rsidRPr="00F271C0">
        <w:rPr>
          <w:color w:val="000000"/>
          <w:szCs w:val="16"/>
          <w:lang w:val="de-DE"/>
        </w:rPr>
        <w:t>clean the tank at least every five years.</w:t>
      </w:r>
    </w:p>
    <w:p w:rsidR="00DF5161" w:rsidRPr="00F271C0" w:rsidRDefault="00DF5161" w:rsidP="00DF5161">
      <w:pPr>
        <w:spacing w:line="276" w:lineRule="auto"/>
      </w:pPr>
    </w:p>
    <w:p w:rsidR="00DF5161" w:rsidRPr="00F271C0" w:rsidRDefault="00DF5161" w:rsidP="00AA2FF0">
      <w:pPr>
        <w:pStyle w:val="Heading3"/>
        <w:numPr>
          <w:ilvl w:val="2"/>
          <w:numId w:val="25"/>
        </w:numPr>
        <w:spacing w:line="276" w:lineRule="auto"/>
      </w:pPr>
      <w:bookmarkStart w:id="41" w:name="_Toc190539614"/>
      <w:r w:rsidRPr="00F271C0">
        <w:t>Groundwater development</w:t>
      </w:r>
      <w:bookmarkEnd w:id="41"/>
    </w:p>
    <w:p w:rsidR="00DF5161" w:rsidRPr="00F271C0" w:rsidRDefault="00DF5161" w:rsidP="00AA2FF0">
      <w:pPr>
        <w:pStyle w:val="Heading4"/>
        <w:numPr>
          <w:ilvl w:val="3"/>
          <w:numId w:val="25"/>
        </w:numPr>
        <w:spacing w:before="240" w:after="60" w:line="240" w:lineRule="auto"/>
      </w:pPr>
      <w:r w:rsidRPr="00F271C0">
        <w:t>Shallow wells</w:t>
      </w:r>
    </w:p>
    <w:p w:rsidR="00DF5161" w:rsidRPr="00F271C0" w:rsidRDefault="00DF5161" w:rsidP="00DF5161">
      <w:pPr>
        <w:pStyle w:val="Firstparagraph"/>
        <w:spacing w:line="276" w:lineRule="auto"/>
      </w:pPr>
      <w:r w:rsidRPr="00F271C0">
        <w:t xml:space="preserve">There is water at some depth almost everywhere beneath the earth's surface. A well is a dug or drilled hole that extends deep enough into the ground to reach water. Wells are usually circular and walled with stone, concrete or pipe to prevent the hole from caving in. They are sunk by digging or drilling through one or more layers of soil and rock to reach a layer that is at least partially full of water called an aquifer. The top of the aquifer, or the level beneath which the ground is saturated with water, is called the water table. </w:t>
      </w:r>
    </w:p>
    <w:p w:rsidR="00DF5161" w:rsidRPr="00F271C0" w:rsidRDefault="00DF5161" w:rsidP="00DF5161">
      <w:pPr>
        <w:pStyle w:val="BodyText"/>
      </w:pPr>
      <w:r w:rsidRPr="00F271C0">
        <w:t xml:space="preserve">In general, there are two types of wells: hand-dug and drilled wells. The obvious difference between the two is the size of the holes. Hand dug wells are sunk by people working down in the hole to loosen and remove the soil. They need to be at least 1 meter wide to give people room to work. Drilled wells, on the other hand, are sunk by using special tools which are lowered into the ground and worked from the surface. These wells are normally less than 30 cm in diameter. </w:t>
      </w:r>
    </w:p>
    <w:p w:rsidR="00DF5161" w:rsidRPr="00F271C0" w:rsidRDefault="00DF5161" w:rsidP="00DF5161">
      <w:pPr>
        <w:pStyle w:val="BodyText"/>
      </w:pPr>
      <w:r w:rsidRPr="00F271C0">
        <w:t xml:space="preserve">Hand dug wells are the most common sources of water supply especially in developing countries. Rural communities have frequently employed hand-dug wells to increase the supply of water available for individual use. Using simple construction techniques and suitable materials, hand-dug wells can provide reliable sources of water and offer the following advantages: </w:t>
      </w:r>
    </w:p>
    <w:p w:rsidR="00DF5161" w:rsidRPr="00F271C0" w:rsidRDefault="00DF5161" w:rsidP="00AA2FF0">
      <w:pPr>
        <w:numPr>
          <w:ilvl w:val="0"/>
          <w:numId w:val="31"/>
        </w:numPr>
        <w:spacing w:line="276" w:lineRule="auto"/>
      </w:pPr>
      <w:r w:rsidRPr="00F271C0">
        <w:t>since households/community are involved in the actual construction, it is "their" well, which they are more likely to maintain;</w:t>
      </w:r>
    </w:p>
    <w:p w:rsidR="00DF5161" w:rsidRPr="00F271C0" w:rsidRDefault="00DF5161" w:rsidP="00AA2FF0">
      <w:pPr>
        <w:numPr>
          <w:ilvl w:val="0"/>
          <w:numId w:val="31"/>
        </w:numPr>
        <w:spacing w:line="276" w:lineRule="auto"/>
      </w:pPr>
      <w:r w:rsidRPr="00F271C0">
        <w:t>equipment needed is light and simple and thus suitable for use in remote areas;</w:t>
      </w:r>
    </w:p>
    <w:p w:rsidR="00DF5161" w:rsidRPr="00F271C0" w:rsidRDefault="00DF5161" w:rsidP="00AA2FF0">
      <w:pPr>
        <w:numPr>
          <w:ilvl w:val="0"/>
          <w:numId w:val="31"/>
        </w:numPr>
        <w:spacing w:line="276" w:lineRule="auto"/>
      </w:pPr>
      <w:r w:rsidRPr="00F271C0">
        <w:t>construction techniques are easily taught to unskilled workers, thus cutting supervision time;</w:t>
      </w:r>
    </w:p>
    <w:p w:rsidR="00DF5161" w:rsidRPr="00F271C0" w:rsidRDefault="00DF5161" w:rsidP="00AA2FF0">
      <w:pPr>
        <w:numPr>
          <w:ilvl w:val="0"/>
          <w:numId w:val="31"/>
        </w:numPr>
        <w:spacing w:line="276" w:lineRule="auto"/>
      </w:pPr>
      <w:r w:rsidRPr="00F271C0">
        <w:lastRenderedPageBreak/>
        <w:t>with the exceptions of cement and reinforcing rods, the necessary materials are usually locally available, making it one of the cheapest methods of wells construction in a rural community;</w:t>
      </w:r>
    </w:p>
    <w:p w:rsidR="00DF5161" w:rsidRPr="00F271C0" w:rsidRDefault="00DF5161" w:rsidP="00AA2FF0">
      <w:pPr>
        <w:numPr>
          <w:ilvl w:val="0"/>
          <w:numId w:val="31"/>
        </w:numPr>
        <w:spacing w:line="276" w:lineRule="auto"/>
      </w:pPr>
      <w:proofErr w:type="gramStart"/>
      <w:r w:rsidRPr="00F271C0">
        <w:t>completed</w:t>
      </w:r>
      <w:proofErr w:type="gramEnd"/>
      <w:r w:rsidRPr="00F271C0">
        <w:t xml:space="preserve"> well provides a reservoir at the source which will accumulate and store water from aquifers that would otherwise be too weak to use. </w:t>
      </w:r>
    </w:p>
    <w:p w:rsidR="00DF5161" w:rsidRPr="00F271C0" w:rsidRDefault="00DF5161" w:rsidP="00DF5161">
      <w:pPr>
        <w:spacing w:line="276" w:lineRule="auto"/>
      </w:pPr>
    </w:p>
    <w:p w:rsidR="00DF5161" w:rsidRPr="00F271C0" w:rsidRDefault="00DF5161" w:rsidP="00DF5161">
      <w:pPr>
        <w:pStyle w:val="BodyText"/>
      </w:pPr>
      <w:r w:rsidRPr="00F271C0">
        <w:t xml:space="preserve">On the other hand, hand-dug wells present certain limitations: </w:t>
      </w:r>
    </w:p>
    <w:p w:rsidR="00DF5161" w:rsidRPr="00F271C0" w:rsidRDefault="00DF5161" w:rsidP="00AA2FF0">
      <w:pPr>
        <w:numPr>
          <w:ilvl w:val="0"/>
          <w:numId w:val="32"/>
        </w:numPr>
        <w:spacing w:line="276" w:lineRule="auto"/>
      </w:pPr>
      <w:r w:rsidRPr="00F271C0">
        <w:t xml:space="preserve">60 meters is usually the practical limit to the depth that can be reached, </w:t>
      </w:r>
      <w:r w:rsidRPr="00F271C0">
        <w:rPr>
          <w:b/>
          <w:bCs/>
        </w:rPr>
        <w:t>although most dug wells are less than 20 meters deep</w:t>
      </w:r>
      <w:r w:rsidRPr="00F271C0">
        <w:t>;</w:t>
      </w:r>
    </w:p>
    <w:p w:rsidR="00DF5161" w:rsidRPr="00F271C0" w:rsidRDefault="00DF5161" w:rsidP="00AA2FF0">
      <w:pPr>
        <w:numPr>
          <w:ilvl w:val="0"/>
          <w:numId w:val="32"/>
        </w:numPr>
        <w:spacing w:line="276" w:lineRule="auto"/>
      </w:pPr>
      <w:r w:rsidRPr="00F271C0">
        <w:t>construction is slow;</w:t>
      </w:r>
    </w:p>
    <w:p w:rsidR="00DF5161" w:rsidRPr="00F271C0" w:rsidRDefault="00DF5161" w:rsidP="00AA2FF0">
      <w:pPr>
        <w:numPr>
          <w:ilvl w:val="0"/>
          <w:numId w:val="32"/>
        </w:numPr>
        <w:spacing w:line="276" w:lineRule="auto"/>
      </w:pPr>
      <w:r w:rsidRPr="00F271C0">
        <w:t>extracting large quantities of water with motorized pumps is not feasible;</w:t>
      </w:r>
    </w:p>
    <w:p w:rsidR="00DF5161" w:rsidRPr="00F271C0" w:rsidRDefault="00DF5161" w:rsidP="00AA2FF0">
      <w:pPr>
        <w:numPr>
          <w:ilvl w:val="0"/>
          <w:numId w:val="32"/>
        </w:numPr>
        <w:spacing w:line="276" w:lineRule="auto"/>
      </w:pPr>
      <w:r w:rsidRPr="00F271C0">
        <w:t>hard rock is very difficult to penetrate and often can only be accomplished by blasting, which is slow, hard work;</w:t>
      </w:r>
    </w:p>
    <w:p w:rsidR="00DF5161" w:rsidRPr="00F271C0" w:rsidRDefault="00DF5161" w:rsidP="00AA2FF0">
      <w:pPr>
        <w:numPr>
          <w:ilvl w:val="0"/>
          <w:numId w:val="32"/>
        </w:numPr>
        <w:spacing w:line="276" w:lineRule="auto"/>
      </w:pPr>
      <w:proofErr w:type="gramStart"/>
      <w:r w:rsidRPr="00F271C0">
        <w:t>since</w:t>
      </w:r>
      <w:proofErr w:type="gramEnd"/>
      <w:r w:rsidRPr="00F271C0">
        <w:t xml:space="preserve"> it is difficult to penetrate very far into the aquifer, slight fluctuations in the water table often make hand-dug wells unpredictable and unreliable. </w:t>
      </w:r>
    </w:p>
    <w:p w:rsidR="00DF5161" w:rsidRPr="00F271C0" w:rsidRDefault="00DF5161" w:rsidP="00DF5161">
      <w:pPr>
        <w:spacing w:line="276" w:lineRule="auto"/>
      </w:pPr>
    </w:p>
    <w:p w:rsidR="00DF5161" w:rsidRPr="00F271C0" w:rsidRDefault="00DF5161" w:rsidP="00DF5161">
      <w:pPr>
        <w:pStyle w:val="BodyText"/>
      </w:pPr>
      <w:r w:rsidRPr="00F271C0">
        <w:t xml:space="preserve">Like the other water harvesting technologies, site selection is an important criteria in the construction of hand-dug wells. Selection of a suitable site for a well should be based on the following guidelines: </w:t>
      </w:r>
    </w:p>
    <w:p w:rsidR="00DF5161" w:rsidRPr="00F271C0" w:rsidRDefault="00DF5161" w:rsidP="00AA2FF0">
      <w:pPr>
        <w:numPr>
          <w:ilvl w:val="0"/>
          <w:numId w:val="26"/>
        </w:numPr>
        <w:spacing w:line="276" w:lineRule="auto"/>
      </w:pPr>
      <w:r w:rsidRPr="00F271C0">
        <w:t xml:space="preserve">water bearing; </w:t>
      </w:r>
    </w:p>
    <w:p w:rsidR="00DF5161" w:rsidRPr="00F271C0" w:rsidRDefault="00DF5161" w:rsidP="00AA2FF0">
      <w:pPr>
        <w:numPr>
          <w:ilvl w:val="0"/>
          <w:numId w:val="26"/>
        </w:numPr>
        <w:spacing w:line="276" w:lineRule="auto"/>
      </w:pPr>
      <w:r w:rsidRPr="00F271C0">
        <w:t xml:space="preserve">acceptable to the local community; </w:t>
      </w:r>
    </w:p>
    <w:p w:rsidR="00DF5161" w:rsidRPr="00F271C0" w:rsidRDefault="00DF5161" w:rsidP="00AA2FF0">
      <w:pPr>
        <w:numPr>
          <w:ilvl w:val="0"/>
          <w:numId w:val="26"/>
        </w:numPr>
        <w:spacing w:line="276" w:lineRule="auto"/>
      </w:pPr>
      <w:r w:rsidRPr="00F271C0">
        <w:t xml:space="preserve">suitable to the sinking methods available; </w:t>
      </w:r>
    </w:p>
    <w:p w:rsidR="00DF5161" w:rsidRPr="00F271C0" w:rsidRDefault="00DF5161" w:rsidP="00AA2FF0">
      <w:pPr>
        <w:numPr>
          <w:ilvl w:val="0"/>
          <w:numId w:val="26"/>
        </w:numPr>
        <w:spacing w:line="276" w:lineRule="auto"/>
      </w:pPr>
      <w:proofErr w:type="gramStart"/>
      <w:r w:rsidRPr="00F271C0">
        <w:t>not</w:t>
      </w:r>
      <w:proofErr w:type="gramEnd"/>
      <w:r w:rsidRPr="00F271C0">
        <w:t xml:space="preserve"> likely to be easily contaminated. </w:t>
      </w:r>
    </w:p>
    <w:p w:rsidR="00DF5161" w:rsidRPr="00F271C0" w:rsidRDefault="00DF5161" w:rsidP="00DF5161">
      <w:pPr>
        <w:spacing w:line="276" w:lineRule="auto"/>
      </w:pPr>
    </w:p>
    <w:p w:rsidR="00DF5161" w:rsidRPr="00F271C0" w:rsidRDefault="00DF5161" w:rsidP="00DF5161">
      <w:pPr>
        <w:pStyle w:val="BodyText"/>
      </w:pPr>
      <w:r w:rsidRPr="00F271C0">
        <w:t>It is not always possible for a site to meet all of these guidelines. Therefore, a site will need to be chosen which best approximates the guidelines, with particular emphasis on the likelihood of reaching water (</w:t>
      </w:r>
      <w:r>
        <w:fldChar w:fldCharType="begin"/>
      </w:r>
      <w:r>
        <w:instrText xml:space="preserve"> REF _Ref155359200 \h  \* MERGEFORMAT </w:instrText>
      </w:r>
      <w:r>
        <w:fldChar w:fldCharType="separate"/>
      </w:r>
      <w:r w:rsidRPr="00F271C0">
        <w:t xml:space="preserve">Figure </w:t>
      </w:r>
      <w:r>
        <w:rPr>
          <w:noProof/>
        </w:rPr>
        <w:t>3</w:t>
      </w:r>
      <w:r w:rsidRPr="00F271C0">
        <w:t>.</w:t>
      </w:r>
      <w:r w:rsidRPr="00F271C0">
        <w:rPr>
          <w:noProof/>
        </w:rPr>
        <w:t>10</w:t>
      </w:r>
      <w:r>
        <w:fldChar w:fldCharType="end"/>
      </w:r>
      <w:r w:rsidRPr="00F271C0">
        <w:t xml:space="preserve">). Where there is an equal chance of reaching water at several different locations, the one closest to the users is preferable. </w:t>
      </w:r>
    </w:p>
    <w:p w:rsidR="00DF5161" w:rsidRPr="00F271C0" w:rsidRDefault="00DF5161" w:rsidP="00DF5161">
      <w:pPr>
        <w:spacing w:line="276" w:lineRule="auto"/>
      </w:pPr>
    </w:p>
    <w:p w:rsidR="00DF5161" w:rsidRPr="00F271C0" w:rsidRDefault="00DF5161" w:rsidP="00DF5161">
      <w:pPr>
        <w:spacing w:line="276" w:lineRule="auto"/>
        <w:rPr>
          <w:b/>
          <w:bCs/>
          <w:i/>
          <w:iCs/>
        </w:rPr>
      </w:pPr>
      <w:r w:rsidRPr="00F271C0">
        <w:rPr>
          <w:b/>
          <w:bCs/>
          <w:i/>
          <w:iCs/>
        </w:rPr>
        <w:t xml:space="preserve">Where is water likely to be found? </w:t>
      </w:r>
    </w:p>
    <w:p w:rsidR="00DF5161" w:rsidRPr="00F271C0" w:rsidRDefault="00DF5161" w:rsidP="00DF5161">
      <w:pPr>
        <w:pStyle w:val="Firstparagraph"/>
        <w:spacing w:line="276" w:lineRule="auto"/>
      </w:pPr>
      <w:r w:rsidRPr="00F271C0">
        <w:t xml:space="preserve">A development worker can assist the community's effort to locate a likely site by collecting available information on local groundwater. In many countries, some information is available through appropriate ministries, water agencies, and international development organizations. </w:t>
      </w:r>
    </w:p>
    <w:p w:rsidR="00DF5161" w:rsidRPr="00F271C0" w:rsidRDefault="00DF5161" w:rsidP="00DF5161">
      <w:pPr>
        <w:pStyle w:val="BodyText"/>
      </w:pPr>
      <w:r w:rsidRPr="00F271C0">
        <w:t xml:space="preserve">Choosing the site for a well can be difficult, because easily available and abundant water can never be guaranteed. Even professionals, before a well is sunk, rarely know where they will reach water and how much will be available. However, there are a number of guidelines that can be very useful in providing information about possibly successful well sites. </w:t>
      </w:r>
    </w:p>
    <w:p w:rsidR="00DF5161" w:rsidRPr="00F271C0" w:rsidRDefault="00DF5161" w:rsidP="00DF5161">
      <w:pPr>
        <w:pStyle w:val="BodyText"/>
      </w:pPr>
      <w:r w:rsidRPr="00F271C0">
        <w:t xml:space="preserve">Where possible, a well need to be located near a past or present water source. By doing so, the water level can be reached at approximately the same depth as the other source. If no other sources exist or have ever been developed nearby, more caution is required in choosing a well site. Unless detailed geological information is available, it is best simply to look for the lowest spot nearby. Both surface and ground water are likely to collect here. In some cases, plants can be indicators of the presence of ground water. Care should be made not to build in a place so low that the well would be susceptible to flooding in heavy rain. </w:t>
      </w:r>
    </w:p>
    <w:p w:rsidR="00DF5161" w:rsidRPr="00F271C0" w:rsidRDefault="00DF5161" w:rsidP="00DF5161">
      <w:pPr>
        <w:spacing w:line="276" w:lineRule="auto"/>
      </w:pPr>
      <w:r w:rsidRPr="00F271C0">
        <w:rPr>
          <w:noProof/>
          <w:lang w:val="en-ZA" w:eastAsia="en-ZA"/>
        </w:rPr>
        <w:lastRenderedPageBreak/>
        <w:drawing>
          <wp:inline distT="0" distB="0" distL="0" distR="0" wp14:anchorId="7F96532F" wp14:editId="45022A1C">
            <wp:extent cx="5486400" cy="3038475"/>
            <wp:effectExtent l="19050" t="0" r="0" b="0"/>
            <wp:docPr id="20" name="Picture 20"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
                    <pic:cNvPicPr>
                      <a:picLocks noChangeAspect="1" noChangeArrowheads="1"/>
                    </pic:cNvPicPr>
                  </pic:nvPicPr>
                  <pic:blipFill>
                    <a:blip r:embed="rId35" cstate="print"/>
                    <a:srcRect/>
                    <a:stretch>
                      <a:fillRect/>
                    </a:stretch>
                  </pic:blipFill>
                  <pic:spPr bwMode="auto">
                    <a:xfrm>
                      <a:off x="0" y="0"/>
                      <a:ext cx="5486400" cy="3038475"/>
                    </a:xfrm>
                    <a:prstGeom prst="rect">
                      <a:avLst/>
                    </a:prstGeom>
                    <a:noFill/>
                    <a:ln w="9525">
                      <a:noFill/>
                      <a:miter lim="800000"/>
                      <a:headEnd/>
                      <a:tailEnd/>
                    </a:ln>
                  </pic:spPr>
                </pic:pic>
              </a:graphicData>
            </a:graphic>
          </wp:inline>
        </w:drawing>
      </w:r>
    </w:p>
    <w:p w:rsidR="00DF5161" w:rsidRPr="00F271C0" w:rsidRDefault="00DF5161" w:rsidP="00DF5161">
      <w:pPr>
        <w:pStyle w:val="Figuretitle"/>
        <w:spacing w:line="276" w:lineRule="auto"/>
      </w:pPr>
      <w:r w:rsidRPr="00F271C0">
        <w:br/>
      </w:r>
      <w:bookmarkStart w:id="42" w:name="_Ref155359200"/>
      <w:bookmarkStart w:id="43" w:name="_Toc190540323"/>
      <w:r w:rsidRPr="00F271C0">
        <w:t xml:space="preserve">Figure </w:t>
      </w:r>
      <w:r>
        <w:t>3</w:t>
      </w:r>
      <w:r w:rsidRPr="00F271C0">
        <w:t>.</w:t>
      </w:r>
      <w:fldSimple w:instr=" SEQ Figure \* ARABIC \s 1 ">
        <w:r w:rsidRPr="00F271C0">
          <w:rPr>
            <w:noProof/>
          </w:rPr>
          <w:t>10</w:t>
        </w:r>
      </w:fldSimple>
      <w:bookmarkEnd w:id="42"/>
      <w:r w:rsidRPr="00F271C0">
        <w:t xml:space="preserve"> Possible well sites</w:t>
      </w:r>
      <w:bookmarkEnd w:id="43"/>
    </w:p>
    <w:p w:rsidR="00DF5161" w:rsidRPr="00F271C0" w:rsidRDefault="00DF5161" w:rsidP="00DF5161">
      <w:pPr>
        <w:spacing w:line="276" w:lineRule="auto"/>
      </w:pPr>
    </w:p>
    <w:p w:rsidR="00DF5161" w:rsidRPr="00F271C0" w:rsidRDefault="00DF5161" w:rsidP="00DF5161">
      <w:pPr>
        <w:spacing w:line="276" w:lineRule="auto"/>
      </w:pPr>
      <w:r>
        <w:fldChar w:fldCharType="begin"/>
      </w:r>
      <w:r>
        <w:instrText xml:space="preserve"> REF _Ref155359200 \h  \* MERGEFORMAT </w:instrText>
      </w:r>
      <w:r>
        <w:fldChar w:fldCharType="separate"/>
      </w:r>
      <w:r w:rsidRPr="00F271C0">
        <w:t xml:space="preserve">Figure </w:t>
      </w:r>
      <w:r>
        <w:rPr>
          <w:noProof/>
        </w:rPr>
        <w:t>3</w:t>
      </w:r>
      <w:r w:rsidRPr="00F271C0">
        <w:t>.</w:t>
      </w:r>
      <w:r w:rsidRPr="00F271C0">
        <w:rPr>
          <w:noProof/>
        </w:rPr>
        <w:t>10</w:t>
      </w:r>
      <w:r>
        <w:fldChar w:fldCharType="end"/>
      </w:r>
      <w:r w:rsidRPr="00F271C0">
        <w:t xml:space="preserve"> shows possible well sites. The advantage and/or disadvantage of the various locations are:</w:t>
      </w:r>
    </w:p>
    <w:p w:rsidR="00DF5161" w:rsidRPr="00F271C0" w:rsidRDefault="00DF5161" w:rsidP="00AA2FF0">
      <w:pPr>
        <w:numPr>
          <w:ilvl w:val="0"/>
          <w:numId w:val="33"/>
        </w:numPr>
        <w:spacing w:line="276" w:lineRule="auto"/>
      </w:pPr>
      <w:r w:rsidRPr="00F271C0">
        <w:t xml:space="preserve">Limited water would be available at this site because the impermeable rock layer is close to the ground surface, allowing slight fluctuations in the water table to drastically affect water availability. </w:t>
      </w:r>
    </w:p>
    <w:p w:rsidR="00DF5161" w:rsidRPr="00F271C0" w:rsidRDefault="00DF5161" w:rsidP="00AA2FF0">
      <w:pPr>
        <w:numPr>
          <w:ilvl w:val="0"/>
          <w:numId w:val="33"/>
        </w:numPr>
        <w:spacing w:line="276" w:lineRule="auto"/>
      </w:pPr>
      <w:r w:rsidRPr="00F271C0">
        <w:t xml:space="preserve">Closest site to village and therefore the best site if it is possible to dig down far enough to reach water. </w:t>
      </w:r>
    </w:p>
    <w:p w:rsidR="00DF5161" w:rsidRPr="00F271C0" w:rsidRDefault="00DF5161" w:rsidP="00AA2FF0">
      <w:pPr>
        <w:numPr>
          <w:ilvl w:val="0"/>
          <w:numId w:val="33"/>
        </w:numPr>
        <w:spacing w:line="276" w:lineRule="auto"/>
      </w:pPr>
      <w:r w:rsidRPr="00F271C0">
        <w:t xml:space="preserve">At this site, there would be a better chance of reaching more water than at location 2, but the site is far from the village. </w:t>
      </w:r>
    </w:p>
    <w:p w:rsidR="00DF5161" w:rsidRPr="00F271C0" w:rsidRDefault="00DF5161" w:rsidP="00AA2FF0">
      <w:pPr>
        <w:numPr>
          <w:ilvl w:val="0"/>
          <w:numId w:val="33"/>
        </w:numPr>
        <w:spacing w:line="276" w:lineRule="auto"/>
      </w:pPr>
      <w:r w:rsidRPr="00F271C0">
        <w:t xml:space="preserve">This is the site where water is most likely to be reached by a well although it is some distance from the village. Because it is in the absolute bottom of the valley, it may be subject to flooding. </w:t>
      </w:r>
    </w:p>
    <w:p w:rsidR="00DF5161" w:rsidRPr="00F271C0" w:rsidRDefault="00DF5161" w:rsidP="00DF5161">
      <w:pPr>
        <w:spacing w:line="276" w:lineRule="auto"/>
        <w:rPr>
          <w:b/>
          <w:bCs/>
          <w:i/>
          <w:iCs/>
        </w:rPr>
      </w:pPr>
    </w:p>
    <w:p w:rsidR="00DF5161" w:rsidRPr="00F271C0" w:rsidRDefault="00DF5161" w:rsidP="00DF5161">
      <w:pPr>
        <w:spacing w:line="276" w:lineRule="auto"/>
        <w:rPr>
          <w:b/>
          <w:bCs/>
          <w:i/>
          <w:iCs/>
        </w:rPr>
      </w:pPr>
      <w:r w:rsidRPr="00F271C0">
        <w:rPr>
          <w:b/>
          <w:bCs/>
          <w:i/>
          <w:iCs/>
        </w:rPr>
        <w:t xml:space="preserve">Is the site acceptable to the local community? </w:t>
      </w:r>
    </w:p>
    <w:p w:rsidR="00DF5161" w:rsidRPr="00F271C0" w:rsidRDefault="00DF5161" w:rsidP="00DF5161">
      <w:pPr>
        <w:pStyle w:val="Firstparagraph"/>
        <w:spacing w:line="276" w:lineRule="auto"/>
      </w:pPr>
      <w:r w:rsidRPr="00F271C0">
        <w:t xml:space="preserve">The community must accept the final site choice and be willing to use the well when it is completed. Only then will it benefit local residents. </w:t>
      </w:r>
    </w:p>
    <w:p w:rsidR="00DF5161" w:rsidRPr="00F271C0" w:rsidRDefault="00DF5161" w:rsidP="00DF5161">
      <w:pPr>
        <w:spacing w:line="276" w:lineRule="auto"/>
      </w:pPr>
    </w:p>
    <w:p w:rsidR="00DF5161" w:rsidRPr="00F271C0" w:rsidRDefault="00DF5161" w:rsidP="00DF5161">
      <w:pPr>
        <w:spacing w:line="276" w:lineRule="auto"/>
        <w:rPr>
          <w:b/>
          <w:bCs/>
          <w:i/>
          <w:iCs/>
        </w:rPr>
      </w:pPr>
      <w:r w:rsidRPr="00F271C0">
        <w:rPr>
          <w:b/>
          <w:bCs/>
          <w:i/>
          <w:iCs/>
        </w:rPr>
        <w:t xml:space="preserve">Is the site suitable to the available sinking methods? </w:t>
      </w:r>
    </w:p>
    <w:p w:rsidR="00DF5161" w:rsidRPr="00F271C0" w:rsidRDefault="00DF5161" w:rsidP="00DF5161">
      <w:pPr>
        <w:pStyle w:val="Firstparagraph"/>
        <w:spacing w:line="276" w:lineRule="auto"/>
      </w:pPr>
      <w:r w:rsidRPr="00F271C0">
        <w:t xml:space="preserve">If the most likely site would require that the well penetrate a layer of rock, and if there are no tools available to do so difficult a job, the site is not an appropriate one. </w:t>
      </w:r>
    </w:p>
    <w:p w:rsidR="00DF5161" w:rsidRPr="00F271C0" w:rsidRDefault="00DF5161" w:rsidP="00DF5161">
      <w:pPr>
        <w:spacing w:line="276" w:lineRule="auto"/>
      </w:pPr>
    </w:p>
    <w:p w:rsidR="00DF5161" w:rsidRPr="00F271C0" w:rsidRDefault="00DF5161" w:rsidP="00DF5161">
      <w:pPr>
        <w:spacing w:line="276" w:lineRule="auto"/>
        <w:rPr>
          <w:b/>
          <w:bCs/>
          <w:i/>
          <w:iCs/>
        </w:rPr>
      </w:pPr>
      <w:r w:rsidRPr="00F271C0">
        <w:rPr>
          <w:b/>
          <w:bCs/>
          <w:i/>
          <w:iCs/>
        </w:rPr>
        <w:t xml:space="preserve">Is the well likely to be easily contaminated? </w:t>
      </w:r>
    </w:p>
    <w:p w:rsidR="00DF5161" w:rsidRPr="00F271C0" w:rsidRDefault="00DF5161" w:rsidP="00DF5161">
      <w:pPr>
        <w:pStyle w:val="Firstparagraph"/>
        <w:spacing w:line="276" w:lineRule="auto"/>
      </w:pPr>
      <w:r w:rsidRPr="00F271C0">
        <w:t xml:space="preserve">The most important consideration here is that the well not be located within 15 meters of a latrine or other sewage source. This would also include not placing the well where it might be damaged or inundated by a flood or heavy rain. </w:t>
      </w:r>
    </w:p>
    <w:p w:rsidR="00DF5161" w:rsidRPr="00F271C0" w:rsidRDefault="00DF5161" w:rsidP="00DF5161">
      <w:pPr>
        <w:pStyle w:val="BodyText"/>
      </w:pPr>
      <w:r>
        <w:fldChar w:fldCharType="begin"/>
      </w:r>
      <w:r>
        <w:instrText xml:space="preserve"> REF _Ref190381295 \h  \* MERGEFORMAT </w:instrText>
      </w:r>
      <w:r>
        <w:fldChar w:fldCharType="separate"/>
      </w:r>
      <w:r w:rsidRPr="00F271C0">
        <w:t xml:space="preserve">Figure </w:t>
      </w:r>
      <w:r>
        <w:rPr>
          <w:noProof/>
        </w:rPr>
        <w:t>3</w:t>
      </w:r>
      <w:r w:rsidRPr="00F271C0">
        <w:t>.</w:t>
      </w:r>
      <w:r w:rsidRPr="00F271C0">
        <w:rPr>
          <w:noProof/>
        </w:rPr>
        <w:t>11</w:t>
      </w:r>
      <w:r>
        <w:fldChar w:fldCharType="end"/>
      </w:r>
      <w:r w:rsidRPr="00F271C0">
        <w:t xml:space="preserve"> presents features of a good layout round a well.</w:t>
      </w: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r w:rsidRPr="00F271C0">
        <w:rPr>
          <w:noProof/>
          <w:lang w:val="en-ZA" w:eastAsia="en-ZA"/>
        </w:rPr>
        <w:drawing>
          <wp:inline distT="0" distB="0" distL="0" distR="0" wp14:anchorId="7F164DB5" wp14:editId="15B01B48">
            <wp:extent cx="5705475" cy="6391275"/>
            <wp:effectExtent l="38100" t="19050" r="28575" b="28575"/>
            <wp:docPr id="21" name="Picture 21" descr="Fi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_1"/>
                    <pic:cNvPicPr>
                      <a:picLocks noChangeAspect="1" noChangeArrowheads="1"/>
                    </pic:cNvPicPr>
                  </pic:nvPicPr>
                  <pic:blipFill>
                    <a:blip r:embed="rId36" cstate="print">
                      <a:lum bright="-44000" contrast="88000"/>
                    </a:blip>
                    <a:srcRect/>
                    <a:stretch>
                      <a:fillRect/>
                    </a:stretch>
                  </pic:blipFill>
                  <pic:spPr bwMode="auto">
                    <a:xfrm>
                      <a:off x="0" y="0"/>
                      <a:ext cx="5705475" cy="6391275"/>
                    </a:xfrm>
                    <a:prstGeom prst="rect">
                      <a:avLst/>
                    </a:prstGeom>
                    <a:noFill/>
                    <a:ln w="6350" cmpd="sng">
                      <a:solidFill>
                        <a:srgbClr val="000000"/>
                      </a:solidFill>
                      <a:miter lim="800000"/>
                      <a:headEnd/>
                      <a:tailEnd/>
                    </a:ln>
                    <a:effectLst/>
                  </pic:spPr>
                </pic:pic>
              </a:graphicData>
            </a:graphic>
          </wp:inline>
        </w:drawing>
      </w:r>
    </w:p>
    <w:p w:rsidR="00DF5161" w:rsidRPr="00F271C0" w:rsidRDefault="00DF5161" w:rsidP="00DF5161">
      <w:pPr>
        <w:spacing w:line="276" w:lineRule="auto"/>
      </w:pPr>
    </w:p>
    <w:p w:rsidR="00DF5161" w:rsidRPr="00F271C0" w:rsidRDefault="00DF5161" w:rsidP="00DF5161">
      <w:pPr>
        <w:pStyle w:val="Figuretitle"/>
        <w:spacing w:line="276" w:lineRule="auto"/>
      </w:pPr>
      <w:bookmarkStart w:id="44" w:name="_Ref190381295"/>
      <w:bookmarkStart w:id="45" w:name="_Toc190540324"/>
      <w:r w:rsidRPr="00F271C0">
        <w:t xml:space="preserve">Figure </w:t>
      </w:r>
      <w:r>
        <w:t>3</w:t>
      </w:r>
      <w:r w:rsidRPr="00F271C0">
        <w:t>.</w:t>
      </w:r>
      <w:fldSimple w:instr=" SEQ Figure \* ARABIC \s 1 ">
        <w:r w:rsidRPr="00F271C0">
          <w:rPr>
            <w:noProof/>
          </w:rPr>
          <w:t>11</w:t>
        </w:r>
      </w:fldSimple>
      <w:bookmarkEnd w:id="44"/>
      <w:r w:rsidRPr="00F271C0">
        <w:t xml:space="preserve">Features of a good layout </w:t>
      </w:r>
      <w:r>
        <w:t>a</w:t>
      </w:r>
      <w:r w:rsidRPr="00F271C0">
        <w:t>round a well</w:t>
      </w:r>
      <w:bookmarkEnd w:id="45"/>
      <w:r>
        <w:t xml:space="preserve"> (</w:t>
      </w:r>
      <w:proofErr w:type="gramStart"/>
      <w:r>
        <w:t>Eyasu ,2008</w:t>
      </w:r>
      <w:proofErr w:type="gramEnd"/>
      <w:r>
        <w:t>)</w:t>
      </w:r>
    </w:p>
    <w:p w:rsidR="00DF5161" w:rsidRPr="00F271C0" w:rsidRDefault="00DF5161" w:rsidP="00AA2FF0">
      <w:pPr>
        <w:pStyle w:val="Heading4"/>
        <w:numPr>
          <w:ilvl w:val="3"/>
          <w:numId w:val="25"/>
        </w:numPr>
        <w:spacing w:before="240" w:after="60" w:line="276" w:lineRule="auto"/>
      </w:pPr>
      <w:r w:rsidRPr="00F271C0">
        <w:t>Springs</w:t>
      </w:r>
    </w:p>
    <w:p w:rsidR="00DF5161" w:rsidRPr="00F271C0" w:rsidRDefault="00DF5161" w:rsidP="00DF5161">
      <w:pPr>
        <w:pStyle w:val="Firstparagraph"/>
        <w:spacing w:line="276" w:lineRule="auto"/>
      </w:pPr>
      <w:r w:rsidRPr="00F271C0">
        <w:t>Springs generally could be of (</w:t>
      </w:r>
      <w:r>
        <w:fldChar w:fldCharType="begin"/>
      </w:r>
      <w:r>
        <w:instrText xml:space="preserve"> REF _Ref190381975 \h  \* MERGEFORMAT </w:instrText>
      </w:r>
      <w:r>
        <w:fldChar w:fldCharType="separate"/>
      </w:r>
      <w:r w:rsidRPr="00F271C0">
        <w:t xml:space="preserve">Figure </w:t>
      </w:r>
      <w:r>
        <w:rPr>
          <w:noProof/>
        </w:rPr>
        <w:t>3</w:t>
      </w:r>
      <w:r w:rsidRPr="00F271C0">
        <w:t>.</w:t>
      </w:r>
      <w:r w:rsidRPr="00F271C0">
        <w:rPr>
          <w:noProof/>
        </w:rPr>
        <w:t>12</w:t>
      </w:r>
      <w:r>
        <w:fldChar w:fldCharType="end"/>
      </w:r>
      <w:r w:rsidRPr="00F271C0">
        <w:t>):</w:t>
      </w:r>
    </w:p>
    <w:p w:rsidR="00DF5161" w:rsidRPr="00F271C0" w:rsidRDefault="00DF5161" w:rsidP="00AA2FF0">
      <w:pPr>
        <w:numPr>
          <w:ilvl w:val="0"/>
          <w:numId w:val="30"/>
        </w:numPr>
        <w:spacing w:line="276" w:lineRule="auto"/>
      </w:pPr>
      <w:r w:rsidRPr="00F271C0">
        <w:rPr>
          <w:i/>
          <w:iCs/>
        </w:rPr>
        <w:t>depression spring</w:t>
      </w:r>
      <w:r w:rsidRPr="00F271C0">
        <w:t>: due to topographic/push through effect;</w:t>
      </w:r>
    </w:p>
    <w:p w:rsidR="00DF5161" w:rsidRPr="00F271C0" w:rsidRDefault="00DF5161" w:rsidP="00AA2FF0">
      <w:pPr>
        <w:numPr>
          <w:ilvl w:val="0"/>
          <w:numId w:val="30"/>
        </w:numPr>
        <w:spacing w:line="276" w:lineRule="auto"/>
      </w:pPr>
      <w:r w:rsidRPr="00F271C0">
        <w:rPr>
          <w:i/>
          <w:iCs/>
        </w:rPr>
        <w:t>contact spring</w:t>
      </w:r>
      <w:r w:rsidRPr="00F271C0">
        <w:t>: discharges at the junction of the permeable and impermeable layers;</w:t>
      </w:r>
    </w:p>
    <w:p w:rsidR="00DF5161" w:rsidRPr="00F271C0" w:rsidRDefault="00DF5161" w:rsidP="00AA2FF0">
      <w:pPr>
        <w:numPr>
          <w:ilvl w:val="0"/>
          <w:numId w:val="30"/>
        </w:numPr>
        <w:spacing w:line="276" w:lineRule="auto"/>
      </w:pPr>
      <w:r w:rsidRPr="00F271C0">
        <w:rPr>
          <w:i/>
          <w:iCs/>
        </w:rPr>
        <w:t>fracture  spring</w:t>
      </w:r>
      <w:r w:rsidRPr="00F271C0">
        <w:t>: water escapes through a crack within the impermeable layer;</w:t>
      </w:r>
    </w:p>
    <w:p w:rsidR="00DF5161" w:rsidRPr="00F271C0" w:rsidRDefault="00DF5161" w:rsidP="00AA2FF0">
      <w:pPr>
        <w:numPr>
          <w:ilvl w:val="0"/>
          <w:numId w:val="30"/>
        </w:numPr>
        <w:spacing w:line="276" w:lineRule="auto"/>
      </w:pPr>
      <w:r w:rsidRPr="00F271C0">
        <w:rPr>
          <w:i/>
          <w:iCs/>
        </w:rPr>
        <w:t>artesian spring</w:t>
      </w:r>
      <w:r w:rsidRPr="00F271C0">
        <w:t>: a spring whose water issues under artesian pressure, generally through some fissure or other opening in the confining bed that overlies the aquifer;</w:t>
      </w:r>
    </w:p>
    <w:p w:rsidR="00DF5161" w:rsidRPr="00F271C0" w:rsidRDefault="00DF5161" w:rsidP="00AA2FF0">
      <w:pPr>
        <w:numPr>
          <w:ilvl w:val="0"/>
          <w:numId w:val="30"/>
        </w:numPr>
        <w:spacing w:line="276" w:lineRule="auto"/>
      </w:pPr>
      <w:proofErr w:type="gramStart"/>
      <w:r w:rsidRPr="00F271C0">
        <w:rPr>
          <w:i/>
          <w:iCs/>
        </w:rPr>
        <w:lastRenderedPageBreak/>
        <w:t>solution</w:t>
      </w:r>
      <w:proofErr w:type="gramEnd"/>
      <w:r w:rsidRPr="00F271C0">
        <w:rPr>
          <w:i/>
          <w:iCs/>
        </w:rPr>
        <w:t xml:space="preserve"> tabular spring</w:t>
      </w:r>
      <w:r w:rsidRPr="00F271C0">
        <w:t>: water contained in the solution cavities escape through the cavities.</w:t>
      </w:r>
    </w:p>
    <w:p w:rsidR="00DF5161" w:rsidRPr="00F271C0" w:rsidRDefault="00DF5161" w:rsidP="00DF5161">
      <w:pPr>
        <w:spacing w:line="276" w:lineRule="auto"/>
      </w:pPr>
    </w:p>
    <w:p w:rsidR="00DF5161" w:rsidRPr="00F271C0" w:rsidRDefault="00280DDA" w:rsidP="00DF5161">
      <w:pPr>
        <w:spacing w:line="276" w:lineRule="auto"/>
      </w:pPr>
      <w:r>
        <w:rPr>
          <w:noProof/>
          <w:lang w:val="en-ZA" w:eastAsia="en-ZA"/>
        </w:rPr>
        <mc:AlternateContent>
          <mc:Choice Requires="wps">
            <w:drawing>
              <wp:anchor distT="0" distB="0" distL="114300" distR="114300" simplePos="0" relativeHeight="251664384" behindDoc="0" locked="0" layoutInCell="1" allowOverlap="1" wp14:anchorId="20135CD2" wp14:editId="21DC9897">
                <wp:simplePos x="0" y="0"/>
                <wp:positionH relativeFrom="column">
                  <wp:posOffset>295275</wp:posOffset>
                </wp:positionH>
                <wp:positionV relativeFrom="paragraph">
                  <wp:posOffset>2514600</wp:posOffset>
                </wp:positionV>
                <wp:extent cx="457200" cy="342900"/>
                <wp:effectExtent l="0" t="3175" r="4445" b="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76B" w:rsidRDefault="002E276B" w:rsidP="00DF5161">
                            <w:pPr>
                              <w:jc w:val="cente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35CD2" id="_x0000_t202" coordsize="21600,21600" o:spt="202" path="m,l,21600r21600,l21600,xe">
                <v:stroke joinstyle="miter"/>
                <v:path gradientshapeok="t" o:connecttype="rect"/>
              </v:shapetype>
              <v:shape id="Text Box 7" o:spid="_x0000_s1029" type="#_x0000_t202" style="position:absolute;left:0;text-align:left;margin-left:23.25pt;margin-top:198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" stroked="f">
                <v:textbox>
                  <w:txbxContent>
                    <w:p w:rsidR="002E276B" w:rsidRDefault="002E276B" w:rsidP="00DF5161">
                      <w:pPr>
                        <w:jc w:val="center"/>
                      </w:pPr>
                      <w:r>
                        <w:t>(b)</w:t>
                      </w:r>
                    </w:p>
                  </w:txbxContent>
                </v:textbox>
              </v:shape>
            </w:pict>
          </mc:Fallback>
        </mc:AlternateContent>
      </w:r>
      <w:r>
        <w:rPr>
          <w:noProof/>
          <w:lang w:val="en-ZA" w:eastAsia="en-ZA"/>
        </w:rPr>
        <mc:AlternateContent>
          <mc:Choice Requires="wps">
            <w:drawing>
              <wp:anchor distT="0" distB="0" distL="114300" distR="114300" simplePos="0" relativeHeight="251665408" behindDoc="0" locked="0" layoutInCell="1" allowOverlap="1" wp14:anchorId="26D6AA74" wp14:editId="1455F691">
                <wp:simplePos x="0" y="0"/>
                <wp:positionH relativeFrom="column">
                  <wp:posOffset>342900</wp:posOffset>
                </wp:positionH>
                <wp:positionV relativeFrom="paragraph">
                  <wp:posOffset>4114800</wp:posOffset>
                </wp:positionV>
                <wp:extent cx="457200" cy="342900"/>
                <wp:effectExtent l="0" t="3175" r="4445"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76B" w:rsidRPr="003806FF" w:rsidRDefault="002E276B" w:rsidP="00DF5161">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6AA74" id="Text Box 8" o:spid="_x0000_s1030" type="#_x0000_t202" style="position:absolute;left:0;text-align:left;margin-left:27pt;margin-top:324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63ggIAABY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" stroked="f">
                <v:textbox>
                  <w:txbxContent>
                    <w:p w:rsidR="002E276B" w:rsidRPr="003806FF" w:rsidRDefault="002E276B" w:rsidP="00DF5161">
                      <w:r>
                        <w:t>(c)</w:t>
                      </w:r>
                    </w:p>
                  </w:txbxContent>
                </v:textbox>
              </v:shape>
            </w:pict>
          </mc:Fallback>
        </mc:AlternateContent>
      </w:r>
      <w:r>
        <w:rPr>
          <w:noProof/>
          <w:lang w:val="en-ZA" w:eastAsia="en-ZA"/>
        </w:rPr>
        <mc:AlternateContent>
          <mc:Choice Requires="wps">
            <w:drawing>
              <wp:anchor distT="0" distB="0" distL="114300" distR="114300" simplePos="0" relativeHeight="251666432" behindDoc="0" locked="0" layoutInCell="1" allowOverlap="1" wp14:anchorId="40E0C4A9" wp14:editId="09E552C7">
                <wp:simplePos x="0" y="0"/>
                <wp:positionH relativeFrom="column">
                  <wp:posOffset>342900</wp:posOffset>
                </wp:positionH>
                <wp:positionV relativeFrom="paragraph">
                  <wp:posOffset>6286500</wp:posOffset>
                </wp:positionV>
                <wp:extent cx="457200" cy="342900"/>
                <wp:effectExtent l="0" t="3175" r="4445"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76B" w:rsidRDefault="002E276B" w:rsidP="00DF5161">
                            <w:pPr>
                              <w:jc w:val="center"/>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C4A9" id="Text Box 9" o:spid="_x0000_s1031" type="#_x0000_t202" style="position:absolute;left:0;text-align:left;margin-left:27pt;margin-top:49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" stroked="f">
                <v:textbox>
                  <w:txbxContent>
                    <w:p w:rsidR="002E276B" w:rsidRDefault="002E276B" w:rsidP="00DF5161">
                      <w:pPr>
                        <w:jc w:val="center"/>
                      </w:pPr>
                      <w:r>
                        <w:t>(d)</w:t>
                      </w:r>
                    </w:p>
                  </w:txbxContent>
                </v:textbox>
              </v:shape>
            </w:pict>
          </mc:Fallback>
        </mc:AlternateContent>
      </w:r>
      <w:r>
        <w:rPr>
          <w:noProof/>
          <w:lang w:val="en-ZA" w:eastAsia="en-ZA"/>
        </w:rPr>
        <mc:AlternateContent>
          <mc:Choice Requires="wps">
            <w:drawing>
              <wp:anchor distT="0" distB="0" distL="114300" distR="114300" simplePos="0" relativeHeight="251663360" behindDoc="0" locked="0" layoutInCell="1" allowOverlap="1" wp14:anchorId="3DA5456E" wp14:editId="08655C17">
                <wp:simplePos x="0" y="0"/>
                <wp:positionH relativeFrom="column">
                  <wp:posOffset>228600</wp:posOffset>
                </wp:positionH>
                <wp:positionV relativeFrom="paragraph">
                  <wp:posOffset>571500</wp:posOffset>
                </wp:positionV>
                <wp:extent cx="457200" cy="342900"/>
                <wp:effectExtent l="0" t="3175" r="4445"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76B" w:rsidRDefault="002E276B" w:rsidP="00DF5161">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456E" id="Text Box 6" o:spid="_x0000_s1032" type="#_x0000_t202" style="position:absolute;left:0;text-align:left;margin-left:18pt;margin-top:4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" stroked="f">
                <v:textbox>
                  <w:txbxContent>
                    <w:p w:rsidR="002E276B" w:rsidRDefault="002E276B" w:rsidP="00DF5161">
                      <w:pPr>
                        <w:jc w:val="center"/>
                      </w:pPr>
                      <w:r>
                        <w:t>(a)</w:t>
                      </w:r>
                    </w:p>
                  </w:txbxContent>
                </v:textbox>
              </v:shape>
            </w:pict>
          </mc:Fallback>
        </mc:AlternateContent>
      </w:r>
      <w:r w:rsidR="00DF5161" w:rsidRPr="00F271C0">
        <w:rPr>
          <w:noProof/>
          <w:lang w:val="en-ZA" w:eastAsia="en-ZA"/>
        </w:rPr>
        <w:drawing>
          <wp:inline distT="0" distB="0" distL="0" distR="0" wp14:anchorId="338A8AA4" wp14:editId="64F57677">
            <wp:extent cx="5476875" cy="7419975"/>
            <wp:effectExtent l="38100" t="19050" r="28575" b="28575"/>
            <wp:docPr id="22" name="Picture 22" descr="Fi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_2"/>
                    <pic:cNvPicPr>
                      <a:picLocks noChangeAspect="1" noChangeArrowheads="1"/>
                    </pic:cNvPicPr>
                  </pic:nvPicPr>
                  <pic:blipFill>
                    <a:blip r:embed="rId37" cstate="print">
                      <a:lum bright="-24000" contrast="78000"/>
                    </a:blip>
                    <a:srcRect/>
                    <a:stretch>
                      <a:fillRect/>
                    </a:stretch>
                  </pic:blipFill>
                  <pic:spPr bwMode="auto">
                    <a:xfrm>
                      <a:off x="0" y="0"/>
                      <a:ext cx="5476875" cy="7419975"/>
                    </a:xfrm>
                    <a:prstGeom prst="rect">
                      <a:avLst/>
                    </a:prstGeom>
                    <a:noFill/>
                    <a:ln w="6350" cmpd="sng">
                      <a:solidFill>
                        <a:srgbClr val="000000"/>
                      </a:solidFill>
                      <a:miter lim="800000"/>
                      <a:headEnd/>
                      <a:tailEnd/>
                    </a:ln>
                    <a:effectLst/>
                  </pic:spPr>
                </pic:pic>
              </a:graphicData>
            </a:graphic>
          </wp:inline>
        </w:drawing>
      </w:r>
    </w:p>
    <w:p w:rsidR="00DF5161" w:rsidRPr="00F271C0" w:rsidRDefault="00DF5161" w:rsidP="00DF5161">
      <w:pPr>
        <w:spacing w:line="276" w:lineRule="auto"/>
      </w:pPr>
    </w:p>
    <w:p w:rsidR="00DF5161" w:rsidRPr="00F271C0" w:rsidRDefault="00DF5161" w:rsidP="00DF5161">
      <w:pPr>
        <w:pStyle w:val="Figuretitle"/>
        <w:spacing w:line="276" w:lineRule="auto"/>
      </w:pPr>
      <w:bookmarkStart w:id="46" w:name="_Ref190381975"/>
      <w:bookmarkStart w:id="47" w:name="_Toc190540325"/>
      <w:r w:rsidRPr="00F271C0">
        <w:t xml:space="preserve">Figure </w:t>
      </w:r>
      <w:r>
        <w:t>3</w:t>
      </w:r>
      <w:r w:rsidRPr="00F271C0">
        <w:t>.</w:t>
      </w:r>
      <w:fldSimple w:instr=" SEQ Figure \* ARABIC \s 1 ">
        <w:r w:rsidRPr="00F271C0">
          <w:rPr>
            <w:noProof/>
          </w:rPr>
          <w:t>12</w:t>
        </w:r>
      </w:fldSimple>
      <w:bookmarkEnd w:id="46"/>
      <w:r w:rsidRPr="00F271C0">
        <w:t xml:space="preserve"> Diagrams illustrating types of gravity springs. (a) Depression spring, (b) Contact spring, (c) Fracture spring and (d) Solution tabular spring (Carter and Hess, 1995)</w:t>
      </w:r>
      <w:bookmarkEnd w:id="47"/>
    </w:p>
    <w:p w:rsidR="00DF5161" w:rsidRPr="00F271C0" w:rsidRDefault="00DF5161" w:rsidP="00DF5161">
      <w:pPr>
        <w:pStyle w:val="BodyText"/>
      </w:pPr>
      <w:r w:rsidRPr="00F271C0">
        <w:t>Springs need to be protected from contamination and damage (</w:t>
      </w:r>
      <w:r>
        <w:fldChar w:fldCharType="begin"/>
      </w:r>
      <w:r>
        <w:instrText xml:space="preserve"> REF _Ref190383081 \h  \* MERGEFORMAT </w:instrText>
      </w:r>
      <w:r>
        <w:fldChar w:fldCharType="separate"/>
      </w:r>
      <w:r w:rsidRPr="00F271C0">
        <w:t xml:space="preserve">Figure </w:t>
      </w:r>
      <w:r>
        <w:rPr>
          <w:noProof/>
        </w:rPr>
        <w:t>3</w:t>
      </w:r>
      <w:r w:rsidRPr="00F271C0">
        <w:t>.</w:t>
      </w:r>
      <w:r w:rsidRPr="00F271C0">
        <w:rPr>
          <w:noProof/>
        </w:rPr>
        <w:t>13</w:t>
      </w:r>
      <w:r>
        <w:fldChar w:fldCharType="end"/>
      </w:r>
      <w:r w:rsidRPr="00F271C0">
        <w:t xml:space="preserve"> and </w:t>
      </w:r>
      <w:r>
        <w:fldChar w:fldCharType="begin"/>
      </w:r>
      <w:r>
        <w:instrText xml:space="preserve"> REF _Ref190383102 \h  \* MERGEFORMAT </w:instrText>
      </w:r>
      <w:r>
        <w:fldChar w:fldCharType="separate"/>
      </w:r>
      <w:r w:rsidRPr="00F271C0">
        <w:t xml:space="preserve">Figure </w:t>
      </w:r>
      <w:r>
        <w:rPr>
          <w:noProof/>
        </w:rPr>
        <w:t>3</w:t>
      </w:r>
      <w:r w:rsidRPr="00F271C0">
        <w:t>.</w:t>
      </w:r>
      <w:r w:rsidRPr="00F271C0">
        <w:rPr>
          <w:noProof/>
        </w:rPr>
        <w:t>14</w:t>
      </w:r>
      <w:r>
        <w:fldChar w:fldCharType="end"/>
      </w:r>
      <w:r w:rsidRPr="00F271C0">
        <w:t>).</w:t>
      </w: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p>
    <w:p w:rsidR="00DF5161" w:rsidRPr="00F271C0" w:rsidRDefault="00DF5161" w:rsidP="00DF5161">
      <w:pPr>
        <w:spacing w:line="276" w:lineRule="auto"/>
      </w:pPr>
      <w:r w:rsidRPr="00F271C0">
        <w:rPr>
          <w:noProof/>
          <w:lang w:val="en-ZA" w:eastAsia="en-ZA"/>
        </w:rPr>
        <w:drawing>
          <wp:inline distT="0" distB="0" distL="0" distR="0" wp14:anchorId="37CE989C" wp14:editId="0BC1694C">
            <wp:extent cx="5467350" cy="3143250"/>
            <wp:effectExtent l="19050" t="19050" r="19050" b="19050"/>
            <wp:docPr id="23" name="Picture 23" descr="Fil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_3"/>
                    <pic:cNvPicPr>
                      <a:picLocks noChangeAspect="1" noChangeArrowheads="1"/>
                    </pic:cNvPicPr>
                  </pic:nvPicPr>
                  <pic:blipFill>
                    <a:blip r:embed="rId38" cstate="print">
                      <a:lum bright="-42000" contrast="74000"/>
                    </a:blip>
                    <a:srcRect/>
                    <a:stretch>
                      <a:fillRect/>
                    </a:stretch>
                  </pic:blipFill>
                  <pic:spPr bwMode="auto">
                    <a:xfrm>
                      <a:off x="0" y="0"/>
                      <a:ext cx="5467350" cy="3143250"/>
                    </a:xfrm>
                    <a:prstGeom prst="rect">
                      <a:avLst/>
                    </a:prstGeom>
                    <a:noFill/>
                    <a:ln w="6350" cmpd="sng">
                      <a:solidFill>
                        <a:srgbClr val="000000"/>
                      </a:solidFill>
                      <a:miter lim="800000"/>
                      <a:headEnd/>
                      <a:tailEnd/>
                    </a:ln>
                    <a:effectLst/>
                  </pic:spPr>
                </pic:pic>
              </a:graphicData>
            </a:graphic>
          </wp:inline>
        </w:drawing>
      </w:r>
    </w:p>
    <w:p w:rsidR="00DF5161" w:rsidRPr="00F271C0" w:rsidRDefault="00DF5161" w:rsidP="00DF5161">
      <w:pPr>
        <w:spacing w:line="276" w:lineRule="auto"/>
      </w:pPr>
    </w:p>
    <w:p w:rsidR="00DF5161" w:rsidRPr="00F271C0" w:rsidRDefault="00DF5161" w:rsidP="00DF5161">
      <w:pPr>
        <w:pStyle w:val="Figuretitle"/>
        <w:spacing w:line="276" w:lineRule="auto"/>
      </w:pPr>
      <w:bookmarkStart w:id="48" w:name="_Ref190383081"/>
      <w:bookmarkStart w:id="49" w:name="_Toc190540326"/>
      <w:r w:rsidRPr="00F271C0">
        <w:t xml:space="preserve">Figure </w:t>
      </w:r>
      <w:r>
        <w:t>3</w:t>
      </w:r>
      <w:r w:rsidRPr="00F271C0">
        <w:t>.</w:t>
      </w:r>
      <w:fldSimple w:instr=" SEQ Figure \* ARABIC \s 1 ">
        <w:r w:rsidRPr="00F271C0">
          <w:rPr>
            <w:noProof/>
          </w:rPr>
          <w:t>13</w:t>
        </w:r>
      </w:fldSimple>
      <w:bookmarkEnd w:id="48"/>
      <w:r w:rsidRPr="00F271C0">
        <w:t>Protected spring infiltration from back wall</w:t>
      </w:r>
      <w:bookmarkEnd w:id="49"/>
      <w:r>
        <w:t xml:space="preserve"> (Eyasu</w:t>
      </w:r>
      <w:proofErr w:type="gramStart"/>
      <w:r>
        <w:t>,2008</w:t>
      </w:r>
      <w:proofErr w:type="gramEnd"/>
      <w:r>
        <w:t xml:space="preserve">) </w:t>
      </w:r>
    </w:p>
    <w:p w:rsidR="00DF5161" w:rsidRPr="00F271C0" w:rsidRDefault="00DF5161" w:rsidP="00DF5161">
      <w:pPr>
        <w:spacing w:line="276" w:lineRule="auto"/>
      </w:pPr>
    </w:p>
    <w:p w:rsidR="00DF5161" w:rsidRPr="00F271C0" w:rsidRDefault="00DF5161" w:rsidP="00DF5161">
      <w:pPr>
        <w:spacing w:line="276" w:lineRule="auto"/>
      </w:pPr>
      <w:r w:rsidRPr="00F271C0">
        <w:rPr>
          <w:noProof/>
          <w:lang w:val="en-ZA" w:eastAsia="en-ZA"/>
        </w:rPr>
        <w:drawing>
          <wp:inline distT="0" distB="0" distL="0" distR="0" wp14:anchorId="15F14D2C" wp14:editId="652A4C2D">
            <wp:extent cx="5467350" cy="3657600"/>
            <wp:effectExtent l="19050" t="19050" r="19050" b="19050"/>
            <wp:docPr id="24" name="Picture 24" descr="Fil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_4"/>
                    <pic:cNvPicPr>
                      <a:picLocks noChangeAspect="1" noChangeArrowheads="1"/>
                    </pic:cNvPicPr>
                  </pic:nvPicPr>
                  <pic:blipFill>
                    <a:blip r:embed="rId39" cstate="print">
                      <a:lum bright="-42000" contrast="76000"/>
                    </a:blip>
                    <a:srcRect/>
                    <a:stretch>
                      <a:fillRect/>
                    </a:stretch>
                  </pic:blipFill>
                  <pic:spPr bwMode="auto">
                    <a:xfrm>
                      <a:off x="0" y="0"/>
                      <a:ext cx="5467350" cy="3657600"/>
                    </a:xfrm>
                    <a:prstGeom prst="rect">
                      <a:avLst/>
                    </a:prstGeom>
                    <a:noFill/>
                    <a:ln w="6350" cmpd="sng">
                      <a:solidFill>
                        <a:srgbClr val="000000"/>
                      </a:solidFill>
                      <a:miter lim="800000"/>
                      <a:headEnd/>
                      <a:tailEnd/>
                    </a:ln>
                    <a:effectLst/>
                  </pic:spPr>
                </pic:pic>
              </a:graphicData>
            </a:graphic>
          </wp:inline>
        </w:drawing>
      </w:r>
    </w:p>
    <w:p w:rsidR="00DF5161" w:rsidRPr="00F271C0" w:rsidRDefault="00DF5161" w:rsidP="00DF5161">
      <w:pPr>
        <w:spacing w:line="276" w:lineRule="auto"/>
      </w:pPr>
    </w:p>
    <w:p w:rsidR="00DF5161" w:rsidRPr="005B3F28" w:rsidRDefault="00DF5161" w:rsidP="00FA35E5">
      <w:pPr>
        <w:pStyle w:val="Figuretitle"/>
        <w:spacing w:line="276" w:lineRule="auto"/>
        <w:rPr>
          <w:u w:val="single"/>
        </w:rPr>
      </w:pPr>
      <w:bookmarkStart w:id="50" w:name="_Ref190383102"/>
      <w:bookmarkStart w:id="51" w:name="_Toc190540327"/>
      <w:r w:rsidRPr="00F271C0">
        <w:lastRenderedPageBreak/>
        <w:t xml:space="preserve">Figure </w:t>
      </w:r>
      <w:r>
        <w:t>3</w:t>
      </w:r>
      <w:r w:rsidRPr="00F271C0">
        <w:t>.</w:t>
      </w:r>
      <w:fldSimple w:instr=" SEQ Figure \* ARABIC \s 1 ">
        <w:r w:rsidRPr="00F271C0">
          <w:rPr>
            <w:noProof/>
          </w:rPr>
          <w:t>14</w:t>
        </w:r>
      </w:fldSimple>
      <w:bookmarkEnd w:id="50"/>
      <w:r w:rsidRPr="00F271C0">
        <w:t>Protected artesian spring – infiltration from base of reservoir</w:t>
      </w:r>
      <w:bookmarkEnd w:id="51"/>
      <w:r>
        <w:t xml:space="preserve"> (Eyasu, 2008)</w:t>
      </w:r>
      <w:r w:rsidR="00197E26">
        <w:t xml:space="preserve"> </w:t>
      </w:r>
      <w:r w:rsidRPr="005B3F28">
        <w:rPr>
          <w:u w:val="single"/>
        </w:rPr>
        <w:t>Assignment Chapter 3</w:t>
      </w:r>
    </w:p>
    <w:p w:rsidR="00DF5161" w:rsidRDefault="00DF5161" w:rsidP="00DF5161">
      <w:pPr>
        <w:spacing w:line="276" w:lineRule="auto"/>
      </w:pPr>
    </w:p>
    <w:p w:rsidR="00DF5161" w:rsidRDefault="00DF5161" w:rsidP="00DF5161">
      <w:pPr>
        <w:spacing w:line="276" w:lineRule="auto"/>
      </w:pPr>
      <w:r>
        <w:t xml:space="preserve">How and why is the water resources management practice in </w:t>
      </w:r>
      <w:proofErr w:type="spellStart"/>
      <w:r>
        <w:t>dryland</w:t>
      </w:r>
      <w:proofErr w:type="spellEnd"/>
      <w:r>
        <w:t xml:space="preserve"> different as compare to wetlands or none dry areas? Report based on the techniques and concerns/concepts practiced in dry and non-dry areas. </w:t>
      </w:r>
    </w:p>
    <w:p w:rsidR="00DF5161" w:rsidRDefault="00DF5161" w:rsidP="00DF5161">
      <w:pPr>
        <w:rPr>
          <w:lang w:val="en-US"/>
        </w:rPr>
      </w:pPr>
    </w:p>
    <w:p w:rsidR="00DF5161" w:rsidRDefault="00DF5161" w:rsidP="00DF5161">
      <w:pPr>
        <w:rPr>
          <w:lang w:val="en-US"/>
        </w:rPr>
      </w:pPr>
    </w:p>
    <w:p w:rsidR="00CA717B" w:rsidRDefault="00CA717B" w:rsidP="00DF5161">
      <w:pPr>
        <w:autoSpaceDE w:val="0"/>
        <w:autoSpaceDN w:val="0"/>
        <w:adjustRightInd w:val="0"/>
        <w:jc w:val="left"/>
        <w:sectPr w:rsidR="00CA717B" w:rsidSect="00F45D62">
          <w:pgSz w:w="11907" w:h="16840" w:code="9"/>
          <w:pgMar w:top="1440" w:right="927" w:bottom="1296" w:left="1440" w:header="720" w:footer="720" w:gutter="0"/>
          <w:pgBorders w:zOrder="back">
            <w:top w:val="single" w:sz="4" w:space="4" w:color="auto"/>
          </w:pgBorders>
          <w:cols w:space="720"/>
        </w:sectPr>
      </w:pPr>
    </w:p>
    <w:p w:rsidR="00197E26" w:rsidRPr="001C5C05" w:rsidRDefault="00197E26" w:rsidP="00197E26">
      <w:pPr>
        <w:pStyle w:val="Heading1"/>
        <w:numPr>
          <w:ilvl w:val="0"/>
          <w:numId w:val="0"/>
        </w:numPr>
        <w:ind w:left="720" w:hanging="360"/>
        <w:rPr>
          <w:noProof/>
        </w:rPr>
      </w:pPr>
      <w:r>
        <w:rPr>
          <w:rFonts w:eastAsia="+mn-ea"/>
          <w:lang w:val="en-GB"/>
        </w:rPr>
        <w:lastRenderedPageBreak/>
        <w:t xml:space="preserve">Chapter 4: </w:t>
      </w:r>
      <w:r w:rsidRPr="00157583">
        <w:rPr>
          <w:rFonts w:eastAsia="+mn-ea"/>
          <w:lang w:val="en-GB"/>
        </w:rPr>
        <w:t>Planning and Implementation of IWRM</w:t>
      </w:r>
    </w:p>
    <w:p w:rsidR="00197E26" w:rsidRPr="001527A5" w:rsidRDefault="00197E26" w:rsidP="00197E26">
      <w:pPr>
        <w:numPr>
          <w:ilvl w:val="1"/>
          <w:numId w:val="62"/>
        </w:numPr>
        <w:spacing w:after="120" w:line="288" w:lineRule="auto"/>
        <w:ind w:hanging="1080"/>
        <w:rPr>
          <w:b/>
          <w:sz w:val="28"/>
          <w:szCs w:val="28"/>
        </w:rPr>
      </w:pPr>
      <w:r w:rsidRPr="001527A5">
        <w:rPr>
          <w:b/>
          <w:sz w:val="28"/>
          <w:szCs w:val="28"/>
        </w:rPr>
        <w:t>Introduction</w:t>
      </w:r>
    </w:p>
    <w:p w:rsidR="00197E26" w:rsidRDefault="00197E26" w:rsidP="00197E26">
      <w:r w:rsidRPr="004307E0">
        <w:t>The purpose of a water resources planning analysis is to inform and support decisions</w:t>
      </w:r>
      <w:r>
        <w:t xml:space="preserve"> (</w:t>
      </w:r>
      <w:proofErr w:type="spellStart"/>
      <w:r w:rsidRPr="004307E0">
        <w:t>Loucks</w:t>
      </w:r>
      <w:proofErr w:type="spellEnd"/>
      <w:r w:rsidRPr="004307E0">
        <w:t>, D. P.,</w:t>
      </w:r>
      <w:r>
        <w:t xml:space="preserve"> 2005)</w:t>
      </w:r>
      <w:r w:rsidRPr="004307E0">
        <w:t>.</w:t>
      </w:r>
      <w:r>
        <w:t xml:space="preserve"> </w:t>
      </w:r>
      <w:r w:rsidRPr="005016BA">
        <w:t>An output of the process will be an IWRM plan, endorsed and implemented by government.</w:t>
      </w:r>
      <w:r>
        <w:t xml:space="preserve"> </w:t>
      </w:r>
      <w:r w:rsidRPr="005016BA">
        <w:t>The plan may be more or less detailed depending upon the present situation in the country but will identify longer term steps that will be required to continue along a path to sustainability, social equity and efficiency of use.</w:t>
      </w:r>
      <w:r>
        <w:t xml:space="preserve"> The participation of key stakeholders is very key for the success of the plan. A strategic approach must also be followed, which </w:t>
      </w:r>
      <w:r w:rsidRPr="005016BA">
        <w:t>means to seek the solutions that attack the causes of the water problems rather than the symptoms</w:t>
      </w:r>
      <w:r>
        <w:t xml:space="preserve"> (</w:t>
      </w:r>
      <w:proofErr w:type="spellStart"/>
      <w:r w:rsidRPr="005016BA">
        <w:t>CapNet</w:t>
      </w:r>
      <w:proofErr w:type="spellEnd"/>
      <w:r w:rsidRPr="005016BA">
        <w:t xml:space="preserve"> and GWP</w:t>
      </w:r>
      <w:r>
        <w:t xml:space="preserve">, </w:t>
      </w:r>
      <w:r w:rsidRPr="005016BA">
        <w:t>2005</w:t>
      </w:r>
      <w:r>
        <w:t>)</w:t>
      </w:r>
      <w:r w:rsidRPr="005016BA">
        <w:t>.</w:t>
      </w:r>
    </w:p>
    <w:p w:rsidR="00197E26" w:rsidRDefault="00197E26" w:rsidP="00197E26"/>
    <w:p w:rsidR="00197E26" w:rsidRDefault="00197E26" w:rsidP="00197E26">
      <w:r w:rsidRPr="005016BA">
        <w:t>Understanding the underlying forces that cause water-related problems helps to build-up a shared water vision and commitment to make that vision come true. In that sense a strategy sets the long term framework for incremental action that moves towards sustainable use of water resources using IWRM principles.</w:t>
      </w:r>
    </w:p>
    <w:p w:rsidR="00197E26" w:rsidRDefault="00197E26" w:rsidP="00197E26"/>
    <w:p w:rsidR="00197E26" w:rsidRDefault="00197E26" w:rsidP="00197E26">
      <w:r w:rsidRPr="005016BA">
        <w:t>Another feature of water strategy is the consideration of conflict. Management of water resources is a process characterized by the clash of competing and conflicting interests and viewpoints. The integrated approach to water resources management promotes enhanced dialogue, negotiation and participation mechanisms. Applying these principles in the strategy and the subsequent planning process brings</w:t>
      </w:r>
      <w:r>
        <w:t xml:space="preserve"> </w:t>
      </w:r>
      <w:r w:rsidRPr="005016BA">
        <w:t xml:space="preserve">transparency to decision making, acknowledgement of </w:t>
      </w:r>
      <w:proofErr w:type="spellStart"/>
      <w:r w:rsidRPr="005016BA">
        <w:t>trade offs</w:t>
      </w:r>
      <w:proofErr w:type="spellEnd"/>
      <w:r w:rsidRPr="005016BA">
        <w:t>, and commitment to implementing the plans.</w:t>
      </w:r>
      <w:r>
        <w:t xml:space="preserve"> </w:t>
      </w:r>
      <w:r w:rsidRPr="005016BA">
        <w:t>Planning is a logical process which is at its most effective when viewed as a continuous cycle as it is shown in</w:t>
      </w:r>
      <w:r>
        <w:t xml:space="preserve"> </w:t>
      </w:r>
      <w:r>
        <w:fldChar w:fldCharType="begin"/>
      </w:r>
      <w:r>
        <w:instrText xml:space="preserve"> REF _Ref323842390 \h </w:instrText>
      </w:r>
      <w:r>
        <w:fldChar w:fldCharType="separate"/>
      </w:r>
      <w:r>
        <w:t xml:space="preserve">Figure </w:t>
      </w:r>
      <w:r>
        <w:rPr>
          <w:noProof/>
        </w:rPr>
        <w:t>2</w:t>
      </w:r>
      <w:r>
        <w:t>.</w:t>
      </w:r>
      <w:r>
        <w:rPr>
          <w:noProof/>
        </w:rPr>
        <w:t>1</w:t>
      </w:r>
      <w:r>
        <w:fldChar w:fldCharType="end"/>
      </w:r>
      <w:r>
        <w:t>.</w:t>
      </w:r>
    </w:p>
    <w:p w:rsidR="00197E26" w:rsidRPr="00197E26" w:rsidRDefault="00197E26" w:rsidP="00197E26"/>
    <w:p w:rsidR="00197E26" w:rsidRPr="00197E26" w:rsidRDefault="00197E26" w:rsidP="00197E26"/>
    <w:p w:rsidR="00197E26" w:rsidRPr="00197E26" w:rsidRDefault="00197E26" w:rsidP="00197E26"/>
    <w:p w:rsidR="00197E26" w:rsidRPr="00197E26" w:rsidRDefault="00197E26" w:rsidP="00197E26"/>
    <w:p w:rsidR="00197E26" w:rsidRPr="00197E26" w:rsidRDefault="00197E26" w:rsidP="00197E26"/>
    <w:p w:rsidR="00197E26" w:rsidRPr="00197E26" w:rsidRDefault="00197E26" w:rsidP="00197E26"/>
    <w:p w:rsidR="00197E26" w:rsidRPr="00197E26" w:rsidRDefault="00197E26" w:rsidP="00197E26"/>
    <w:p w:rsidR="00197E26" w:rsidRDefault="00197E26" w:rsidP="00197E26"/>
    <w:p w:rsidR="00197E26" w:rsidRPr="00197E26" w:rsidRDefault="00197E26" w:rsidP="00197E26">
      <w:pPr>
        <w:jc w:val="right"/>
      </w:pPr>
    </w:p>
    <w:p w:rsidR="00197E26" w:rsidRDefault="00197E26" w:rsidP="00197E26">
      <w:r w:rsidRPr="005016BA">
        <w:rPr>
          <w:noProof/>
          <w:lang w:val="en-ZA" w:eastAsia="en-ZA"/>
        </w:rPr>
        <w:lastRenderedPageBreak/>
        <mc:AlternateContent>
          <mc:Choice Requires="wpg">
            <w:drawing>
              <wp:inline distT="0" distB="0" distL="0" distR="0">
                <wp:extent cx="5765800" cy="3295650"/>
                <wp:effectExtent l="19050" t="19050" r="25400" b="19050"/>
                <wp:docPr id="410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295650"/>
                          <a:chOff x="457200" y="430213"/>
                          <a:chExt cx="12960" cy="8100"/>
                        </a:xfrm>
                      </wpg:grpSpPr>
                      <wps:wsp>
                        <wps:cNvPr id="48" name="AutoShape 27"/>
                        <wps:cNvSpPr>
                          <a:spLocks noChangeArrowheads="1"/>
                        </wps:cNvSpPr>
                        <wps:spPr bwMode="auto">
                          <a:xfrm rot="-3116133">
                            <a:off x="459357" y="434533"/>
                            <a:ext cx="540" cy="90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5898240 60000 65536"/>
                              <a:gd name="T10" fmla="*/ 5898240 60000 65536"/>
                              <a:gd name="T11" fmla="*/ 0 60000 65536"/>
                              <a:gd name="T12" fmla="*/ 12440 w 21600"/>
                              <a:gd name="T13" fmla="*/ 2904 h 21600"/>
                              <a:gd name="T14" fmla="*/ 18240 w 21600"/>
                              <a:gd name="T15" fmla="*/ 9240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3366FF"/>
                          </a:solidFill>
                          <a:ln w="9525" algn="ctr">
                            <a:solidFill>
                              <a:srgbClr val="000000"/>
                            </a:solidFill>
                            <a:miter lim="800000"/>
                            <a:headEnd/>
                            <a:tailEnd/>
                          </a:ln>
                        </wps:spPr>
                        <wps:bodyPr/>
                      </wps:wsp>
                      <wpg:grpSp>
                        <wpg:cNvPr id="49" name="Group 49"/>
                        <wpg:cNvGrpSpPr>
                          <a:grpSpLocks/>
                        </wpg:cNvGrpSpPr>
                        <wpg:grpSpPr bwMode="auto">
                          <a:xfrm>
                            <a:off x="457200" y="430213"/>
                            <a:ext cx="12960" cy="8100"/>
                            <a:chOff x="457200" y="430213"/>
                            <a:chExt cx="12960" cy="8100"/>
                          </a:xfrm>
                        </wpg:grpSpPr>
                        <wps:wsp>
                          <wps:cNvPr id="50" name="Text Box 29"/>
                          <wps:cNvSpPr txBox="1">
                            <a:spLocks noChangeArrowheads="1"/>
                          </wps:cNvSpPr>
                          <wps:spPr bwMode="auto">
                            <a:xfrm>
                              <a:off x="458637" y="433453"/>
                              <a:ext cx="2880" cy="1260"/>
                            </a:xfrm>
                            <a:prstGeom prst="rect">
                              <a:avLst/>
                            </a:prstGeom>
                            <a:solidFill>
                              <a:srgbClr val="FFFFFF"/>
                            </a:solidFill>
                            <a:ln w="28575">
                              <a:solidFill>
                                <a:srgbClr val="FF00FF"/>
                              </a:solidFill>
                              <a:miter lim="800000"/>
                              <a:headEnd/>
                              <a:tailEnd/>
                            </a:ln>
                          </wps:spPr>
                          <wps:txb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Evaluation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Assess progress</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Revise plan</w:t>
                                </w:r>
                              </w:p>
                            </w:txbxContent>
                          </wps:txbx>
                          <wps:bodyPr/>
                        </wps:wsp>
                        <wpg:grpSp>
                          <wpg:cNvPr id="51" name="Group 51"/>
                          <wpg:cNvGrpSpPr>
                            <a:grpSpLocks/>
                          </wpg:cNvGrpSpPr>
                          <wpg:grpSpPr bwMode="auto">
                            <a:xfrm>
                              <a:off x="457200" y="430213"/>
                              <a:ext cx="12960" cy="8100"/>
                              <a:chOff x="457200" y="430213"/>
                              <a:chExt cx="12960" cy="8100"/>
                            </a:xfrm>
                          </wpg:grpSpPr>
                          <wps:wsp>
                            <wps:cNvPr id="52" name="Oval 52"/>
                            <wps:cNvSpPr>
                              <a:spLocks noChangeArrowheads="1"/>
                            </wps:cNvSpPr>
                            <wps:spPr bwMode="auto">
                              <a:xfrm>
                                <a:off x="462780" y="433636"/>
                                <a:ext cx="3960" cy="2340"/>
                              </a:xfrm>
                              <a:prstGeom prst="ellipse">
                                <a:avLst/>
                              </a:prstGeom>
                              <a:solidFill>
                                <a:srgbClr val="FFFFFF"/>
                              </a:solidFill>
                              <a:ln w="28575">
                                <a:solidFill>
                                  <a:srgbClr val="FF00FF"/>
                                </a:solidFill>
                                <a:round/>
                                <a:headEnd/>
                                <a:tailEnd/>
                              </a:ln>
                            </wps:spPr>
                            <wps:txb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Work plan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Awareness creation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Stakeholder participation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Political commitment</w:t>
                                  </w:r>
                                </w:p>
                              </w:txbxContent>
                            </wps:txbx>
                            <wps:bodyPr lIns="0" rIns="0"/>
                          </wps:wsp>
                          <wps:wsp>
                            <wps:cNvPr id="53" name="Text Box 32"/>
                            <wps:cNvSpPr txBox="1">
                              <a:spLocks noChangeArrowheads="1"/>
                            </wps:cNvSpPr>
                            <wps:spPr bwMode="auto">
                              <a:xfrm>
                                <a:off x="462960" y="431293"/>
                                <a:ext cx="2880" cy="1260"/>
                              </a:xfrm>
                              <a:prstGeom prst="rect">
                                <a:avLst/>
                              </a:prstGeom>
                              <a:solidFill>
                                <a:srgbClr val="FFFFFF"/>
                              </a:solidFill>
                              <a:ln w="28575">
                                <a:solidFill>
                                  <a:srgbClr val="FF00FF"/>
                                </a:solidFill>
                                <a:miter lim="800000"/>
                                <a:headEnd/>
                                <a:tailEnd/>
                              </a:ln>
                            </wps:spPr>
                            <wps:txb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Vision/policy</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Commitment to IWRM</w:t>
                                  </w:r>
                                </w:p>
                              </w:txbxContent>
                            </wps:txbx>
                            <wps:bodyPr/>
                          </wps:wsp>
                          <wps:wsp>
                            <wps:cNvPr id="54" name="Text Box 33"/>
                            <wps:cNvSpPr txBox="1">
                              <a:spLocks noChangeArrowheads="1"/>
                            </wps:cNvSpPr>
                            <wps:spPr bwMode="auto">
                              <a:xfrm>
                                <a:off x="467103" y="432733"/>
                                <a:ext cx="2880" cy="1260"/>
                              </a:xfrm>
                              <a:prstGeom prst="rect">
                                <a:avLst/>
                              </a:prstGeom>
                              <a:solidFill>
                                <a:srgbClr val="FFFFFF"/>
                              </a:solidFill>
                              <a:ln w="28575">
                                <a:solidFill>
                                  <a:srgbClr val="FF00FF"/>
                                </a:solidFill>
                                <a:miter lim="800000"/>
                                <a:headEnd/>
                                <a:tailEnd/>
                              </a:ln>
                            </wps:spPr>
                            <wps:txb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Situation analysis</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 xml:space="preserve">Problems, </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 xml:space="preserve">IWRM situation, </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Goals identified</w:t>
                                  </w:r>
                                </w:p>
                              </w:txbxContent>
                            </wps:txbx>
                            <wps:bodyPr/>
                          </wps:wsp>
                          <wps:wsp>
                            <wps:cNvPr id="55" name="Text Box 34"/>
                            <wps:cNvSpPr txBox="1">
                              <a:spLocks noChangeArrowheads="1"/>
                            </wps:cNvSpPr>
                            <wps:spPr bwMode="auto">
                              <a:xfrm>
                                <a:off x="467280" y="435253"/>
                                <a:ext cx="2880" cy="1260"/>
                              </a:xfrm>
                              <a:prstGeom prst="rect">
                                <a:avLst/>
                              </a:prstGeom>
                              <a:solidFill>
                                <a:srgbClr val="FFFFFF"/>
                              </a:solidFill>
                              <a:ln w="28575">
                                <a:solidFill>
                                  <a:srgbClr val="FF00FF"/>
                                </a:solidFill>
                                <a:miter lim="800000"/>
                                <a:headEnd/>
                                <a:tailEnd/>
                              </a:ln>
                            </wps:spPr>
                            <wps:txb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Strategy choice</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Goals prioritized</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Strategy selected</w:t>
                                  </w:r>
                                </w:p>
                              </w:txbxContent>
                            </wps:txbx>
                            <wps:bodyPr/>
                          </wps:wsp>
                          <wps:wsp>
                            <wps:cNvPr id="56" name="Text Box 35"/>
                            <wps:cNvSpPr txBox="1">
                              <a:spLocks noChangeArrowheads="1"/>
                            </wps:cNvSpPr>
                            <wps:spPr bwMode="auto">
                              <a:xfrm>
                                <a:off x="463320" y="437053"/>
                                <a:ext cx="3780" cy="1260"/>
                              </a:xfrm>
                              <a:prstGeom prst="rect">
                                <a:avLst/>
                              </a:prstGeom>
                              <a:solidFill>
                                <a:srgbClr val="FFFFFF"/>
                              </a:solidFill>
                              <a:ln w="28575">
                                <a:solidFill>
                                  <a:srgbClr val="FF00FF"/>
                                </a:solidFill>
                                <a:miter lim="800000"/>
                                <a:headEnd/>
                                <a:tailEnd/>
                              </a:ln>
                            </wps:spPr>
                            <wps:txb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IWRM plan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Draft</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Stakeholder and political approval</w:t>
                                  </w:r>
                                </w:p>
                              </w:txbxContent>
                            </wps:txbx>
                            <wps:bodyPr lIns="0" rIns="0"/>
                          </wps:wsp>
                          <wps:wsp>
                            <wps:cNvPr id="57" name="Text Box 36"/>
                            <wps:cNvSpPr txBox="1">
                              <a:spLocks noChangeArrowheads="1"/>
                            </wps:cNvSpPr>
                            <wps:spPr bwMode="auto">
                              <a:xfrm>
                                <a:off x="458280" y="435433"/>
                                <a:ext cx="3600" cy="1260"/>
                              </a:xfrm>
                              <a:prstGeom prst="rect">
                                <a:avLst/>
                              </a:prstGeom>
                              <a:solidFill>
                                <a:srgbClr val="FFFFFF"/>
                              </a:solidFill>
                              <a:ln w="28575">
                                <a:solidFill>
                                  <a:srgbClr val="FF00FF"/>
                                </a:solidFill>
                                <a:miter lim="800000"/>
                                <a:headEnd/>
                                <a:tailEnd/>
                              </a:ln>
                            </wps:spPr>
                            <wps:txb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Implementation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Legal, management, institutional actions</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Build capacity</w:t>
                                  </w:r>
                                </w:p>
                              </w:txbxContent>
                            </wps:txbx>
                            <wps:bodyPr lIns="0" rIns="0"/>
                          </wps:wsp>
                          <wps:wsp>
                            <wps:cNvPr id="58" name="Text Box 37"/>
                            <wps:cNvSpPr txBox="1">
                              <a:spLocks noChangeArrowheads="1"/>
                            </wps:cNvSpPr>
                            <wps:spPr bwMode="auto">
                              <a:xfrm>
                                <a:off x="457200" y="430213"/>
                                <a:ext cx="3240" cy="1260"/>
                              </a:xfrm>
                              <a:prstGeom prst="rect">
                                <a:avLst/>
                              </a:prstGeom>
                              <a:solidFill>
                                <a:srgbClr val="FFFFFF"/>
                              </a:solidFill>
                              <a:ln w="28575">
                                <a:solidFill>
                                  <a:srgbClr val="FF00FF"/>
                                </a:solidFill>
                                <a:miter lim="800000"/>
                                <a:headEnd/>
                                <a:tailEnd/>
                              </a:ln>
                            </wps:spPr>
                            <wps:txb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Initiation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 xml:space="preserve">Government commitment </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Team formed</w:t>
                                  </w:r>
                                </w:p>
                              </w:txbxContent>
                            </wps:txbx>
                            <wps:bodyPr/>
                          </wps:wsp>
                          <wps:wsp>
                            <wps:cNvPr id="59" name="AutoShape 38"/>
                            <wps:cNvSpPr>
                              <a:spLocks noChangeArrowheads="1"/>
                            </wps:cNvSpPr>
                            <wps:spPr bwMode="auto">
                              <a:xfrm>
                                <a:off x="460980" y="431653"/>
                                <a:ext cx="1980" cy="180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5898240 60000 65536"/>
                                  <a:gd name="T10" fmla="*/ 5898240 60000 65536"/>
                                  <a:gd name="T11" fmla="*/ 0 60000 65536"/>
                                  <a:gd name="T12" fmla="*/ 12425 w 21600"/>
                                  <a:gd name="T13" fmla="*/ 2916 h 21600"/>
                                  <a:gd name="T14" fmla="*/ 18229 w 21600"/>
                                  <a:gd name="T15" fmla="*/ 9240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3366FF"/>
                              </a:solidFill>
                              <a:ln w="9525" algn="ctr">
                                <a:solidFill>
                                  <a:srgbClr val="000000"/>
                                </a:solidFill>
                                <a:miter lim="800000"/>
                                <a:headEnd/>
                                <a:tailEnd/>
                              </a:ln>
                            </wps:spPr>
                            <wps:bodyPr/>
                          </wps:wsp>
                          <wps:wsp>
                            <wps:cNvPr id="60" name="AutoShape 39"/>
                            <wps:cNvSpPr>
                              <a:spLocks noChangeArrowheads="1"/>
                            </wps:cNvSpPr>
                            <wps:spPr bwMode="auto">
                              <a:xfrm rot="5400000">
                                <a:off x="466560" y="430753"/>
                                <a:ext cx="1260" cy="270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5898240 60000 65536"/>
                                  <a:gd name="T10" fmla="*/ 5898240 60000 65536"/>
                                  <a:gd name="T11" fmla="*/ 0 60000 65536"/>
                                  <a:gd name="T12" fmla="*/ 12429 w 21600"/>
                                  <a:gd name="T13" fmla="*/ 2912 h 21600"/>
                                  <a:gd name="T14" fmla="*/ 18223 w 21600"/>
                                  <a:gd name="T15" fmla="*/ 9248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3366FF"/>
                              </a:solidFill>
                              <a:ln w="9525" algn="ctr">
                                <a:solidFill>
                                  <a:srgbClr val="000000"/>
                                </a:solidFill>
                                <a:miter lim="800000"/>
                                <a:headEnd/>
                                <a:tailEnd/>
                              </a:ln>
                            </wps:spPr>
                            <wps:bodyPr/>
                          </wps:wsp>
                          <wps:wsp>
                            <wps:cNvPr id="61" name="AutoShape 40"/>
                            <wps:cNvSpPr>
                              <a:spLocks noChangeArrowheads="1"/>
                            </wps:cNvSpPr>
                            <wps:spPr bwMode="auto">
                              <a:xfrm rot="8997791">
                                <a:off x="468403" y="434157"/>
                                <a:ext cx="1260" cy="1034"/>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5898240 60000 65536"/>
                                  <a:gd name="T10" fmla="*/ 5898240 60000 65536"/>
                                  <a:gd name="T11" fmla="*/ 0 60000 65536"/>
                                  <a:gd name="T12" fmla="*/ 12429 w 21600"/>
                                  <a:gd name="T13" fmla="*/ 2402 h 21600"/>
                                  <a:gd name="T14" fmla="*/ 16046 w 21600"/>
                                  <a:gd name="T15" fmla="*/ 9756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2400"/>
                                    </a:lnTo>
                                    <a:cubicBezTo>
                                      <a:pt x="5564" y="2400"/>
                                      <a:pt x="0" y="6769"/>
                                      <a:pt x="0" y="12158"/>
                                    </a:cubicBezTo>
                                    <a:lnTo>
                                      <a:pt x="0" y="21600"/>
                                    </a:lnTo>
                                    <a:lnTo>
                                      <a:pt x="7521" y="21600"/>
                                    </a:lnTo>
                                    <a:lnTo>
                                      <a:pt x="7521" y="12158"/>
                                    </a:lnTo>
                                    <a:cubicBezTo>
                                      <a:pt x="7521" y="10833"/>
                                      <a:pt x="9717" y="9758"/>
                                      <a:pt x="12427" y="9758"/>
                                    </a:cubicBezTo>
                                    <a:lnTo>
                                      <a:pt x="12427" y="12158"/>
                                    </a:lnTo>
                                    <a:close/>
                                  </a:path>
                                </a:pathLst>
                              </a:custGeom>
                              <a:solidFill>
                                <a:srgbClr val="3366FF"/>
                              </a:solidFill>
                              <a:ln w="9525" algn="ctr">
                                <a:solidFill>
                                  <a:srgbClr val="000000"/>
                                </a:solidFill>
                                <a:miter lim="800000"/>
                                <a:headEnd/>
                                <a:tailEnd/>
                              </a:ln>
                            </wps:spPr>
                            <wps:bodyPr/>
                          </wps:wsp>
                          <wps:wsp>
                            <wps:cNvPr id="62" name="AutoShape 41"/>
                            <wps:cNvSpPr>
                              <a:spLocks noChangeArrowheads="1"/>
                            </wps:cNvSpPr>
                            <wps:spPr bwMode="auto">
                              <a:xfrm rot="10800000">
                                <a:off x="467103" y="436510"/>
                                <a:ext cx="2160" cy="162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5898240 60000 65536"/>
                                  <a:gd name="T10" fmla="*/ 5898240 60000 65536"/>
                                  <a:gd name="T11" fmla="*/ 0 60000 65536"/>
                                  <a:gd name="T12" fmla="*/ 12430 w 21600"/>
                                  <a:gd name="T13" fmla="*/ 2907 h 21600"/>
                                  <a:gd name="T14" fmla="*/ 18230 w 21600"/>
                                  <a:gd name="T15" fmla="*/ 9240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3366FF"/>
                              </a:solidFill>
                              <a:ln w="9525" algn="ctr">
                                <a:solidFill>
                                  <a:srgbClr val="000000"/>
                                </a:solidFill>
                                <a:miter lim="800000"/>
                                <a:headEnd/>
                                <a:tailEnd/>
                              </a:ln>
                            </wps:spPr>
                            <wps:bodyPr/>
                          </wps:wsp>
                          <wps:wsp>
                            <wps:cNvPr id="63" name="AutoShape 42"/>
                            <wps:cNvSpPr>
                              <a:spLocks noChangeArrowheads="1"/>
                            </wps:cNvSpPr>
                            <wps:spPr bwMode="auto">
                              <a:xfrm rot="-5400000">
                                <a:off x="460890" y="435703"/>
                                <a:ext cx="1440" cy="342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5898240 60000 65536"/>
                                  <a:gd name="T10" fmla="*/ 5898240 60000 65536"/>
                                  <a:gd name="T11" fmla="*/ 0 60000 65536"/>
                                  <a:gd name="T12" fmla="*/ 12420 w 21600"/>
                                  <a:gd name="T13" fmla="*/ 2912 h 21600"/>
                                  <a:gd name="T14" fmla="*/ 18225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3366FF"/>
                              </a:solidFill>
                              <a:ln w="9525" algn="ctr">
                                <a:solidFill>
                                  <a:srgbClr val="000000"/>
                                </a:solidFill>
                                <a:miter lim="800000"/>
                                <a:headEnd/>
                                <a:tailEnd/>
                              </a:ln>
                            </wps:spPr>
                            <wps:bodyPr/>
                          </wps:wsp>
                          <wps:wsp>
                            <wps:cNvPr id="64" name="AutoShape 43"/>
                            <wps:cNvSpPr>
                              <a:spLocks noChangeArrowheads="1"/>
                            </wps:cNvSpPr>
                            <wps:spPr bwMode="auto">
                              <a:xfrm rot="11720560" flipH="1">
                                <a:off x="459180" y="431653"/>
                                <a:ext cx="1400" cy="70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5898240 60000 65536"/>
                                  <a:gd name="T10" fmla="*/ 5898240 60000 65536"/>
                                  <a:gd name="T11" fmla="*/ 0 60000 65536"/>
                                  <a:gd name="T12" fmla="*/ 12420 w 21600"/>
                                  <a:gd name="T13" fmla="*/ 2407 h 21600"/>
                                  <a:gd name="T14" fmla="*/ 16046 w 21600"/>
                                  <a:gd name="T15" fmla="*/ 9751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2400"/>
                                    </a:lnTo>
                                    <a:cubicBezTo>
                                      <a:pt x="5564" y="2400"/>
                                      <a:pt x="0" y="6769"/>
                                      <a:pt x="0" y="12158"/>
                                    </a:cubicBezTo>
                                    <a:lnTo>
                                      <a:pt x="0" y="21600"/>
                                    </a:lnTo>
                                    <a:lnTo>
                                      <a:pt x="7521" y="21600"/>
                                    </a:lnTo>
                                    <a:lnTo>
                                      <a:pt x="7521" y="12158"/>
                                    </a:lnTo>
                                    <a:cubicBezTo>
                                      <a:pt x="7521" y="10833"/>
                                      <a:pt x="9717" y="9758"/>
                                      <a:pt x="12427" y="9758"/>
                                    </a:cubicBezTo>
                                    <a:lnTo>
                                      <a:pt x="12427" y="12158"/>
                                    </a:lnTo>
                                    <a:close/>
                                  </a:path>
                                </a:pathLst>
                              </a:custGeom>
                              <a:solidFill>
                                <a:srgbClr val="3366FF"/>
                              </a:solidFill>
                              <a:ln w="9525" algn="ctr">
                                <a:solidFill>
                                  <a:srgbClr val="000000"/>
                                </a:solidFill>
                                <a:miter lim="800000"/>
                                <a:headEnd/>
                                <a:tailEnd/>
                              </a:ln>
                            </wps:spPr>
                            <wps:bodyPr/>
                          </wps:wsp>
                          <wps:wsp>
                            <wps:cNvPr id="65" name="Freeform 65"/>
                            <wps:cNvSpPr>
                              <a:spLocks/>
                            </wps:cNvSpPr>
                            <wps:spPr bwMode="auto">
                              <a:xfrm>
                                <a:off x="464400" y="432553"/>
                                <a:ext cx="360" cy="1080"/>
                              </a:xfrm>
                              <a:custGeom>
                                <a:avLst/>
                                <a:gdLst>
                                  <a:gd name="T0" fmla="*/ 1 w 600"/>
                                  <a:gd name="T1" fmla="*/ 0 h 1545"/>
                                  <a:gd name="T2" fmla="*/ 1 w 600"/>
                                  <a:gd name="T3" fmla="*/ 3 h 1545"/>
                                  <a:gd name="T4" fmla="*/ 1 w 600"/>
                                  <a:gd name="T5" fmla="*/ 6 h 1545"/>
                                  <a:gd name="T6" fmla="*/ 1 w 600"/>
                                  <a:gd name="T7" fmla="*/ 7 h 1545"/>
                                  <a:gd name="T8" fmla="*/ 1 w 600"/>
                                  <a:gd name="T9" fmla="*/ 9 h 1545"/>
                                  <a:gd name="T10" fmla="*/ 1 w 600"/>
                                  <a:gd name="T11" fmla="*/ 10 h 1545"/>
                                  <a:gd name="T12" fmla="*/ 0 60000 65536"/>
                                  <a:gd name="T13" fmla="*/ 0 60000 65536"/>
                                  <a:gd name="T14" fmla="*/ 0 60000 65536"/>
                                  <a:gd name="T15" fmla="*/ 0 60000 65536"/>
                                  <a:gd name="T16" fmla="*/ 0 60000 65536"/>
                                  <a:gd name="T17" fmla="*/ 0 60000 65536"/>
                                  <a:gd name="T18" fmla="*/ 0 w 600"/>
                                  <a:gd name="T19" fmla="*/ 0 h 1545"/>
                                  <a:gd name="T20" fmla="*/ 600 w 600"/>
                                  <a:gd name="T21" fmla="*/ 1545 h 1545"/>
                                </a:gdLst>
                                <a:ahLst/>
                                <a:cxnLst>
                                  <a:cxn ang="T12">
                                    <a:pos x="T0" y="T1"/>
                                  </a:cxn>
                                  <a:cxn ang="T13">
                                    <a:pos x="T2" y="T3"/>
                                  </a:cxn>
                                  <a:cxn ang="T14">
                                    <a:pos x="T4" y="T5"/>
                                  </a:cxn>
                                  <a:cxn ang="T15">
                                    <a:pos x="T6" y="T7"/>
                                  </a:cxn>
                                  <a:cxn ang="T16">
                                    <a:pos x="T8" y="T9"/>
                                  </a:cxn>
                                  <a:cxn ang="T17">
                                    <a:pos x="T10" y="T11"/>
                                  </a:cxn>
                                </a:cxnLst>
                                <a:rect l="T18" t="T19" r="T20" b="T21"/>
                                <a:pathLst>
                                  <a:path w="600" h="1545">
                                    <a:moveTo>
                                      <a:pt x="9" y="0"/>
                                    </a:moveTo>
                                    <a:cubicBezTo>
                                      <a:pt x="15" y="156"/>
                                      <a:pt x="0" y="363"/>
                                      <a:pt x="54" y="525"/>
                                    </a:cubicBezTo>
                                    <a:cubicBezTo>
                                      <a:pt x="65" y="627"/>
                                      <a:pt x="62" y="762"/>
                                      <a:pt x="114" y="855"/>
                                    </a:cubicBezTo>
                                    <a:cubicBezTo>
                                      <a:pt x="183" y="980"/>
                                      <a:pt x="284" y="1048"/>
                                      <a:pt x="399" y="1125"/>
                                    </a:cubicBezTo>
                                    <a:cubicBezTo>
                                      <a:pt x="493" y="1188"/>
                                      <a:pt x="507" y="1265"/>
                                      <a:pt x="564" y="1350"/>
                                    </a:cubicBezTo>
                                    <a:cubicBezTo>
                                      <a:pt x="600" y="1494"/>
                                      <a:pt x="594" y="1429"/>
                                      <a:pt x="594" y="1545"/>
                                    </a:cubicBezTo>
                                  </a:path>
                                </a:pathLst>
                              </a:custGeom>
                              <a:noFill/>
                              <a:ln w="28575">
                                <a:solidFill>
                                  <a:srgbClr val="000000"/>
                                </a:solidFill>
                                <a:round/>
                                <a:headEnd type="triangle" w="med" len="med"/>
                                <a:tailEnd type="triangle" w="med" len="med"/>
                              </a:ln>
                            </wps:spPr>
                            <wps:bodyPr/>
                          </wps:wsp>
                          <wps:wsp>
                            <wps:cNvPr id="66" name="Freeform 66"/>
                            <wps:cNvSpPr>
                              <a:spLocks/>
                            </wps:cNvSpPr>
                            <wps:spPr bwMode="auto">
                              <a:xfrm flipH="1">
                                <a:off x="466200" y="433453"/>
                                <a:ext cx="900" cy="540"/>
                              </a:xfrm>
                              <a:custGeom>
                                <a:avLst/>
                                <a:gdLst>
                                  <a:gd name="T0" fmla="*/ 2662 w 600"/>
                                  <a:gd name="T1" fmla="*/ 0 h 1545"/>
                                  <a:gd name="T2" fmla="*/ 15625 w 600"/>
                                  <a:gd name="T3" fmla="*/ 0 h 1545"/>
                                  <a:gd name="T4" fmla="*/ 33211 w 600"/>
                                  <a:gd name="T5" fmla="*/ 0 h 1545"/>
                                  <a:gd name="T6" fmla="*/ 116280 w 600"/>
                                  <a:gd name="T7" fmla="*/ 0 h 1545"/>
                                  <a:gd name="T8" fmla="*/ 164574 w 600"/>
                                  <a:gd name="T9" fmla="*/ 0 h 1545"/>
                                  <a:gd name="T10" fmla="*/ 173349 w 600"/>
                                  <a:gd name="T11" fmla="*/ 0 h 1545"/>
                                  <a:gd name="T12" fmla="*/ 0 60000 65536"/>
                                  <a:gd name="T13" fmla="*/ 0 60000 65536"/>
                                  <a:gd name="T14" fmla="*/ 0 60000 65536"/>
                                  <a:gd name="T15" fmla="*/ 0 60000 65536"/>
                                  <a:gd name="T16" fmla="*/ 0 60000 65536"/>
                                  <a:gd name="T17" fmla="*/ 0 60000 65536"/>
                                  <a:gd name="T18" fmla="*/ 0 w 600"/>
                                  <a:gd name="T19" fmla="*/ 0 h 1545"/>
                                  <a:gd name="T20" fmla="*/ 600 w 600"/>
                                  <a:gd name="T21" fmla="*/ 1545 h 1545"/>
                                </a:gdLst>
                                <a:ahLst/>
                                <a:cxnLst>
                                  <a:cxn ang="T12">
                                    <a:pos x="T0" y="T1"/>
                                  </a:cxn>
                                  <a:cxn ang="T13">
                                    <a:pos x="T2" y="T3"/>
                                  </a:cxn>
                                  <a:cxn ang="T14">
                                    <a:pos x="T4" y="T5"/>
                                  </a:cxn>
                                  <a:cxn ang="T15">
                                    <a:pos x="T6" y="T7"/>
                                  </a:cxn>
                                  <a:cxn ang="T16">
                                    <a:pos x="T8" y="T9"/>
                                  </a:cxn>
                                  <a:cxn ang="T17">
                                    <a:pos x="T10" y="T11"/>
                                  </a:cxn>
                                </a:cxnLst>
                                <a:rect l="T18" t="T19" r="T20" b="T21"/>
                                <a:pathLst>
                                  <a:path w="600" h="1545">
                                    <a:moveTo>
                                      <a:pt x="9" y="0"/>
                                    </a:moveTo>
                                    <a:cubicBezTo>
                                      <a:pt x="15" y="156"/>
                                      <a:pt x="0" y="363"/>
                                      <a:pt x="54" y="525"/>
                                    </a:cubicBezTo>
                                    <a:cubicBezTo>
                                      <a:pt x="65" y="627"/>
                                      <a:pt x="62" y="762"/>
                                      <a:pt x="114" y="855"/>
                                    </a:cubicBezTo>
                                    <a:cubicBezTo>
                                      <a:pt x="183" y="980"/>
                                      <a:pt x="284" y="1048"/>
                                      <a:pt x="399" y="1125"/>
                                    </a:cubicBezTo>
                                    <a:cubicBezTo>
                                      <a:pt x="493" y="1188"/>
                                      <a:pt x="507" y="1265"/>
                                      <a:pt x="564" y="1350"/>
                                    </a:cubicBezTo>
                                    <a:cubicBezTo>
                                      <a:pt x="600" y="1494"/>
                                      <a:pt x="594" y="1429"/>
                                      <a:pt x="594" y="1545"/>
                                    </a:cubicBezTo>
                                  </a:path>
                                </a:pathLst>
                              </a:custGeom>
                              <a:noFill/>
                              <a:ln w="28575">
                                <a:solidFill>
                                  <a:srgbClr val="000000"/>
                                </a:solidFill>
                                <a:round/>
                                <a:headEnd type="triangle" w="med" len="med"/>
                                <a:tailEnd type="triangle" w="med" len="med"/>
                              </a:ln>
                            </wps:spPr>
                            <wps:bodyPr/>
                          </wps:wsp>
                          <wps:wsp>
                            <wps:cNvPr id="67" name="Freeform 67"/>
                            <wps:cNvSpPr>
                              <a:spLocks/>
                            </wps:cNvSpPr>
                            <wps:spPr bwMode="auto">
                              <a:xfrm>
                                <a:off x="466560" y="435253"/>
                                <a:ext cx="720" cy="720"/>
                              </a:xfrm>
                              <a:custGeom>
                                <a:avLst/>
                                <a:gdLst>
                                  <a:gd name="T0" fmla="*/ 122 w 600"/>
                                  <a:gd name="T1" fmla="*/ 0 h 1545"/>
                                  <a:gd name="T2" fmla="*/ 701 w 600"/>
                                  <a:gd name="T3" fmla="*/ 0 h 1545"/>
                                  <a:gd name="T4" fmla="*/ 1463 w 600"/>
                                  <a:gd name="T5" fmla="*/ 0 h 1545"/>
                                  <a:gd name="T6" fmla="*/ 5131 w 600"/>
                                  <a:gd name="T7" fmla="*/ 0 h 1545"/>
                                  <a:gd name="T8" fmla="*/ 7241 w 600"/>
                                  <a:gd name="T9" fmla="*/ 0 h 1545"/>
                                  <a:gd name="T10" fmla="*/ 7630 w 600"/>
                                  <a:gd name="T11" fmla="*/ 0 h 1545"/>
                                  <a:gd name="T12" fmla="*/ 0 60000 65536"/>
                                  <a:gd name="T13" fmla="*/ 0 60000 65536"/>
                                  <a:gd name="T14" fmla="*/ 0 60000 65536"/>
                                  <a:gd name="T15" fmla="*/ 0 60000 65536"/>
                                  <a:gd name="T16" fmla="*/ 0 60000 65536"/>
                                  <a:gd name="T17" fmla="*/ 0 60000 65536"/>
                                  <a:gd name="T18" fmla="*/ 0 w 600"/>
                                  <a:gd name="T19" fmla="*/ 0 h 1545"/>
                                  <a:gd name="T20" fmla="*/ 600 w 600"/>
                                  <a:gd name="T21" fmla="*/ 1545 h 1545"/>
                                </a:gdLst>
                                <a:ahLst/>
                                <a:cxnLst>
                                  <a:cxn ang="T12">
                                    <a:pos x="T0" y="T1"/>
                                  </a:cxn>
                                  <a:cxn ang="T13">
                                    <a:pos x="T2" y="T3"/>
                                  </a:cxn>
                                  <a:cxn ang="T14">
                                    <a:pos x="T4" y="T5"/>
                                  </a:cxn>
                                  <a:cxn ang="T15">
                                    <a:pos x="T6" y="T7"/>
                                  </a:cxn>
                                  <a:cxn ang="T16">
                                    <a:pos x="T8" y="T9"/>
                                  </a:cxn>
                                  <a:cxn ang="T17">
                                    <a:pos x="T10" y="T11"/>
                                  </a:cxn>
                                </a:cxnLst>
                                <a:rect l="T18" t="T19" r="T20" b="T21"/>
                                <a:pathLst>
                                  <a:path w="600" h="1545">
                                    <a:moveTo>
                                      <a:pt x="9" y="0"/>
                                    </a:moveTo>
                                    <a:cubicBezTo>
                                      <a:pt x="15" y="156"/>
                                      <a:pt x="0" y="363"/>
                                      <a:pt x="54" y="525"/>
                                    </a:cubicBezTo>
                                    <a:cubicBezTo>
                                      <a:pt x="65" y="627"/>
                                      <a:pt x="62" y="762"/>
                                      <a:pt x="114" y="855"/>
                                    </a:cubicBezTo>
                                    <a:cubicBezTo>
                                      <a:pt x="183" y="980"/>
                                      <a:pt x="284" y="1048"/>
                                      <a:pt x="399" y="1125"/>
                                    </a:cubicBezTo>
                                    <a:cubicBezTo>
                                      <a:pt x="493" y="1188"/>
                                      <a:pt x="507" y="1265"/>
                                      <a:pt x="564" y="1350"/>
                                    </a:cubicBezTo>
                                    <a:cubicBezTo>
                                      <a:pt x="600" y="1494"/>
                                      <a:pt x="594" y="1429"/>
                                      <a:pt x="594" y="1545"/>
                                    </a:cubicBezTo>
                                  </a:path>
                                </a:pathLst>
                              </a:custGeom>
                              <a:noFill/>
                              <a:ln w="28575">
                                <a:solidFill>
                                  <a:srgbClr val="000000"/>
                                </a:solidFill>
                                <a:round/>
                                <a:headEnd type="triangle" w="med" len="med"/>
                                <a:tailEnd type="triangle" w="med" len="med"/>
                              </a:ln>
                            </wps:spPr>
                            <wps:bodyPr/>
                          </wps:wsp>
                          <wps:wsp>
                            <wps:cNvPr id="68" name="Freeform 68"/>
                            <wps:cNvSpPr>
                              <a:spLocks/>
                            </wps:cNvSpPr>
                            <wps:spPr bwMode="auto">
                              <a:xfrm>
                                <a:off x="464940" y="435973"/>
                                <a:ext cx="360" cy="1080"/>
                              </a:xfrm>
                              <a:custGeom>
                                <a:avLst/>
                                <a:gdLst>
                                  <a:gd name="T0" fmla="*/ 1 w 600"/>
                                  <a:gd name="T1" fmla="*/ 0 h 1545"/>
                                  <a:gd name="T2" fmla="*/ 1 w 600"/>
                                  <a:gd name="T3" fmla="*/ 3 h 1545"/>
                                  <a:gd name="T4" fmla="*/ 1 w 600"/>
                                  <a:gd name="T5" fmla="*/ 6 h 1545"/>
                                  <a:gd name="T6" fmla="*/ 1 w 600"/>
                                  <a:gd name="T7" fmla="*/ 7 h 1545"/>
                                  <a:gd name="T8" fmla="*/ 1 w 600"/>
                                  <a:gd name="T9" fmla="*/ 9 h 1545"/>
                                  <a:gd name="T10" fmla="*/ 1 w 600"/>
                                  <a:gd name="T11" fmla="*/ 10 h 1545"/>
                                  <a:gd name="T12" fmla="*/ 0 60000 65536"/>
                                  <a:gd name="T13" fmla="*/ 0 60000 65536"/>
                                  <a:gd name="T14" fmla="*/ 0 60000 65536"/>
                                  <a:gd name="T15" fmla="*/ 0 60000 65536"/>
                                  <a:gd name="T16" fmla="*/ 0 60000 65536"/>
                                  <a:gd name="T17" fmla="*/ 0 60000 65536"/>
                                  <a:gd name="T18" fmla="*/ 0 w 600"/>
                                  <a:gd name="T19" fmla="*/ 0 h 1545"/>
                                  <a:gd name="T20" fmla="*/ 600 w 600"/>
                                  <a:gd name="T21" fmla="*/ 1545 h 1545"/>
                                </a:gdLst>
                                <a:ahLst/>
                                <a:cxnLst>
                                  <a:cxn ang="T12">
                                    <a:pos x="T0" y="T1"/>
                                  </a:cxn>
                                  <a:cxn ang="T13">
                                    <a:pos x="T2" y="T3"/>
                                  </a:cxn>
                                  <a:cxn ang="T14">
                                    <a:pos x="T4" y="T5"/>
                                  </a:cxn>
                                  <a:cxn ang="T15">
                                    <a:pos x="T6" y="T7"/>
                                  </a:cxn>
                                  <a:cxn ang="T16">
                                    <a:pos x="T8" y="T9"/>
                                  </a:cxn>
                                  <a:cxn ang="T17">
                                    <a:pos x="T10" y="T11"/>
                                  </a:cxn>
                                </a:cxnLst>
                                <a:rect l="T18" t="T19" r="T20" b="T21"/>
                                <a:pathLst>
                                  <a:path w="600" h="1545">
                                    <a:moveTo>
                                      <a:pt x="9" y="0"/>
                                    </a:moveTo>
                                    <a:cubicBezTo>
                                      <a:pt x="15" y="156"/>
                                      <a:pt x="0" y="363"/>
                                      <a:pt x="54" y="525"/>
                                    </a:cubicBezTo>
                                    <a:cubicBezTo>
                                      <a:pt x="65" y="627"/>
                                      <a:pt x="62" y="762"/>
                                      <a:pt x="114" y="855"/>
                                    </a:cubicBezTo>
                                    <a:cubicBezTo>
                                      <a:pt x="183" y="980"/>
                                      <a:pt x="284" y="1048"/>
                                      <a:pt x="399" y="1125"/>
                                    </a:cubicBezTo>
                                    <a:cubicBezTo>
                                      <a:pt x="493" y="1188"/>
                                      <a:pt x="507" y="1265"/>
                                      <a:pt x="564" y="1350"/>
                                    </a:cubicBezTo>
                                    <a:cubicBezTo>
                                      <a:pt x="600" y="1494"/>
                                      <a:pt x="594" y="1429"/>
                                      <a:pt x="594" y="1545"/>
                                    </a:cubicBezTo>
                                  </a:path>
                                </a:pathLst>
                              </a:custGeom>
                              <a:noFill/>
                              <a:ln w="28575">
                                <a:solidFill>
                                  <a:srgbClr val="000000"/>
                                </a:solidFill>
                                <a:round/>
                                <a:headEnd type="triangle" w="med" len="med"/>
                                <a:tailEnd type="triangle" w="med" len="med"/>
                              </a:ln>
                            </wps:spPr>
                            <wps:bodyPr/>
                          </wps:wsp>
                          <wps:wsp>
                            <wps:cNvPr id="69" name="Freeform 69"/>
                            <wps:cNvSpPr>
                              <a:spLocks/>
                            </wps:cNvSpPr>
                            <wps:spPr bwMode="auto">
                              <a:xfrm>
                                <a:off x="461520" y="433993"/>
                                <a:ext cx="1305" cy="540"/>
                              </a:xfrm>
                              <a:custGeom>
                                <a:avLst/>
                                <a:gdLst>
                                  <a:gd name="T0" fmla="*/ 483805 w 600"/>
                                  <a:gd name="T1" fmla="*/ 0 h 1545"/>
                                  <a:gd name="T2" fmla="*/ 2845041 w 600"/>
                                  <a:gd name="T3" fmla="*/ 0 h 1545"/>
                                  <a:gd name="T4" fmla="*/ 6038787 w 600"/>
                                  <a:gd name="T5" fmla="*/ 0 h 1545"/>
                                  <a:gd name="T6" fmla="*/ 21158818 w 600"/>
                                  <a:gd name="T7" fmla="*/ 0 h 1545"/>
                                  <a:gd name="T8" fmla="*/ 29913502 w 600"/>
                                  <a:gd name="T9" fmla="*/ 0 h 1545"/>
                                  <a:gd name="T10" fmla="*/ 31494901 w 600"/>
                                  <a:gd name="T11" fmla="*/ 0 h 1545"/>
                                  <a:gd name="T12" fmla="*/ 0 60000 65536"/>
                                  <a:gd name="T13" fmla="*/ 0 60000 65536"/>
                                  <a:gd name="T14" fmla="*/ 0 60000 65536"/>
                                  <a:gd name="T15" fmla="*/ 0 60000 65536"/>
                                  <a:gd name="T16" fmla="*/ 0 60000 65536"/>
                                  <a:gd name="T17" fmla="*/ 0 60000 65536"/>
                                  <a:gd name="T18" fmla="*/ 0 w 600"/>
                                  <a:gd name="T19" fmla="*/ 0 h 1545"/>
                                  <a:gd name="T20" fmla="*/ 600 w 600"/>
                                  <a:gd name="T21" fmla="*/ 1545 h 1545"/>
                                </a:gdLst>
                                <a:ahLst/>
                                <a:cxnLst>
                                  <a:cxn ang="T12">
                                    <a:pos x="T0" y="T1"/>
                                  </a:cxn>
                                  <a:cxn ang="T13">
                                    <a:pos x="T2" y="T3"/>
                                  </a:cxn>
                                  <a:cxn ang="T14">
                                    <a:pos x="T4" y="T5"/>
                                  </a:cxn>
                                  <a:cxn ang="T15">
                                    <a:pos x="T6" y="T7"/>
                                  </a:cxn>
                                  <a:cxn ang="T16">
                                    <a:pos x="T8" y="T9"/>
                                  </a:cxn>
                                  <a:cxn ang="T17">
                                    <a:pos x="T10" y="T11"/>
                                  </a:cxn>
                                </a:cxnLst>
                                <a:rect l="T18" t="T19" r="T20" b="T21"/>
                                <a:pathLst>
                                  <a:path w="600" h="1545">
                                    <a:moveTo>
                                      <a:pt x="9" y="0"/>
                                    </a:moveTo>
                                    <a:cubicBezTo>
                                      <a:pt x="15" y="156"/>
                                      <a:pt x="0" y="363"/>
                                      <a:pt x="54" y="525"/>
                                    </a:cubicBezTo>
                                    <a:cubicBezTo>
                                      <a:pt x="65" y="627"/>
                                      <a:pt x="62" y="762"/>
                                      <a:pt x="114" y="855"/>
                                    </a:cubicBezTo>
                                    <a:cubicBezTo>
                                      <a:pt x="183" y="980"/>
                                      <a:pt x="284" y="1048"/>
                                      <a:pt x="399" y="1125"/>
                                    </a:cubicBezTo>
                                    <a:cubicBezTo>
                                      <a:pt x="493" y="1188"/>
                                      <a:pt x="507" y="1265"/>
                                      <a:pt x="564" y="1350"/>
                                    </a:cubicBezTo>
                                    <a:cubicBezTo>
                                      <a:pt x="600" y="1494"/>
                                      <a:pt x="594" y="1429"/>
                                      <a:pt x="594" y="1545"/>
                                    </a:cubicBezTo>
                                  </a:path>
                                </a:pathLst>
                              </a:custGeom>
                              <a:noFill/>
                              <a:ln w="28575">
                                <a:solidFill>
                                  <a:srgbClr val="000000"/>
                                </a:solidFill>
                                <a:round/>
                                <a:headEnd type="triangle" w="med" len="med"/>
                                <a:tailEnd type="triangle" w="med" len="med"/>
                              </a:ln>
                            </wps:spPr>
                            <wps:bodyPr/>
                          </wps:wsp>
                          <wps:wsp>
                            <wps:cNvPr id="70" name="Freeform 70"/>
                            <wps:cNvSpPr>
                              <a:spLocks/>
                            </wps:cNvSpPr>
                            <wps:spPr bwMode="auto">
                              <a:xfrm flipV="1">
                                <a:off x="461880" y="435613"/>
                                <a:ext cx="1440" cy="360"/>
                              </a:xfrm>
                              <a:custGeom>
                                <a:avLst/>
                                <a:gdLst>
                                  <a:gd name="T0" fmla="*/ 1934117 w 600"/>
                                  <a:gd name="T1" fmla="*/ 0 h 1545"/>
                                  <a:gd name="T2" fmla="*/ 11399290 w 600"/>
                                  <a:gd name="T3" fmla="*/ 0 h 1545"/>
                                  <a:gd name="T4" fmla="*/ 24029433 w 600"/>
                                  <a:gd name="T5" fmla="*/ 0 h 1545"/>
                                  <a:gd name="T6" fmla="*/ 83964369 w 600"/>
                                  <a:gd name="T7" fmla="*/ 0 h 1545"/>
                                  <a:gd name="T8" fmla="*/ 118690857 w 600"/>
                                  <a:gd name="T9" fmla="*/ 0 h 1545"/>
                                  <a:gd name="T10" fmla="*/ 124972941 w 600"/>
                                  <a:gd name="T11" fmla="*/ 0 h 1545"/>
                                  <a:gd name="T12" fmla="*/ 0 60000 65536"/>
                                  <a:gd name="T13" fmla="*/ 0 60000 65536"/>
                                  <a:gd name="T14" fmla="*/ 0 60000 65536"/>
                                  <a:gd name="T15" fmla="*/ 0 60000 65536"/>
                                  <a:gd name="T16" fmla="*/ 0 60000 65536"/>
                                  <a:gd name="T17" fmla="*/ 0 60000 65536"/>
                                  <a:gd name="T18" fmla="*/ 0 w 600"/>
                                  <a:gd name="T19" fmla="*/ 0 h 1545"/>
                                  <a:gd name="T20" fmla="*/ 600 w 600"/>
                                  <a:gd name="T21" fmla="*/ 1545 h 1545"/>
                                </a:gdLst>
                                <a:ahLst/>
                                <a:cxnLst>
                                  <a:cxn ang="T12">
                                    <a:pos x="T0" y="T1"/>
                                  </a:cxn>
                                  <a:cxn ang="T13">
                                    <a:pos x="T2" y="T3"/>
                                  </a:cxn>
                                  <a:cxn ang="T14">
                                    <a:pos x="T4" y="T5"/>
                                  </a:cxn>
                                  <a:cxn ang="T15">
                                    <a:pos x="T6" y="T7"/>
                                  </a:cxn>
                                  <a:cxn ang="T16">
                                    <a:pos x="T8" y="T9"/>
                                  </a:cxn>
                                  <a:cxn ang="T17">
                                    <a:pos x="T10" y="T11"/>
                                  </a:cxn>
                                </a:cxnLst>
                                <a:rect l="T18" t="T19" r="T20" b="T21"/>
                                <a:pathLst>
                                  <a:path w="600" h="1545">
                                    <a:moveTo>
                                      <a:pt x="9" y="0"/>
                                    </a:moveTo>
                                    <a:cubicBezTo>
                                      <a:pt x="15" y="156"/>
                                      <a:pt x="0" y="363"/>
                                      <a:pt x="54" y="525"/>
                                    </a:cubicBezTo>
                                    <a:cubicBezTo>
                                      <a:pt x="65" y="627"/>
                                      <a:pt x="62" y="762"/>
                                      <a:pt x="114" y="855"/>
                                    </a:cubicBezTo>
                                    <a:cubicBezTo>
                                      <a:pt x="183" y="980"/>
                                      <a:pt x="284" y="1048"/>
                                      <a:pt x="399" y="1125"/>
                                    </a:cubicBezTo>
                                    <a:cubicBezTo>
                                      <a:pt x="493" y="1188"/>
                                      <a:pt x="507" y="1265"/>
                                      <a:pt x="564" y="1350"/>
                                    </a:cubicBezTo>
                                    <a:cubicBezTo>
                                      <a:pt x="600" y="1494"/>
                                      <a:pt x="594" y="1429"/>
                                      <a:pt x="594" y="1545"/>
                                    </a:cubicBezTo>
                                  </a:path>
                                </a:pathLst>
                              </a:custGeom>
                              <a:noFill/>
                              <a:ln w="28575">
                                <a:solidFill>
                                  <a:srgbClr val="000000"/>
                                </a:solidFill>
                                <a:round/>
                                <a:headEnd type="triangle" w="med" len="med"/>
                                <a:tailEnd type="triangle" w="med" len="med"/>
                              </a:ln>
                            </wps:spPr>
                            <wps:bodyPr/>
                          </wps:wsp>
                        </wpg:grpSp>
                      </wpg:grpSp>
                    </wpg:wgp>
                  </a:graphicData>
                </a:graphic>
              </wp:inline>
            </w:drawing>
          </mc:Choice>
          <mc:Fallback>
            <w:pict>
              <v:group id="Group 26" o:spid="_x0000_s1033" style="width:454pt;height:259.5pt;mso-position-horizontal-relative:char;mso-position-vertical-relative:line" coordorigin="457200,430213" coordsize="1296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">
                <v:shape id="AutoShape 27" o:spid="_x0000_s1034" style="position:absolute;left:459357;top:434533;width:540;height:900;rotation:-34036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MYMIA&#10;AADbAAAADwAAAGRycy9kb3ducmV2LnhtbERPy2rCQBTdF/yH4QrdNRNFUkkdRQotpTujpl1eMrdJ&#10;NHMnZiaP/n1nIXR5OO/NbjKNGKhztWUFiygGQVxYXXOp4HR8e1qDcB5ZY2OZFPySg9129rDBVNuR&#10;DzRkvhQhhF2KCirv21RKV1Rk0EW2JQ7cj+0M+gC7UuoOxxBuGrmM40QarDk0VNjSa0XFNeuNgu9k&#10;ddDv+eX83Jv8liWfQ2O+BqUe59P+BYSnyf+L7+4PrWAVxoYv4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gxgwgAAANsAAAAPAAAAAAAAAAAAAAAAAJgCAABkcnMvZG93&#10;bnJldi54bWxQSwUGAAAAAAQABAD1AAAAhwMAAAAA&#10;" path="m21600,6079l15126,r,2912l12427,2912c5564,2912,,7052,,12158r,9442l6474,21600r,-9442c6474,10550,9139,9246,12427,9246r2699,l15126,12158,21600,6079xe" fillcolor="#36f">
                  <v:stroke joinstyle="miter"/>
                  <v:path o:connecttype="custom" o:connectlocs="0,0;0,0;0,0;0,0" o:connectangles="270,90,90,0" textboxrect="12440,2904,18240,9240"/>
                </v:shape>
                <v:group id="Group 49" o:spid="_x0000_s1035" style="position:absolute;left:457200;top:430213;width:12960;height:8100" coordorigin="457200,430213" coordsize="12960,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29" o:spid="_x0000_s1036" type="#_x0000_t202" style="position:absolute;left:458637;top:433453;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o/8EA&#10;AADbAAAADwAAAGRycy9kb3ducmV2LnhtbERPy4rCMBTdC/5DuAOz01TBB9UogyDMLMTXDOru0tw+&#10;aHNTmkytf28WgsvDeS/XnalES40rLCsYDSMQxInVBWcKfs/bwRyE88gaK8uk4EEO1qt+b4mxtnc+&#10;UnvymQgh7GJUkHtfx1K6JCeDbmhr4sCltjHoA2wyqRu8h3BTyXEUTaXBgkNDjjVtckrK079RcIyS&#10;stzNeHT54/3hOtHtLf1Jlfr86L4WIDx1/i1+ub+1gklYH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a6P/BAAAA2wAAAA8AAAAAAAAAAAAAAAAAmAIAAGRycy9kb3du&#10;cmV2LnhtbFBLBQYAAAAABAAEAPUAAACGAwAAAAA=&#10;" strokecolor="fuchsia" strokeweight="2.25pt">
                    <v:textbo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Evaluation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Assess progress</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Revise plan</w:t>
                          </w:r>
                        </w:p>
                      </w:txbxContent>
                    </v:textbox>
                  </v:shape>
                  <v:group id="Group 51" o:spid="_x0000_s1037" style="position:absolute;left:457200;top:430213;width:12960;height:8100" coordorigin="457200,430213" coordsize="12960,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52" o:spid="_x0000_s1038" style="position:absolute;left:462780;top:433636;width:39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QmcUA&#10;AADbAAAADwAAAGRycy9kb3ducmV2LnhtbESPQWvCQBSE7wX/w/KE3ppNLSltdBVRBNFCMfXg8ZF9&#10;JqHZtzG7JvHfu0Khx2FmvmFmi8HUoqPWVZYVvEYxCOLc6ooLBcefzcsHCOeRNdaWScGNHCzmo6cZ&#10;ptr2fKAu84UIEHYpKii9b1IpXV6SQRfZhjh4Z9sa9EG2hdQt9gFuajmJ43dpsOKwUGJDq5Ly3+xq&#10;FNhT3Ozz5O3Mu+P6a3u4dJ9y/a3U83hYTkF4Gvx/+K+91QqSC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dCZxQAAANsAAAAPAAAAAAAAAAAAAAAAAJgCAABkcnMv&#10;ZG93bnJldi54bWxQSwUGAAAAAAQABAD1AAAAigMAAAAA&#10;" strokecolor="fuchsia" strokeweight="2.25pt">
                      <v:textbox inset="0,,0">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Work plan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Awareness creation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Stakeholder participation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Political commitment</w:t>
                            </w:r>
                          </w:p>
                        </w:txbxContent>
                      </v:textbox>
                    </v:oval>
                    <v:shape id="Text Box 32" o:spid="_x0000_s1039" type="#_x0000_t202" style="position:absolute;left:462960;top:431293;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2iMYA&#10;AADbAAAADwAAAGRycy9kb3ducmV2LnhtbESPW2vCQBSE3wX/w3KEvukmLV6IriJCoX0oVVtpfTtk&#10;Ty4kezZkt0n677sFwcdhZr5hNrvB1KKj1pWWFcSzCARxanXJuYLPj+fpCoTzyBpry6TglxzstuPR&#10;BhNtez5Rd/a5CBB2CSoovG8SKV1akEE3sw1x8DLbGvRBtrnULfYBbmr5GEULabDksFBgQ4eC0ur8&#10;YxScorSq3pYcf134/fg91901e82UepgM+zUIT4O/h2/tF61g/gT/X8IP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h2iMYAAADbAAAADwAAAAAAAAAAAAAAAACYAgAAZHJz&#10;L2Rvd25yZXYueG1sUEsFBgAAAAAEAAQA9QAAAIsDAAAAAA==&#10;" strokecolor="fuchsia" strokeweight="2.25pt">
                      <v:textbo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Vision/policy</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Commitment to IWRM</w:t>
                            </w:r>
                          </w:p>
                        </w:txbxContent>
                      </v:textbox>
                    </v:shape>
                    <v:shape id="Text Box 33" o:spid="_x0000_s1040" type="#_x0000_t202" style="position:absolute;left:467103;top:432733;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u/MYA&#10;AADbAAAADwAAAGRycy9kb3ducmV2LnhtbESPW2vCQBSE3wX/w3KEvukmpV6IriJCoX0oVVtpfTtk&#10;Ty4kezZkt0n677sFwcdhZr5hNrvB1KKj1pWWFcSzCARxanXJuYLPj+fpCoTzyBpry6TglxzstuPR&#10;BhNtez5Rd/a5CBB2CSoovG8SKV1akEE3sw1x8DLbGvRBtrnULfYBbmr5GEULabDksFBgQ4eC0ur8&#10;YxScorSq3pYcf134/fg91901e82UepgM+zUIT4O/h2/tF61g/gT/X8IP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Hu/MYAAADbAAAADwAAAAAAAAAAAAAAAACYAgAAZHJz&#10;L2Rvd25yZXYueG1sUEsFBgAAAAAEAAQA9QAAAIsDAAAAAA==&#10;" strokecolor="fuchsia" strokeweight="2.25pt">
                      <v:textbo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Situation analysis</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 xml:space="preserve">Problems, </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 xml:space="preserve">IWRM situation, </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Goals identified</w:t>
                            </w:r>
                          </w:p>
                        </w:txbxContent>
                      </v:textbox>
                    </v:shape>
                    <v:shape id="Text Box 34" o:spid="_x0000_s1041" type="#_x0000_t202" style="position:absolute;left:467280;top:435253;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LZ8UA&#10;AADbAAAADwAAAGRycy9kb3ducmV2LnhtbESPS2vDMBCE74X+B7GF3Bo5BafBiWxCINAcSppHaXJb&#10;rPUDWytjqY7776tCIcdhZr5hVtloWjFQ72rLCmbTCARxbnXNpYLzafu8AOE8ssbWMin4IQdZ+viw&#10;wkTbGx9oOPpSBAi7BBVU3neJlC6vyKCb2o44eIXtDfog+1LqHm8Bblr5EkVzabDmsFBhR5uK8ub4&#10;bRQcorxp3l959vXJ+49LrIdrsSuUmjyN6yUIT6O/h//bb1pBHM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UtnxQAAANsAAAAPAAAAAAAAAAAAAAAAAJgCAABkcnMv&#10;ZG93bnJldi54bWxQSwUGAAAAAAQABAD1AAAAigMAAAAA&#10;" strokecolor="fuchsia" strokeweight="2.25pt">
                      <v:textbo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Strategy choice</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Goals prioritized</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Strategy selected</w:t>
                            </w:r>
                          </w:p>
                        </w:txbxContent>
                      </v:textbox>
                    </v:shape>
                    <v:shape id="Text Box 35" o:spid="_x0000_s1042" type="#_x0000_t202" style="position:absolute;left:463320;top:437053;width:37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wsMA&#10;AADbAAAADwAAAGRycy9kb3ducmV2LnhtbESPQWsCMRSE74L/ITzBm2ZXqZTVKCIIHuyhVuj1sXnu&#10;riYvcRPXbX99Uyj0OMzMN8xq01sjOmpD41hBPs1AEJdON1wpOH/sJ68gQkTWaByTgi8KsFkPByss&#10;tHvyO3WnWIkE4VCggjpGX0gZyposhqnzxMm7uNZiTLKtpG7xmeDWyFmWLaTFhtNCjZ52NZW308Mq&#10;8Ff/fejftsd7d7znZ2PmnPOnUuNRv12CiNTH//Bf+6AVvC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9wsMAAADbAAAADwAAAAAAAAAAAAAAAACYAgAAZHJzL2Rv&#10;d25yZXYueG1sUEsFBgAAAAAEAAQA9QAAAIgDAAAAAA==&#10;" strokecolor="fuchsia" strokeweight="2.25pt">
                      <v:textbox inset="0,,0">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IWRM plan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Draft</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Stakeholder and political approval</w:t>
                            </w:r>
                          </w:p>
                        </w:txbxContent>
                      </v:textbox>
                    </v:shape>
                    <v:shape id="Text Box 36" o:spid="_x0000_s1043" type="#_x0000_t202" style="position:absolute;left:458280;top:435433;width:36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YWcQA&#10;AADbAAAADwAAAGRycy9kb3ducmV2LnhtbESPQWsCMRSE7wX/Q3iCt5pdpa2sRhGh4MEeagWvj81z&#10;dzV5iZt0Xf31TaHQ4zAz3zCLVW+N6KgNjWMF+TgDQVw63XCl4PD1/jwDESKyRuOYFNwpwGo5eFpg&#10;od2NP6nbx0okCIcCFdQx+kLKUNZkMYydJ07eybUWY5JtJXWLtwS3Rk6y7FVabDgt1OhpU1N52X9b&#10;Bf7sH9v+Y727drtrfjBmyjkflRoN+/UcRKQ+/of/2lut4OUN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GFnEAAAA2wAAAA8AAAAAAAAAAAAAAAAAmAIAAGRycy9k&#10;b3ducmV2LnhtbFBLBQYAAAAABAAEAPUAAACJAwAAAAA=&#10;" strokecolor="fuchsia" strokeweight="2.25pt">
                      <v:textbox inset="0,,0">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Implementation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Legal, management, institutional actions</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Build capacity</w:t>
                            </w:r>
                          </w:p>
                        </w:txbxContent>
                      </v:textbox>
                    </v:shape>
                    <v:shape id="Text Box 37" o:spid="_x0000_s1044" type="#_x0000_t202" style="position:absolute;left:457200;top:430213;width:32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cEA&#10;AADbAAAADwAAAGRycy9kb3ducmV2LnhtbERPy4rCMBTdC/5DuAOz01TBB9UogyDMLMTXDOru0tw+&#10;aHNTmkytf28WgsvDeS/XnalES40rLCsYDSMQxInVBWcKfs/bwRyE88gaK8uk4EEO1qt+b4mxtnc+&#10;UnvymQgh7GJUkHtfx1K6JCeDbmhr4sCltjHoA2wyqRu8h3BTyXEUTaXBgkNDjjVtckrK079RcIyS&#10;stzNeHT54/3hOtHtLf1Jlfr86L4WIDx1/i1+ub+1gkkYG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5PnBAAAA2wAAAA8AAAAAAAAAAAAAAAAAmAIAAGRycy9kb3du&#10;cmV2LnhtbFBLBQYAAAAABAAEAPUAAACGAwAAAAA=&#10;" strokecolor="fuchsia" strokeweight="2.25pt">
                      <v:textbox>
                        <w:txbxContent>
                          <w:p w:rsidR="002E276B" w:rsidRDefault="002E276B" w:rsidP="00197E26">
                            <w:pPr>
                              <w:pStyle w:val="NormalWeb"/>
                              <w:spacing w:before="0" w:beforeAutospacing="0" w:after="0" w:afterAutospacing="0"/>
                              <w:jc w:val="center"/>
                              <w:textAlignment w:val="baseline"/>
                            </w:pPr>
                            <w:r>
                              <w:rPr>
                                <w:rFonts w:cstheme="minorBidi"/>
                                <w:b/>
                                <w:bCs/>
                                <w:color w:val="0000FF"/>
                                <w:kern w:val="24"/>
                                <w:lang w:val="en-US"/>
                              </w:rPr>
                              <w:t>Initiation</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 xml:space="preserve">Government commitment </w:t>
                            </w:r>
                          </w:p>
                          <w:p w:rsidR="002E276B" w:rsidRDefault="002E276B" w:rsidP="00197E26">
                            <w:pPr>
                              <w:pStyle w:val="NormalWeb"/>
                              <w:spacing w:before="0" w:beforeAutospacing="0" w:after="0" w:afterAutospacing="0"/>
                              <w:jc w:val="center"/>
                              <w:textAlignment w:val="baseline"/>
                            </w:pPr>
                            <w:r>
                              <w:rPr>
                                <w:rFonts w:cstheme="minorBidi"/>
                                <w:b/>
                                <w:bCs/>
                                <w:color w:val="000000" w:themeColor="text1"/>
                                <w:kern w:val="24"/>
                                <w:lang w:val="en-US"/>
                              </w:rPr>
                              <w:t>Team formed</w:t>
                            </w:r>
                          </w:p>
                        </w:txbxContent>
                      </v:textbox>
                    </v:shape>
                    <v:shape id="AutoShape 38" o:spid="_x0000_s1045" style="position:absolute;left:460980;top:431653;width:1980;height:18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1rMMA&#10;AADbAAAADwAAAGRycy9kb3ducmV2LnhtbESP3YrCMBSE7xd8h3AE79ZUxVWrUUQRxBXx7wEOzbGt&#10;NieliVp9+s3Cwl4OM/MNM5nVphAPqlxuWUGnHYEgTqzOOVVwPq0+hyCcR9ZYWCYFL3IwmzY+Jhhr&#10;++QDPY4+FQHCLkYFmfdlLKVLMjLo2rYkDt7FVgZ9kFUqdYXPADeF7EbRlzSYc1jIsKRFRsnteDcK&#10;rlv93i83frCj+ev73stPaC9LpVrNej4G4an2/+G/9lor6I/g90v4A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U1rMMAAADbAAAADwAAAAAAAAAAAAAAAACYAgAAZHJzL2Rv&#10;d25yZXYueG1sUEsFBgAAAAAEAAQA9QAAAIgDAAAAAA==&#10;" path="m21600,6079l15126,r,2912l12427,2912c5564,2912,,7052,,12158r,9442l6474,21600r,-9442c6474,10550,9139,9246,12427,9246r2699,l15126,12158,21600,6079xe" fillcolor="#36f">
                      <v:stroke joinstyle="miter"/>
                      <v:path o:connecttype="custom" o:connectlocs="0,0;0,0;0,0;0,0" o:connectangles="270,90,90,0" textboxrect="12425,2916,18229,9240"/>
                    </v:shape>
                    <v:shape id="AutoShape 39" o:spid="_x0000_s1046" style="position:absolute;left:466560;top:430753;width:1260;height:270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n4rsA&#10;AADbAAAADwAAAGRycy9kb3ducmV2LnhtbERPvQrCMBDeBd8hnOCmqYIi1VREEbpaXdyO5mxLm0tp&#10;oq0+vRkEx4/vf7cfTCNe1LnKsoLFPAJBnFtdcaHgdj3PNiCcR9bYWCYFb3KwT8ajHcba9nyhV+YL&#10;EULYxaig9L6NpXR5SQbd3LbEgXvYzqAPsCuk7rAP4aaRyyhaS4MVh4YSWzqWlNfZ0yhI3ebM+Cnq&#10;paP+kp3S+8e+V0pNJ8NhC8LT4P/inzvVCtZhffgSfoBM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8Z+K7AAAA2wAAAA8AAAAAAAAAAAAAAAAAmAIAAGRycy9kb3ducmV2Lnht&#10;bFBLBQYAAAAABAAEAPUAAACAAwAAAAA=&#10;" path="m21600,6079l15126,r,2912l12427,2912c5564,2912,,7052,,12158r,9442l6474,21600r,-9442c6474,10550,9139,9246,12427,9246r2699,l15126,12158,21600,6079xe" fillcolor="#36f">
                      <v:stroke joinstyle="miter"/>
                      <v:path o:connecttype="custom" o:connectlocs="0,0;0,0;0,0;0,0" o:connectangles="270,90,90,0" textboxrect="12429,2912,18223,9248"/>
                    </v:shape>
                    <v:shape id="AutoShape 40" o:spid="_x0000_s1047" style="position:absolute;left:468403;top:434157;width:1260;height:1034;rotation:982798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CvcMA&#10;AADbAAAADwAAAGRycy9kb3ducmV2LnhtbESP0WqDQBRE3wv9h+UW8lKaNQlIarMRaRNIHqv5gIt7&#10;q1L3rrrbqH+fDQT6OMzMGWaXTqYVVxpcY1nBahmBIC6tbrhScCmOb1sQziNrbC2TgpkcpPvnpx0m&#10;2o78TdfcVyJA2CWooPa+S6R0ZU0G3dJ2xMH7sYNBH+RQST3gGOCmlesoiqXBhsNCjR191lT+5n9G&#10;gT732Vzo+BULm20OX3nP03us1OJlyj5AeJr8f/jRPmkF8QruX8IP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yCvcMAAADbAAAADwAAAAAAAAAAAAAAAACYAgAAZHJzL2Rv&#10;d25yZXYueG1sUEsFBgAAAAAEAAQA9QAAAIgDAAAAAA==&#10;" path="m21600,6079l12427,r,2400c5564,2400,,6769,,12158r,9442l7521,21600r,-9442c7521,10833,9717,9758,12427,9758r,2400l21600,6079xe" fillcolor="#36f">
                      <v:stroke joinstyle="miter"/>
                      <v:path o:connecttype="custom" o:connectlocs="0,0;0,0;0,0;0,0" o:connectangles="270,90,90,0" textboxrect="12429,2402,16046,9756"/>
                    </v:shape>
                    <v:shape id="AutoShape 41" o:spid="_x0000_s1048" style="position:absolute;left:467103;top:436510;width:2160;height:162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EsIA&#10;AADbAAAADwAAAGRycy9kb3ducmV2LnhtbESPzWrDMBCE74G+g9hAb4mcHIxxo4QmUOgpJa7pebG2&#10;sltr5VqKf94+CgR6HGbmG2Z3mGwrBup941jBZp2AIK6cbtgoKD/fVhkIH5A1to5JwUweDvunxQ5z&#10;7Ua+0FAEIyKEfY4K6hC6XEpf1WTRr11HHL1v11sMUfZG6h7HCLet3CZJKi02HBdq7OhUU/VbXK0C&#10;//F3HExjyunrx41Zpqs5O3ulnpfT6wuIQFP4Dz/a71pBuoX7l/gD5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pMSwgAAANsAAAAPAAAAAAAAAAAAAAAAAJgCAABkcnMvZG93&#10;bnJldi54bWxQSwUGAAAAAAQABAD1AAAAhwMAAAAA&#10;" path="m21600,6079l15126,r,2912l12427,2912c5564,2912,,7052,,12158r,9442l6474,21600r,-9442c6474,10550,9139,9246,12427,9246r2699,l15126,12158,21600,6079xe" fillcolor="#36f">
                      <v:stroke joinstyle="miter"/>
                      <v:path o:connecttype="custom" o:connectlocs="0,0;0,0;0,0;0,0" o:connectangles="270,90,90,0" textboxrect="12430,2907,18230,9240"/>
                    </v:shape>
                    <v:shape id="AutoShape 42" o:spid="_x0000_s1049" style="position:absolute;left:460890;top:435703;width:1440;height:342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EuWMMA&#10;AADbAAAADwAAAGRycy9kb3ducmV2LnhtbESPwWrDMBBE74X8g9hAb43kBkxxooRSSGlCe4iT3Bdr&#10;YxlbK2Opsfv3UaHQ4zA7b3bW28l14kZDaDxryBYKBHHlTcO1hvNp9/QCIkRkg51n0vBDAbab2cMa&#10;C+NHPtKtjLVIEA4FarAx9oWUobLkMCx8T5y8qx8cxiSHWpoBxwR3nXxWKpcOG04NFnt6s1S15bdL&#10;b2SfZau+3i8HdWa563pb769HrR/n0+sKRKQp/h//pT+MhnwJv1sSA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EuWMMAAADbAAAADwAAAAAAAAAAAAAAAACYAgAAZHJzL2Rv&#10;d25yZXYueG1sUEsFBgAAAAAEAAQA9QAAAIgDAAAAAA==&#10;" path="m21600,6079l15126,r,2912l12427,2912c5564,2912,,7052,,12158r,9442l6474,21600r,-9442c6474,10550,9139,9246,12427,9246r2699,l15126,12158,21600,6079xe" fillcolor="#36f">
                      <v:stroke joinstyle="miter"/>
                      <v:path o:connecttype="custom" o:connectlocs="0,0;0,0;0,0;0,0" o:connectangles="270,90,90,0" textboxrect="12420,2912,18225,9246"/>
                    </v:shape>
                    <v:shape id="AutoShape 43" o:spid="_x0000_s1050" style="position:absolute;left:459180;top:431653;width:1400;height:700;rotation:10790983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y9cUA&#10;AADbAAAADwAAAGRycy9kb3ducmV2LnhtbESPQWvCQBSE70L/w/IEb2ZjkSAxq0hbwYOlNBWlt0f2&#10;NQnNvg3ZNab59d2C0OMw880w2XYwjeipc7VlBYsoBkFcWF1zqeD0sZ+vQDiPrLGxTAp+yMF28zDJ&#10;MNX2xu/U574UoYRdigoq79tUSldUZNBFtiUO3pftDPogu1LqDm+h3DTyMY4TabDmsFBhS08VFd/5&#10;1ShILsux/zxfxzc57o4vr+WovXtWajYddmsQngb/H77TBx24J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fL1xQAAANsAAAAPAAAAAAAAAAAAAAAAAJgCAABkcnMv&#10;ZG93bnJldi54bWxQSwUGAAAAAAQABAD1AAAAigMAAAAA&#10;" path="m21600,6079l12427,r,2400c5564,2400,,6769,,12158r,9442l7521,21600r,-9442c7521,10833,9717,9758,12427,9758r,2400l21600,6079xe" fillcolor="#36f">
                      <v:stroke joinstyle="miter"/>
                      <v:path o:connecttype="custom" o:connectlocs="0,0;0,0;0,0;0,0" o:connectangles="270,90,90,0" textboxrect="12420,2407,16046,9751"/>
                    </v:shape>
                    <v:shape id="Freeform 65" o:spid="_x0000_s1051" style="position:absolute;left:464400;top:432553;width:360;height:1080;visibility:visible;mso-wrap-style:square;v-text-anchor:top" coordsize="60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P0sQA&#10;AADbAAAADwAAAGRycy9kb3ducmV2LnhtbESPX2vCQBDE3wv9DscW+lL0otCg0VNEECw+lPrvec2t&#10;STC3F3NbTb99r1DwcZiZ3zDTeedqdaM2VJ4NDPoJKOLc24oLA/vdqjcCFQTZYu2ZDPxQgPns+WmK&#10;mfV3/qLbVgoVIRwyNFCKNJnWIS/JYej7hjh6Z986lCjbQtsW7xHuaj1MklQ7rDgulNjQsqT8sv12&#10;Bi71aXNNjoe34Wd3+tjIQtLBWIx5fekWE1BCnTzC/+21NZC+w9+X+AP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0j9LEAAAA2wAAAA8AAAAAAAAAAAAAAAAAmAIAAGRycy9k&#10;b3ducmV2LnhtbFBLBQYAAAAABAAEAPUAAACJAwAAAAA=&#10;" path="m9,c15,156,,363,54,525v11,102,8,237,60,330c183,980,284,1048,399,1125v94,63,108,140,165,225c600,1494,594,1429,594,1545e" filled="f" strokeweight="2.25pt">
                      <v:stroke startarrow="block" endarrow="block"/>
                      <v:path arrowok="t" o:connecttype="custom" o:connectlocs="1,0;1,2;1,4;1,5;1,6;1,7" o:connectangles="0,0,0,0,0,0" textboxrect="0,0,600,1545"/>
                    </v:shape>
                    <v:shape id="Freeform 66" o:spid="_x0000_s1052" style="position:absolute;left:466200;top:433453;width:900;height:540;flip:x;visibility:visible;mso-wrap-style:square;v-text-anchor:top" coordsize="60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o2cAA&#10;AADbAAAADwAAAGRycy9kb3ducmV2LnhtbESPQYvCMBSE7wv+h/AEL4umeijbahQRBPGmuz/g0Tyb&#10;avNSmmjjvzeCsMdhZr5hVptoW/Gg3jeOFcxnGQjiyumGawV/v/vpDwgfkDW2jknBkzxs1qOvFZba&#10;DXyixznUIkHYl6jAhNCVUvrKkEU/cx1x8i6utxiS7GupexwS3LZykWW5tNhwWjDY0c5QdTvfrQK8&#10;XTL73RXXw2lLexOLOhbHQanJOG6XIALF8B/+tA9aQZ7D+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ao2cAAAADbAAAADwAAAAAAAAAAAAAAAACYAgAAZHJzL2Rvd25y&#10;ZXYueG1sUEsFBgAAAAAEAAQA9QAAAIUDAAAAAA==&#10;" path="m9,c15,156,,363,54,525v11,102,8,237,60,330c183,980,284,1048,399,1125v94,63,108,140,165,225c600,1494,594,1429,594,1545e" filled="f" strokeweight="2.25pt">
                      <v:stroke startarrow="block" endarrow="block"/>
                      <v:path arrowok="t" o:connecttype="custom" o:connectlocs="3993,0;23438,0;49817,0;174420,0;246861,0;260024,0" o:connectangles="0,0,0,0,0,0" textboxrect="0,0,600,1545"/>
                    </v:shape>
                    <v:shape id="Freeform 67" o:spid="_x0000_s1053" style="position:absolute;left:466560;top:435253;width:720;height:720;visibility:visible;mso-wrap-style:square;v-text-anchor:top" coordsize="60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0PsQA&#10;AADbAAAADwAAAGRycy9kb3ducmV2LnhtbESPQWvCQBSE74X+h+UVvBTd6CG2qauIICgeSrX1/My+&#10;JsHs25h9avz33YLgcZiZb5jJrHO1ulAbKs8GhoMEFHHubcWFge/dsv8GKgiyxdozGbhRgNn0+WmC&#10;mfVX/qLLVgoVIRwyNFCKNJnWIS/JYRj4hjh6v751KFG2hbYtXiPc1XqUJKl2WHFcKLGhRUn5cXt2&#10;Bo71YXNK9j+vo8/usN7IXNLhuxjTe+nmH6CEOnmE7+2VNZCO4f9L/AF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tD7EAAAA2wAAAA8AAAAAAAAAAAAAAAAAmAIAAGRycy9k&#10;b3ducmV2LnhtbFBLBQYAAAAABAAEAPUAAACJAwAAAAA=&#10;" path="m9,c15,156,,363,54,525v11,102,8,237,60,330c183,980,284,1048,399,1125v94,63,108,140,165,225c600,1494,594,1429,594,1545e" filled="f" strokeweight="2.25pt">
                      <v:stroke startarrow="block" endarrow="block"/>
                      <v:path arrowok="t" o:connecttype="custom" o:connectlocs="146,0;841,0;1756,0;6157,0;8689,0;9156,0" o:connectangles="0,0,0,0,0,0" textboxrect="0,0,600,1545"/>
                    </v:shape>
                    <v:shape id="Freeform 68" o:spid="_x0000_s1054" style="position:absolute;left:464940;top:435973;width:360;height:1080;visibility:visible;mso-wrap-style:square;v-text-anchor:top" coordsize="60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gTMIA&#10;AADbAAAADwAAAGRycy9kb3ducmV2LnhtbERPTWvCQBC9F/oflil4KbrRQ7DRjUhBsHgota3nSXZM&#10;QrKzaXaq8d93DwWPj/e93oyuUxcaQuPZwHyWgCIuvW24MvD1uZsuQQVBtth5JgM3CrDJHx/WmFl/&#10;5Q+6HKVSMYRDhgZqkT7TOpQ1OQwz3xNH7uwHhxLhUGk74DWGu04vkiTVDhuODTX29FpT2R5/nYG2&#10;Kw4/yen7efE+Fm8H2Uo6fxFjJk/jdgVKaJS7+N+9twbSODZ+iT9A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SBMwgAAANsAAAAPAAAAAAAAAAAAAAAAAJgCAABkcnMvZG93&#10;bnJldi54bWxQSwUGAAAAAAQABAD1AAAAhwMAAAAA&#10;" path="m9,c15,156,,363,54,525v11,102,8,237,60,330c183,980,284,1048,399,1125v94,63,108,140,165,225c600,1494,594,1429,594,1545e" filled="f" strokeweight="2.25pt">
                      <v:stroke startarrow="block" endarrow="block"/>
                      <v:path arrowok="t" o:connecttype="custom" o:connectlocs="1,0;1,2;1,4;1,5;1,6;1,7" o:connectangles="0,0,0,0,0,0" textboxrect="0,0,600,1545"/>
                    </v:shape>
                    <v:shape id="Freeform 69" o:spid="_x0000_s1055" style="position:absolute;left:461520;top:433993;width:1305;height:540;visibility:visible;mso-wrap-style:square;v-text-anchor:top" coordsize="60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F18QA&#10;AADbAAAADwAAAGRycy9kb3ducmV2LnhtbESPQWvCQBSE7wX/w/KEXopu9BBqdBURBIsHqa2en9ln&#10;Esy+jdmnxn/fLRR6HGbmG2a26Fyt7tSGyrOB0TABRZx7W3Fh4PtrPXgHFQTZYu2ZDDwpwGLee5lh&#10;Zv2DP+m+l0JFCIcMDZQiTaZ1yEtyGIa+IY7e2bcOJcq20LbFR4S7Wo+TJNUOK44LJTa0Kim/7G/O&#10;wKU+ba/J8fA23nWnj60sJR1NxJjXfrecghLq5D/8195YA+kEfr/EH6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5hdfEAAAA2wAAAA8AAAAAAAAAAAAAAAAAmAIAAGRycy9k&#10;b3ducmV2LnhtbFBLBQYAAAAABAAEAPUAAACJAwAAAAA=&#10;" path="m9,c15,156,,363,54,525v11,102,8,237,60,330c183,980,284,1048,399,1125v94,63,108,140,165,225c600,1494,594,1429,594,1545e" filled="f" strokeweight="2.25pt">
                      <v:stroke startarrow="block" endarrow="block"/>
                      <v:path arrowok="t" o:connecttype="custom" o:connectlocs="1052276,0;6187964,0;13134362,0;46020429,0;65061867,0;68501410,0" o:connectangles="0,0,0,0,0,0" textboxrect="0,0,600,1545"/>
                    </v:shape>
                    <v:shape id="Freeform 70" o:spid="_x0000_s1056" style="position:absolute;left:461880;top:435613;width:1440;height:360;flip:y;visibility:visible;mso-wrap-style:square;v-text-anchor:top" coordsize="60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D678A&#10;AADbAAAADwAAAGRycy9kb3ducmV2LnhtbERP3WrCMBS+H/gO4QjeDE3nxbZWo8igUHbXbg9waI5N&#10;tTkpTbTx7c3FYJcf3//+GO0g7jT53rGCt00Ggrh1uudOwe9Puf4E4QOyxsExKXiQh+Nh8bLHQruZ&#10;a7o3oRMphH2BCkwIYyGlbw1Z9Bs3Eifu7CaLIcGpk3rCOYXbQW6z7F1a7Dk1GBzpy1B7bW5WAV7P&#10;mX0d80tVn6g0Me9i/j0rtVrG0w5EoBj+xX/uSiv4SOvTl/QD5O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agPrvwAAANsAAAAPAAAAAAAAAAAAAAAAAJgCAABkcnMvZG93bnJl&#10;di54bWxQSwUGAAAAAAQABAD1AAAAhAMAAAAA&#10;" path="m9,c15,156,,363,54,525v11,102,8,237,60,330c183,980,284,1048,399,1125v94,63,108,140,165,225c600,1494,594,1429,594,1545e" filled="f" strokeweight="2.25pt">
                      <v:stroke startarrow="block" endarrow="block"/>
                      <v:path arrowok="t" o:connecttype="custom" o:connectlocs="4641881,0;27358296,0;57670639,0;201514486,0;284858057,0;299935058,0" o:connectangles="0,0,0,0,0,0" textboxrect="0,0,600,1545"/>
                    </v:shape>
                  </v:group>
                </v:group>
                <w10:anchorlock/>
              </v:group>
            </w:pict>
          </mc:Fallback>
        </mc:AlternateContent>
      </w:r>
    </w:p>
    <w:p w:rsidR="00197E26" w:rsidRPr="005016BA" w:rsidRDefault="00197E26" w:rsidP="00197E26">
      <w:pPr>
        <w:pStyle w:val="Caption"/>
      </w:pPr>
      <w:bookmarkStart w:id="52" w:name="_Ref323842390"/>
      <w:r>
        <w:t xml:space="preserve">Figure </w:t>
      </w:r>
      <w:fldSimple w:instr=" STYLEREF 1 \s ">
        <w:r>
          <w:rPr>
            <w:noProof/>
          </w:rPr>
          <w:t>4</w:t>
        </w:r>
      </w:fldSimple>
      <w:r>
        <w:t>.</w:t>
      </w:r>
      <w:fldSimple w:instr=" SEQ Figure \* ARABIC \s 1 ">
        <w:r>
          <w:rPr>
            <w:noProof/>
          </w:rPr>
          <w:t>1</w:t>
        </w:r>
      </w:fldSimple>
      <w:bookmarkEnd w:id="52"/>
      <w:r>
        <w:t xml:space="preserve"> </w:t>
      </w:r>
      <w:r w:rsidRPr="005016BA">
        <w:t>The cycle for developing and adjusting an IWRM plan (</w:t>
      </w:r>
      <w:proofErr w:type="spellStart"/>
      <w:r w:rsidRPr="005016BA">
        <w:t>CapNet</w:t>
      </w:r>
      <w:proofErr w:type="spellEnd"/>
      <w:r w:rsidRPr="005016BA">
        <w:t xml:space="preserve"> and GWP, 2005)</w:t>
      </w:r>
    </w:p>
    <w:p w:rsidR="00197E26" w:rsidRDefault="00197E26" w:rsidP="00197E26">
      <w:pPr>
        <w:numPr>
          <w:ilvl w:val="1"/>
          <w:numId w:val="62"/>
        </w:numPr>
        <w:spacing w:after="120" w:line="288" w:lineRule="auto"/>
        <w:ind w:hanging="1080"/>
        <w:rPr>
          <w:b/>
          <w:noProof/>
          <w:sz w:val="28"/>
          <w:szCs w:val="28"/>
        </w:rPr>
      </w:pPr>
      <w:r>
        <w:rPr>
          <w:b/>
          <w:noProof/>
          <w:sz w:val="28"/>
          <w:szCs w:val="28"/>
        </w:rPr>
        <w:t>Initiating the planning process</w:t>
      </w:r>
    </w:p>
    <w:p w:rsidR="00197E26" w:rsidRDefault="00197E26" w:rsidP="00197E26">
      <w:pPr>
        <w:pStyle w:val="Caption"/>
      </w:pPr>
      <w:r w:rsidRPr="00074E11">
        <w:t>The triggers to start a planning process may be internal or external or a combination of both.</w:t>
      </w:r>
      <w:r>
        <w:t xml:space="preserve"> The drive may come from outside the country by donors and international agencies offering assistance to promote sustainable management and development of water resources. At country level, many governments are aware of the problems that their own water sector is facing from issues such as pollution, scarcity, emergencies, competition for use and have identified action as a priority (</w:t>
      </w:r>
      <w:proofErr w:type="spellStart"/>
      <w:r w:rsidRPr="005016BA">
        <w:t>CapNet</w:t>
      </w:r>
      <w:proofErr w:type="spellEnd"/>
      <w:r w:rsidRPr="005016BA">
        <w:t xml:space="preserve"> and GWP, 2005)</w:t>
      </w:r>
      <w:r>
        <w:t>.</w:t>
      </w:r>
    </w:p>
    <w:p w:rsidR="00197E26" w:rsidRDefault="00197E26" w:rsidP="00197E26">
      <w:pPr>
        <w:spacing w:after="120"/>
      </w:pPr>
    </w:p>
    <w:p w:rsidR="00197E26" w:rsidRDefault="00197E26" w:rsidP="00197E26">
      <w:r>
        <w:t>Whatever the reason for government considering to embark on an IWRM planning exercise, there are several key activities:</w:t>
      </w:r>
    </w:p>
    <w:p w:rsidR="00197E26" w:rsidRDefault="00197E26" w:rsidP="00197E26">
      <w:pPr>
        <w:pStyle w:val="ListParagraph"/>
        <w:numPr>
          <w:ilvl w:val="0"/>
          <w:numId w:val="63"/>
        </w:numPr>
        <w:spacing w:after="0" w:line="288" w:lineRule="auto"/>
        <w:jc w:val="both"/>
      </w:pPr>
      <w:r>
        <w:t>Obtaining government commitment;</w:t>
      </w:r>
    </w:p>
    <w:p w:rsidR="00197E26" w:rsidRDefault="00197E26" w:rsidP="00197E26">
      <w:pPr>
        <w:pStyle w:val="ListParagraph"/>
        <w:numPr>
          <w:ilvl w:val="0"/>
          <w:numId w:val="63"/>
        </w:numPr>
        <w:spacing w:after="0" w:line="288" w:lineRule="auto"/>
        <w:jc w:val="both"/>
      </w:pPr>
      <w:r>
        <w:t>Establishing a management team; and</w:t>
      </w:r>
    </w:p>
    <w:p w:rsidR="00197E26" w:rsidRDefault="00197E26" w:rsidP="00197E26">
      <w:pPr>
        <w:pStyle w:val="ListParagraph"/>
        <w:numPr>
          <w:ilvl w:val="0"/>
          <w:numId w:val="63"/>
        </w:numPr>
        <w:spacing w:after="0" w:line="288" w:lineRule="auto"/>
        <w:jc w:val="both"/>
      </w:pPr>
      <w:r>
        <w:t>Raising awareness on principles for achieving sustainable management of water resources (IWRM).</w:t>
      </w:r>
    </w:p>
    <w:p w:rsidR="00197E26" w:rsidRDefault="00197E26" w:rsidP="00197E26">
      <w:pPr>
        <w:rPr>
          <w:noProof/>
        </w:rPr>
      </w:pPr>
    </w:p>
    <w:p w:rsidR="00197E26" w:rsidRDefault="00197E26" w:rsidP="00197E26">
      <w:pPr>
        <w:numPr>
          <w:ilvl w:val="2"/>
          <w:numId w:val="62"/>
        </w:numPr>
        <w:spacing w:after="120" w:line="288" w:lineRule="auto"/>
        <w:ind w:hanging="1080"/>
        <w:rPr>
          <w:b/>
          <w:noProof/>
          <w:sz w:val="26"/>
          <w:szCs w:val="26"/>
        </w:rPr>
      </w:pPr>
      <w:r w:rsidRPr="008160C4">
        <w:rPr>
          <w:b/>
          <w:noProof/>
          <w:sz w:val="26"/>
          <w:szCs w:val="26"/>
        </w:rPr>
        <w:t xml:space="preserve">Obtaining government </w:t>
      </w:r>
      <w:r>
        <w:rPr>
          <w:b/>
          <w:noProof/>
          <w:sz w:val="26"/>
          <w:szCs w:val="26"/>
        </w:rPr>
        <w:t>commitment</w:t>
      </w:r>
    </w:p>
    <w:p w:rsidR="00197E26" w:rsidRDefault="00197E26" w:rsidP="00197E26">
      <w:r>
        <w:t>For a plan to be accepted and implemented it has to belong to government and be housed within the government structure from the outset. The development of commitment may be required beyond a single ministry if the expected changes are going to be far reaching. Revising water resources management systems impinges on all water users and threatens power of some influential ministries. Building the commitment of those ministries should be done at the outset or at least be a major start up activity of the work plan.</w:t>
      </w:r>
    </w:p>
    <w:p w:rsidR="00197E26" w:rsidRDefault="00197E26" w:rsidP="00197E26"/>
    <w:p w:rsidR="00197E26" w:rsidRDefault="00197E26" w:rsidP="00197E26">
      <w:r>
        <w:lastRenderedPageBreak/>
        <w:t>Indicators of government commitment include financial allocation to the planning process, leadership of the planning team, number of ministries and agencies involved in the decision to develop a plan.</w:t>
      </w:r>
      <w:r w:rsidRPr="000432E5">
        <w:t xml:space="preserve"> </w:t>
      </w:r>
      <w:r>
        <w:t xml:space="preserve">In addition, identification of </w:t>
      </w:r>
      <w:r w:rsidRPr="000432E5">
        <w:t>key government organizations to be involved and establish</w:t>
      </w:r>
      <w:r>
        <w:t>ing</w:t>
      </w:r>
      <w:r w:rsidRPr="000432E5">
        <w:t xml:space="preserve"> Steering Committee</w:t>
      </w:r>
      <w:r>
        <w:t xml:space="preserve"> is also vital.</w:t>
      </w:r>
    </w:p>
    <w:p w:rsidR="00197E26" w:rsidRDefault="00197E26" w:rsidP="00197E26">
      <w:pPr>
        <w:rPr>
          <w:noProof/>
        </w:rPr>
      </w:pPr>
    </w:p>
    <w:p w:rsidR="00197E26" w:rsidRDefault="00197E26" w:rsidP="00197E26">
      <w:pPr>
        <w:numPr>
          <w:ilvl w:val="2"/>
          <w:numId w:val="62"/>
        </w:numPr>
        <w:spacing w:after="120" w:line="288" w:lineRule="auto"/>
        <w:ind w:hanging="1080"/>
        <w:rPr>
          <w:b/>
          <w:noProof/>
          <w:sz w:val="26"/>
          <w:szCs w:val="26"/>
        </w:rPr>
      </w:pPr>
      <w:r>
        <w:rPr>
          <w:b/>
          <w:noProof/>
          <w:sz w:val="26"/>
          <w:szCs w:val="26"/>
        </w:rPr>
        <w:t>Establishing a management team</w:t>
      </w:r>
    </w:p>
    <w:p w:rsidR="00197E26" w:rsidRDefault="00197E26" w:rsidP="00197E26">
      <w:r w:rsidRPr="000D32E2">
        <w:t xml:space="preserve">The key to effective performance is the establishment of a </w:t>
      </w:r>
      <w:r w:rsidRPr="000D32E2">
        <w:rPr>
          <w:i/>
          <w:iCs/>
        </w:rPr>
        <w:t xml:space="preserve">secretariat/coordinating body/ management team </w:t>
      </w:r>
      <w:r w:rsidRPr="000D32E2">
        <w:t>acceptable to stakeholders, with sufficient authority and resources to coordinate the activities. Team members normally include senior planners from relevant sector agencies for purposes of bringing different perspectives to bear on the planning process but may be comprised of consultants or seconded staff.</w:t>
      </w:r>
    </w:p>
    <w:p w:rsidR="00197E26" w:rsidRDefault="00197E26" w:rsidP="00197E26"/>
    <w:p w:rsidR="00197E26" w:rsidRDefault="00197E26" w:rsidP="00197E26">
      <w:r w:rsidRPr="000D32E2">
        <w:t>The role of the Team is to translate the requirements of the Steering Committee into practical measures for action, while at the same time informing the Steering Committee on progress and emerging key issues. The Team will be responsible for managing the participatory planning process and for guiding the activities required for preparation of the IWRM plan. Specific tasks of the team will include the following:</w:t>
      </w:r>
    </w:p>
    <w:p w:rsidR="00197E26" w:rsidRPr="000D32E2" w:rsidRDefault="00197E26" w:rsidP="00197E26">
      <w:pPr>
        <w:pStyle w:val="ListParagraph"/>
        <w:numPr>
          <w:ilvl w:val="0"/>
          <w:numId w:val="63"/>
        </w:numPr>
        <w:spacing w:after="0" w:line="288" w:lineRule="auto"/>
        <w:jc w:val="both"/>
      </w:pPr>
      <w:r w:rsidRPr="000D32E2">
        <w:t>Organize and coordinate the overall strategy process</w:t>
      </w:r>
      <w:r>
        <w:t>;</w:t>
      </w:r>
    </w:p>
    <w:p w:rsidR="00197E26" w:rsidRPr="000D32E2" w:rsidRDefault="00197E26" w:rsidP="00197E26">
      <w:pPr>
        <w:pStyle w:val="ListParagraph"/>
        <w:numPr>
          <w:ilvl w:val="0"/>
          <w:numId w:val="63"/>
        </w:numPr>
        <w:spacing w:after="0" w:line="288" w:lineRule="auto"/>
        <w:jc w:val="both"/>
      </w:pPr>
      <w:r w:rsidRPr="000D32E2">
        <w:t>Planning specific activities and meetings</w:t>
      </w:r>
      <w:r>
        <w:t>;</w:t>
      </w:r>
    </w:p>
    <w:p w:rsidR="00197E26" w:rsidRPr="000D32E2" w:rsidRDefault="00197E26" w:rsidP="00197E26">
      <w:pPr>
        <w:pStyle w:val="ListParagraph"/>
        <w:numPr>
          <w:ilvl w:val="0"/>
          <w:numId w:val="63"/>
        </w:numPr>
        <w:spacing w:after="0" w:line="288" w:lineRule="auto"/>
        <w:jc w:val="both"/>
      </w:pPr>
      <w:r w:rsidRPr="000D32E2">
        <w:t>Procuring expertise and resources</w:t>
      </w:r>
      <w:r>
        <w:t>;</w:t>
      </w:r>
    </w:p>
    <w:p w:rsidR="00197E26" w:rsidRPr="000D32E2" w:rsidRDefault="00197E26" w:rsidP="00197E26">
      <w:pPr>
        <w:pStyle w:val="ListParagraph"/>
        <w:numPr>
          <w:ilvl w:val="0"/>
          <w:numId w:val="63"/>
        </w:numPr>
        <w:spacing w:after="0" w:line="288" w:lineRule="auto"/>
        <w:jc w:val="both"/>
      </w:pPr>
      <w:r w:rsidRPr="000D32E2">
        <w:t>Support working groups and other committees</w:t>
      </w:r>
      <w:r>
        <w:t>;</w:t>
      </w:r>
    </w:p>
    <w:p w:rsidR="00197E26" w:rsidRDefault="00197E26" w:rsidP="00197E26">
      <w:pPr>
        <w:pStyle w:val="ListParagraph"/>
        <w:numPr>
          <w:ilvl w:val="0"/>
          <w:numId w:val="63"/>
        </w:numPr>
        <w:spacing w:after="0" w:line="288" w:lineRule="auto"/>
        <w:jc w:val="both"/>
      </w:pPr>
      <w:r w:rsidRPr="000D32E2">
        <w:t>Act as a focal point for communication</w:t>
      </w:r>
      <w:r>
        <w:t>; and</w:t>
      </w:r>
    </w:p>
    <w:p w:rsidR="00197E26" w:rsidRPr="006342AB" w:rsidRDefault="00197E26" w:rsidP="00197E26">
      <w:pPr>
        <w:pStyle w:val="ListParagraph"/>
        <w:numPr>
          <w:ilvl w:val="0"/>
          <w:numId w:val="63"/>
        </w:numPr>
        <w:spacing w:after="0" w:line="288" w:lineRule="auto"/>
        <w:jc w:val="both"/>
      </w:pPr>
      <w:r w:rsidRPr="006342AB">
        <w:rPr>
          <w:bCs/>
          <w:iCs/>
        </w:rPr>
        <w:t>Ensuring political commitment.</w:t>
      </w:r>
    </w:p>
    <w:p w:rsidR="00197E26" w:rsidRPr="000D32E2" w:rsidRDefault="00197E26" w:rsidP="00197E26">
      <w:pPr>
        <w:pStyle w:val="ListParagraph"/>
        <w:ind w:left="0"/>
      </w:pPr>
    </w:p>
    <w:p w:rsidR="00197E26" w:rsidRDefault="00197E26" w:rsidP="00197E26">
      <w:r>
        <w:fldChar w:fldCharType="begin"/>
      </w:r>
      <w:r>
        <w:instrText xml:space="preserve"> REF _Ref323941133 \h </w:instrText>
      </w:r>
      <w:r>
        <w:fldChar w:fldCharType="separate"/>
      </w:r>
      <w:r>
        <w:t xml:space="preserve">Table </w:t>
      </w:r>
      <w:r>
        <w:rPr>
          <w:noProof/>
        </w:rPr>
        <w:t>2</w:t>
      </w:r>
      <w:r>
        <w:t>.</w:t>
      </w:r>
      <w:r>
        <w:rPr>
          <w:noProof/>
        </w:rPr>
        <w:t>1</w:t>
      </w:r>
      <w:r>
        <w:fldChar w:fldCharType="end"/>
      </w:r>
      <w:r>
        <w:t xml:space="preserve"> presents the responsibilities of the Government, the Steering Committee, the Management Team and Facilitating Institutions in water resources planning. </w:t>
      </w:r>
    </w:p>
    <w:p w:rsidR="00197E26" w:rsidRDefault="00197E26" w:rsidP="00197E26"/>
    <w:p w:rsidR="00197E26" w:rsidRDefault="00197E26" w:rsidP="00197E26">
      <w:pPr>
        <w:pStyle w:val="Caption"/>
        <w:spacing w:after="60"/>
      </w:pPr>
      <w:bookmarkStart w:id="53" w:name="_Ref323941133"/>
    </w:p>
    <w:p w:rsidR="00197E26" w:rsidRDefault="00197E26" w:rsidP="00197E26">
      <w:pPr>
        <w:pStyle w:val="Caption"/>
        <w:spacing w:after="60"/>
      </w:pPr>
    </w:p>
    <w:p w:rsidR="00197E26" w:rsidRDefault="00197E26" w:rsidP="00197E26">
      <w:pPr>
        <w:pStyle w:val="Caption"/>
        <w:spacing w:after="60"/>
      </w:pPr>
    </w:p>
    <w:p w:rsidR="00197E26" w:rsidRDefault="00197E26" w:rsidP="00197E26">
      <w:pPr>
        <w:pStyle w:val="Caption"/>
        <w:spacing w:after="60"/>
      </w:pPr>
    </w:p>
    <w:p w:rsidR="00197E26" w:rsidRDefault="00197E26" w:rsidP="00197E26">
      <w:pPr>
        <w:pStyle w:val="Caption"/>
        <w:spacing w:after="60"/>
      </w:pPr>
    </w:p>
    <w:p w:rsidR="00197E26" w:rsidRDefault="00197E26" w:rsidP="00197E26">
      <w:pPr>
        <w:pStyle w:val="Caption"/>
        <w:spacing w:after="60"/>
      </w:pPr>
    </w:p>
    <w:p w:rsidR="00197E26" w:rsidRDefault="00197E26" w:rsidP="00197E26">
      <w:pPr>
        <w:pStyle w:val="Caption"/>
        <w:spacing w:after="60"/>
      </w:pPr>
    </w:p>
    <w:p w:rsidR="00197E26" w:rsidRDefault="00197E26" w:rsidP="00197E26">
      <w:pPr>
        <w:pStyle w:val="Caption"/>
        <w:spacing w:after="60"/>
      </w:pPr>
    </w:p>
    <w:p w:rsidR="00197E26" w:rsidRDefault="00197E26" w:rsidP="00197E26">
      <w:pPr>
        <w:pStyle w:val="Caption"/>
        <w:spacing w:after="60"/>
      </w:pPr>
    </w:p>
    <w:p w:rsidR="00197E26" w:rsidRDefault="00197E26" w:rsidP="00197E26">
      <w:pPr>
        <w:pStyle w:val="Caption"/>
        <w:spacing w:after="60"/>
      </w:pPr>
    </w:p>
    <w:p w:rsidR="00197E26" w:rsidRDefault="00197E26" w:rsidP="00197E26">
      <w:pPr>
        <w:pStyle w:val="Caption"/>
        <w:spacing w:after="60"/>
      </w:pPr>
    </w:p>
    <w:p w:rsidR="00197E26" w:rsidRDefault="00197E26" w:rsidP="00197E26">
      <w:pPr>
        <w:pStyle w:val="Caption"/>
        <w:spacing w:after="60"/>
      </w:pPr>
      <w:r>
        <w:lastRenderedPageBreak/>
        <w:t xml:space="preserve">Table </w:t>
      </w:r>
      <w:fldSimple w:instr=" STYLEREF 1 \s ">
        <w:r>
          <w:rPr>
            <w:noProof/>
          </w:rPr>
          <w:t>2</w:t>
        </w:r>
      </w:fldSimple>
      <w:r>
        <w:t>.</w:t>
      </w:r>
      <w:fldSimple w:instr=" SEQ Table \* ARABIC \s 1 ">
        <w:r>
          <w:rPr>
            <w:noProof/>
          </w:rPr>
          <w:t>1</w:t>
        </w:r>
      </w:fldSimple>
      <w:bookmarkEnd w:id="53"/>
      <w:r>
        <w:t xml:space="preserve"> Suggested breakdown of roles and responsibilities (</w:t>
      </w:r>
      <w:proofErr w:type="spellStart"/>
      <w:r w:rsidRPr="005016BA">
        <w:t>CapNet</w:t>
      </w:r>
      <w:proofErr w:type="spellEnd"/>
      <w:r w:rsidRPr="005016BA">
        <w:t xml:space="preserve"> and GWP, 2005)</w:t>
      </w:r>
    </w:p>
    <w:p w:rsidR="00197E26" w:rsidRDefault="00197E26" w:rsidP="00197E26">
      <w:r w:rsidRPr="00D44047">
        <w:rPr>
          <w:noProof/>
          <w:lang w:val="en-ZA" w:eastAsia="en-ZA"/>
        </w:rPr>
        <w:drawing>
          <wp:inline distT="0" distB="0" distL="0" distR="0">
            <wp:extent cx="5953125" cy="3790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3125" cy="3790950"/>
                    </a:xfrm>
                    <a:prstGeom prst="rect">
                      <a:avLst/>
                    </a:prstGeom>
                    <a:noFill/>
                    <a:ln>
                      <a:noFill/>
                    </a:ln>
                  </pic:spPr>
                </pic:pic>
              </a:graphicData>
            </a:graphic>
          </wp:inline>
        </w:drawing>
      </w:r>
    </w:p>
    <w:p w:rsidR="00197E26" w:rsidRDefault="00197E26" w:rsidP="00197E26"/>
    <w:p w:rsidR="00197E26" w:rsidRPr="008160C4" w:rsidRDefault="00197E26" w:rsidP="00197E26">
      <w:pPr>
        <w:numPr>
          <w:ilvl w:val="2"/>
          <w:numId w:val="62"/>
        </w:numPr>
        <w:spacing w:after="120" w:line="288" w:lineRule="auto"/>
        <w:ind w:hanging="1080"/>
        <w:rPr>
          <w:b/>
          <w:noProof/>
          <w:sz w:val="26"/>
          <w:szCs w:val="26"/>
        </w:rPr>
      </w:pPr>
      <w:r>
        <w:rPr>
          <w:b/>
          <w:noProof/>
          <w:sz w:val="26"/>
          <w:szCs w:val="26"/>
        </w:rPr>
        <w:t>Awareness raising</w:t>
      </w:r>
    </w:p>
    <w:p w:rsidR="00197E26" w:rsidRDefault="00197E26" w:rsidP="00197E26">
      <w:r>
        <w:t>The raising of awareness will continue throughout the planning process but at this point is targeted at key government officials who must be aware of the potential for impact and success before they will commit to the planning exercise based on IWRM principles.</w:t>
      </w:r>
    </w:p>
    <w:p w:rsidR="00197E26" w:rsidRDefault="00197E26" w:rsidP="00197E26"/>
    <w:p w:rsidR="00197E26" w:rsidRDefault="00197E26" w:rsidP="00197E26">
      <w:r>
        <w:t>The management team, once established, should also have full opportunity to be briefed about IWRM and be able themselves to convincingly explain the strategies and options that are available to improve management of water resources.</w:t>
      </w:r>
    </w:p>
    <w:p w:rsidR="00197E26" w:rsidRDefault="00197E26" w:rsidP="00197E26"/>
    <w:p w:rsidR="00197E26" w:rsidRPr="00930171" w:rsidRDefault="00197E26" w:rsidP="00197E26">
      <w:pPr>
        <w:numPr>
          <w:ilvl w:val="1"/>
          <w:numId w:val="62"/>
        </w:numPr>
        <w:spacing w:after="120" w:line="288" w:lineRule="auto"/>
        <w:ind w:hanging="1080"/>
        <w:rPr>
          <w:b/>
          <w:sz w:val="28"/>
          <w:szCs w:val="28"/>
        </w:rPr>
      </w:pPr>
      <w:r>
        <w:rPr>
          <w:b/>
          <w:sz w:val="28"/>
          <w:szCs w:val="28"/>
        </w:rPr>
        <w:t>Work plan and stakeholder participation</w:t>
      </w:r>
    </w:p>
    <w:p w:rsidR="00197E26" w:rsidRDefault="00197E26" w:rsidP="00197E26">
      <w:r>
        <w:t>This stage of the planning cycle addresses preparing for the work of producing the IWRM plan and therefore the expected outputs from this stage would be:</w:t>
      </w:r>
    </w:p>
    <w:p w:rsidR="00197E26" w:rsidRDefault="00197E26" w:rsidP="00197E26">
      <w:pPr>
        <w:pStyle w:val="ListParagraph"/>
        <w:numPr>
          <w:ilvl w:val="0"/>
          <w:numId w:val="63"/>
        </w:numPr>
        <w:spacing w:after="0" w:line="288" w:lineRule="auto"/>
        <w:jc w:val="both"/>
      </w:pPr>
      <w:r>
        <w:t>A program of action with detailed work plan and means of funding is in place;</w:t>
      </w:r>
    </w:p>
    <w:p w:rsidR="00197E26" w:rsidRDefault="00197E26" w:rsidP="00197E26">
      <w:pPr>
        <w:pStyle w:val="ListParagraph"/>
        <w:numPr>
          <w:ilvl w:val="0"/>
          <w:numId w:val="63"/>
        </w:numPr>
        <w:spacing w:after="0" w:line="288" w:lineRule="auto"/>
        <w:jc w:val="both"/>
      </w:pPr>
      <w:r>
        <w:t>Political will and support for the planning process is built;</w:t>
      </w:r>
    </w:p>
    <w:p w:rsidR="00197E26" w:rsidRDefault="00197E26" w:rsidP="00197E26">
      <w:pPr>
        <w:pStyle w:val="ListParagraph"/>
        <w:numPr>
          <w:ilvl w:val="0"/>
          <w:numId w:val="63"/>
        </w:numPr>
        <w:spacing w:after="0" w:line="288" w:lineRule="auto"/>
        <w:jc w:val="both"/>
      </w:pPr>
      <w:r>
        <w:t>A framework for broad stakeholder participation is in place; and</w:t>
      </w:r>
    </w:p>
    <w:p w:rsidR="00197E26" w:rsidRDefault="00197E26" w:rsidP="00197E26">
      <w:pPr>
        <w:pStyle w:val="ListParagraph"/>
        <w:numPr>
          <w:ilvl w:val="0"/>
          <w:numId w:val="63"/>
        </w:numPr>
        <w:spacing w:after="0" w:line="288" w:lineRule="auto"/>
        <w:jc w:val="both"/>
      </w:pPr>
      <w:r>
        <w:t>Capacity building activities to support the planning process are identified.</w:t>
      </w:r>
    </w:p>
    <w:p w:rsidR="00197E26" w:rsidRDefault="00197E26" w:rsidP="00197E26"/>
    <w:p w:rsidR="00197E26" w:rsidRPr="00AD0A6A" w:rsidRDefault="00197E26" w:rsidP="00197E26">
      <w:pPr>
        <w:numPr>
          <w:ilvl w:val="2"/>
          <w:numId w:val="62"/>
        </w:numPr>
        <w:spacing w:after="120" w:line="288" w:lineRule="auto"/>
        <w:ind w:hanging="1080"/>
        <w:rPr>
          <w:b/>
          <w:sz w:val="26"/>
          <w:szCs w:val="26"/>
        </w:rPr>
      </w:pPr>
      <w:r>
        <w:rPr>
          <w:b/>
          <w:sz w:val="26"/>
          <w:szCs w:val="26"/>
        </w:rPr>
        <w:lastRenderedPageBreak/>
        <w:t>Development of the work plan</w:t>
      </w:r>
    </w:p>
    <w:p w:rsidR="00197E26" w:rsidRDefault="00197E26" w:rsidP="00197E26">
      <w:r>
        <w:t>Work plan development involves the following three stages.</w:t>
      </w:r>
    </w:p>
    <w:p w:rsidR="00197E26" w:rsidRDefault="00197E26" w:rsidP="00197E26"/>
    <w:p w:rsidR="00197E26" w:rsidRPr="00AA2A8D" w:rsidRDefault="00197E26" w:rsidP="00197E26">
      <w:pPr>
        <w:spacing w:after="120"/>
        <w:rPr>
          <w:b/>
          <w:sz w:val="22"/>
          <w:szCs w:val="22"/>
        </w:rPr>
      </w:pPr>
      <w:r w:rsidRPr="00AA2A8D">
        <w:rPr>
          <w:b/>
          <w:sz w:val="22"/>
          <w:szCs w:val="22"/>
        </w:rPr>
        <w:t>Defining the terms of reference</w:t>
      </w:r>
    </w:p>
    <w:p w:rsidR="00197E26" w:rsidRDefault="00197E26" w:rsidP="00197E26">
      <w:r>
        <w:t>The mobilization phase is one of the key stages in the entire planning process, during which Terms of Reference (</w:t>
      </w:r>
      <w:proofErr w:type="spellStart"/>
      <w:r>
        <w:t>ToR</w:t>
      </w:r>
      <w:proofErr w:type="spellEnd"/>
      <w:r>
        <w:t xml:space="preserve">) for the IWRM Plan itself will be established. It is important that the principal framework issues are carefully thought through, in terms of target areas, resources and finances required both to undertake the IWRM plan and to implement its recommendations. The </w:t>
      </w:r>
      <w:proofErr w:type="spellStart"/>
      <w:r>
        <w:t>ToR</w:t>
      </w:r>
      <w:proofErr w:type="spellEnd"/>
      <w:r>
        <w:t xml:space="preserve"> must be based on these considerations and provide a clear structure for further activities.</w:t>
      </w:r>
    </w:p>
    <w:p w:rsidR="00197E26" w:rsidRDefault="00197E26" w:rsidP="00197E26"/>
    <w:p w:rsidR="00197E26" w:rsidRDefault="00197E26" w:rsidP="00197E26">
      <w:r>
        <w:t xml:space="preserve">The </w:t>
      </w:r>
      <w:proofErr w:type="spellStart"/>
      <w:r>
        <w:t>ToR</w:t>
      </w:r>
      <w:proofErr w:type="spellEnd"/>
      <w:r>
        <w:t xml:space="preserve"> can either be developed in parallel with organizing the Management Team or as a principal task for the Team. It is often the case that the roles of the Team are specified within the </w:t>
      </w:r>
      <w:proofErr w:type="spellStart"/>
      <w:r>
        <w:t>ToR</w:t>
      </w:r>
      <w:proofErr w:type="spellEnd"/>
      <w:r>
        <w:t xml:space="preserve">. It is important to remember that the </w:t>
      </w:r>
      <w:proofErr w:type="spellStart"/>
      <w:r>
        <w:t>ToR</w:t>
      </w:r>
      <w:proofErr w:type="spellEnd"/>
      <w:r>
        <w:t xml:space="preserve"> is intended as a reference document, providing a clear statement of need, scope and objectives. It thus serves to contain ground rules that govern the whole process. Typical components of the </w:t>
      </w:r>
      <w:proofErr w:type="spellStart"/>
      <w:r>
        <w:t>ToR</w:t>
      </w:r>
      <w:proofErr w:type="spellEnd"/>
      <w:r>
        <w:t xml:space="preserve"> include background information, strategic planning objectives, division of responsibilities, scope of work/tasks, work plan, reporting requirements, process management structure, budget and resources required, and supporting data, materials and information.</w:t>
      </w:r>
    </w:p>
    <w:p w:rsidR="00197E26" w:rsidRDefault="00197E26" w:rsidP="00197E26"/>
    <w:p w:rsidR="00197E26" w:rsidRPr="00AA2A8D" w:rsidRDefault="00197E26" w:rsidP="00197E26">
      <w:pPr>
        <w:spacing w:after="120"/>
        <w:rPr>
          <w:b/>
          <w:sz w:val="22"/>
          <w:szCs w:val="22"/>
        </w:rPr>
      </w:pPr>
      <w:r w:rsidRPr="00AA2A8D">
        <w:rPr>
          <w:b/>
          <w:sz w:val="22"/>
          <w:szCs w:val="22"/>
        </w:rPr>
        <w:t>Acquiring resources and funding</w:t>
      </w:r>
    </w:p>
    <w:p w:rsidR="00197E26" w:rsidRDefault="00197E26" w:rsidP="00197E26">
      <w:r>
        <w:t xml:space="preserve">The conduct of the planning process is also constrained by the budget allocated. The work plan, numbers of meetings workshops, use of consultants are limited by the funding as well as by other factors. Acquiring the financial, human and other resources required to implement the </w:t>
      </w:r>
      <w:proofErr w:type="spellStart"/>
      <w:r>
        <w:t>ToR</w:t>
      </w:r>
      <w:proofErr w:type="spellEnd"/>
      <w:r>
        <w:t xml:space="preserve"> should be completed before setting the work plan.</w:t>
      </w:r>
    </w:p>
    <w:p w:rsidR="00197E26" w:rsidRDefault="00197E26" w:rsidP="00197E26"/>
    <w:p w:rsidR="00197E26" w:rsidRPr="00AA2A8D" w:rsidRDefault="00197E26" w:rsidP="00197E26">
      <w:pPr>
        <w:spacing w:after="120"/>
        <w:rPr>
          <w:b/>
          <w:sz w:val="22"/>
          <w:szCs w:val="22"/>
        </w:rPr>
      </w:pPr>
      <w:r w:rsidRPr="00AA2A8D">
        <w:rPr>
          <w:b/>
          <w:sz w:val="22"/>
          <w:szCs w:val="22"/>
        </w:rPr>
        <w:t>The work plan</w:t>
      </w:r>
    </w:p>
    <w:p w:rsidR="00197E26" w:rsidRDefault="00197E26" w:rsidP="00197E26">
      <w:r>
        <w:t xml:space="preserve">The final stage in the mobilization process is to develop the Work Plan. Based on the requirements of the </w:t>
      </w:r>
      <w:proofErr w:type="spellStart"/>
      <w:r>
        <w:t>ToR</w:t>
      </w:r>
      <w:proofErr w:type="spellEnd"/>
      <w:r>
        <w:t>, this will integrate the needs of the IWRM plan with the resources that have been assembled and will provide a detailed blueprint for specific actions and activity.</w:t>
      </w:r>
    </w:p>
    <w:p w:rsidR="00197E26" w:rsidRDefault="00197E26" w:rsidP="00197E26"/>
    <w:p w:rsidR="00197E26" w:rsidRDefault="00197E26" w:rsidP="00197E26">
      <w:pPr>
        <w:autoSpaceDE w:val="0"/>
        <w:autoSpaceDN w:val="0"/>
        <w:adjustRightInd w:val="0"/>
        <w:rPr>
          <w:szCs w:val="22"/>
        </w:rPr>
      </w:pPr>
      <w:r>
        <w:rPr>
          <w:szCs w:val="22"/>
        </w:rPr>
        <w:t>The work plan has to be prepared by the Team and/or any consultant hired for that purpose, and will form one of the principal outputs of the first stage</w:t>
      </w:r>
      <w:r>
        <w:rPr>
          <w:i/>
          <w:iCs/>
          <w:szCs w:val="22"/>
        </w:rPr>
        <w:t xml:space="preserve">. </w:t>
      </w:r>
      <w:r>
        <w:rPr>
          <w:szCs w:val="22"/>
        </w:rPr>
        <w:t>Typical areas to be covered by the work plan are:</w:t>
      </w:r>
    </w:p>
    <w:p w:rsidR="00197E26" w:rsidRPr="00AA2A8D" w:rsidRDefault="00197E26" w:rsidP="00197E26">
      <w:pPr>
        <w:pStyle w:val="ListParagraph"/>
        <w:numPr>
          <w:ilvl w:val="0"/>
          <w:numId w:val="63"/>
        </w:numPr>
        <w:spacing w:after="0" w:line="288" w:lineRule="auto"/>
        <w:jc w:val="both"/>
      </w:pPr>
      <w:r w:rsidRPr="00AA2A8D">
        <w:t>Briefing on tasks required</w:t>
      </w:r>
      <w:r>
        <w:t>;</w:t>
      </w:r>
    </w:p>
    <w:p w:rsidR="00197E26" w:rsidRPr="00AA2A8D" w:rsidRDefault="00197E26" w:rsidP="00197E26">
      <w:pPr>
        <w:pStyle w:val="ListParagraph"/>
        <w:numPr>
          <w:ilvl w:val="0"/>
          <w:numId w:val="63"/>
        </w:numPr>
        <w:spacing w:after="0" w:line="288" w:lineRule="auto"/>
        <w:jc w:val="both"/>
      </w:pPr>
      <w:r w:rsidRPr="00AA2A8D">
        <w:lastRenderedPageBreak/>
        <w:t>Work plan and methodology to be applied</w:t>
      </w:r>
      <w:r>
        <w:t>;</w:t>
      </w:r>
    </w:p>
    <w:p w:rsidR="00197E26" w:rsidRPr="00AA2A8D" w:rsidRDefault="00197E26" w:rsidP="00197E26">
      <w:pPr>
        <w:pStyle w:val="ListParagraph"/>
        <w:numPr>
          <w:ilvl w:val="0"/>
          <w:numId w:val="63"/>
        </w:numPr>
        <w:spacing w:after="0" w:line="288" w:lineRule="auto"/>
        <w:jc w:val="both"/>
      </w:pPr>
      <w:r w:rsidRPr="00AA2A8D">
        <w:t>Management and expert responsibilities</w:t>
      </w:r>
      <w:r>
        <w:t>;</w:t>
      </w:r>
    </w:p>
    <w:p w:rsidR="00197E26" w:rsidRPr="00AA2A8D" w:rsidRDefault="00197E26" w:rsidP="00197E26">
      <w:pPr>
        <w:pStyle w:val="ListParagraph"/>
        <w:numPr>
          <w:ilvl w:val="0"/>
          <w:numId w:val="63"/>
        </w:numPr>
        <w:spacing w:after="0" w:line="288" w:lineRule="auto"/>
        <w:jc w:val="both"/>
      </w:pPr>
      <w:r w:rsidRPr="00AA2A8D">
        <w:t>Key project delivery points</w:t>
      </w:r>
      <w:r>
        <w:t>; and</w:t>
      </w:r>
    </w:p>
    <w:p w:rsidR="00197E26" w:rsidRPr="00AA2A8D" w:rsidRDefault="00197E26" w:rsidP="00197E26">
      <w:pPr>
        <w:pStyle w:val="ListParagraph"/>
        <w:numPr>
          <w:ilvl w:val="0"/>
          <w:numId w:val="63"/>
        </w:numPr>
        <w:spacing w:after="0" w:line="288" w:lineRule="auto"/>
        <w:jc w:val="both"/>
      </w:pPr>
      <w:r>
        <w:t>Key meetings/seminars/communication mechanisms.</w:t>
      </w:r>
    </w:p>
    <w:p w:rsidR="00197E26" w:rsidRDefault="00197E26" w:rsidP="00197E26"/>
    <w:p w:rsidR="00197E26" w:rsidRPr="0082029A" w:rsidRDefault="00197E26" w:rsidP="00197E26">
      <w:pPr>
        <w:numPr>
          <w:ilvl w:val="2"/>
          <w:numId w:val="62"/>
        </w:numPr>
        <w:spacing w:after="120" w:line="288" w:lineRule="auto"/>
        <w:ind w:hanging="1080"/>
        <w:rPr>
          <w:b/>
          <w:sz w:val="26"/>
          <w:szCs w:val="26"/>
        </w:rPr>
      </w:pPr>
      <w:r>
        <w:rPr>
          <w:b/>
          <w:sz w:val="26"/>
          <w:szCs w:val="26"/>
        </w:rPr>
        <w:t>Political commitment</w:t>
      </w:r>
    </w:p>
    <w:p w:rsidR="00197E26" w:rsidRDefault="00197E26" w:rsidP="00197E26">
      <w:r>
        <w:t>Political support and commitment is essential to the success of any change process and the highest level of political commitment is necessary if the resulting plan is anticipating changes across ministries or to legal and institutional structures.</w:t>
      </w:r>
    </w:p>
    <w:p w:rsidR="00197E26" w:rsidRDefault="00197E26" w:rsidP="00197E26">
      <w:r>
        <w:t>Establishing with political leaders the need for sustainable management and development of water resources and an IWRM approach is an important first step. A respected political or social figurehead as a champion may also assist in creating awareness and drawing support to the process.</w:t>
      </w:r>
    </w:p>
    <w:p w:rsidR="00197E26" w:rsidRDefault="00197E26" w:rsidP="00197E26">
      <w:r>
        <w:t xml:space="preserve"> </w:t>
      </w:r>
    </w:p>
    <w:p w:rsidR="00197E26" w:rsidRDefault="00197E26" w:rsidP="00197E26">
      <w:pPr>
        <w:numPr>
          <w:ilvl w:val="2"/>
          <w:numId w:val="62"/>
        </w:numPr>
        <w:spacing w:after="120" w:line="288" w:lineRule="auto"/>
        <w:ind w:hanging="1080"/>
        <w:rPr>
          <w:b/>
          <w:sz w:val="26"/>
          <w:szCs w:val="26"/>
        </w:rPr>
      </w:pPr>
      <w:r>
        <w:rPr>
          <w:b/>
          <w:sz w:val="26"/>
          <w:szCs w:val="26"/>
        </w:rPr>
        <w:t>Stakeholder participation</w:t>
      </w:r>
    </w:p>
    <w:p w:rsidR="00197E26" w:rsidRDefault="00197E26" w:rsidP="00197E26">
      <w:pPr>
        <w:pStyle w:val="BodyText2"/>
        <w:rPr>
          <w:lang w:val="en-US"/>
        </w:rPr>
      </w:pPr>
      <w:r>
        <w:rPr>
          <w:lang w:val="en-US"/>
        </w:rPr>
        <w:t>A core principle of an IWRM approach to water management is stakeholder participation. Water is everyone’s business and for the success of water sector reforms it is important to know what the views and interests are of the stakeholders. Involvement of stakeholders has significant benefits such as:</w:t>
      </w:r>
    </w:p>
    <w:p w:rsidR="00197E26" w:rsidRDefault="00197E26" w:rsidP="00197E26">
      <w:pPr>
        <w:pStyle w:val="ListParagraph"/>
        <w:numPr>
          <w:ilvl w:val="0"/>
          <w:numId w:val="63"/>
        </w:numPr>
        <w:spacing w:after="0" w:line="288" w:lineRule="auto"/>
        <w:jc w:val="both"/>
      </w:pPr>
      <w:r>
        <w:t>It can lead to informed decision-making as stakeholders often possess a wealth of information which can benefit the project;</w:t>
      </w:r>
    </w:p>
    <w:p w:rsidR="00197E26" w:rsidRDefault="00197E26" w:rsidP="00197E26">
      <w:pPr>
        <w:pStyle w:val="ListParagraph"/>
        <w:numPr>
          <w:ilvl w:val="0"/>
          <w:numId w:val="63"/>
        </w:numPr>
        <w:spacing w:after="0" w:line="288" w:lineRule="auto"/>
        <w:jc w:val="both"/>
      </w:pPr>
      <w:r>
        <w:t>Stakeholders are the most affected by lack of water resources or poor management of water resources;</w:t>
      </w:r>
    </w:p>
    <w:p w:rsidR="00197E26" w:rsidRDefault="00197E26" w:rsidP="00197E26">
      <w:pPr>
        <w:pStyle w:val="ListParagraph"/>
        <w:numPr>
          <w:ilvl w:val="0"/>
          <w:numId w:val="63"/>
        </w:numPr>
        <w:spacing w:after="0" w:line="288" w:lineRule="auto"/>
        <w:jc w:val="both"/>
      </w:pPr>
      <w:r>
        <w:t>Consensus at early stages of the project can reduce the likelihood of conflicts which can harm the implementation and success of the project;</w:t>
      </w:r>
    </w:p>
    <w:p w:rsidR="00197E26" w:rsidRDefault="00197E26" w:rsidP="00197E26">
      <w:pPr>
        <w:pStyle w:val="ListParagraph"/>
        <w:numPr>
          <w:ilvl w:val="0"/>
          <w:numId w:val="63"/>
        </w:numPr>
        <w:spacing w:after="0" w:line="288" w:lineRule="auto"/>
        <w:jc w:val="both"/>
      </w:pPr>
      <w:r>
        <w:t>Stakeholder involvement contributes to the transparency of public and private actions, as these actions are monitored by the different stakeholders that are involved;</w:t>
      </w:r>
    </w:p>
    <w:p w:rsidR="00197E26" w:rsidRDefault="00197E26" w:rsidP="00197E26">
      <w:pPr>
        <w:pStyle w:val="ListParagraph"/>
        <w:numPr>
          <w:ilvl w:val="0"/>
          <w:numId w:val="63"/>
        </w:numPr>
        <w:spacing w:after="0" w:line="288" w:lineRule="auto"/>
        <w:jc w:val="both"/>
      </w:pPr>
      <w:r>
        <w:t>The involvement of stakeholders can build trust between the government and civil society, which can possibly lead to lead to long-term collaborative relationships</w:t>
      </w:r>
    </w:p>
    <w:p w:rsidR="00197E26" w:rsidRDefault="00197E26" w:rsidP="00197E26">
      <w:pPr>
        <w:pStyle w:val="BodyText2"/>
        <w:rPr>
          <w:lang w:val="en-US"/>
        </w:rPr>
      </w:pPr>
    </w:p>
    <w:p w:rsidR="00197E26" w:rsidRDefault="00197E26" w:rsidP="00197E26">
      <w:r>
        <w:t xml:space="preserve">There are four steps of </w:t>
      </w:r>
      <w:r w:rsidRPr="00B749AF">
        <w:t>stakeholder analysis and participation</w:t>
      </w:r>
      <w:r>
        <w:t>.</w:t>
      </w:r>
    </w:p>
    <w:p w:rsidR="00197E26" w:rsidRDefault="00197E26" w:rsidP="00197E26"/>
    <w:p w:rsidR="00197E26" w:rsidRPr="00DD3420" w:rsidRDefault="00197E26" w:rsidP="00197E26">
      <w:pPr>
        <w:spacing w:after="60"/>
        <w:rPr>
          <w:b/>
        </w:rPr>
      </w:pPr>
      <w:proofErr w:type="spellStart"/>
      <w:proofErr w:type="gramStart"/>
      <w:r w:rsidRPr="00DD3420">
        <w:rPr>
          <w:b/>
        </w:rPr>
        <w:t>i</w:t>
      </w:r>
      <w:proofErr w:type="spellEnd"/>
      <w:proofErr w:type="gramEnd"/>
      <w:r w:rsidRPr="00DD3420">
        <w:rPr>
          <w:b/>
        </w:rPr>
        <w:tab/>
        <w:t>Identification of key stakeholders</w:t>
      </w:r>
    </w:p>
    <w:p w:rsidR="00197E26" w:rsidRDefault="00197E26" w:rsidP="00197E26">
      <w:r>
        <w:t>The following questions should be considered in identifying the key stakeholders.</w:t>
      </w:r>
    </w:p>
    <w:p w:rsidR="00197E26" w:rsidRDefault="00197E26" w:rsidP="00197E26">
      <w:pPr>
        <w:numPr>
          <w:ilvl w:val="0"/>
          <w:numId w:val="63"/>
        </w:numPr>
        <w:autoSpaceDE w:val="0"/>
        <w:autoSpaceDN w:val="0"/>
        <w:adjustRightInd w:val="0"/>
        <w:spacing w:line="240" w:lineRule="auto"/>
      </w:pPr>
      <w:r>
        <w:t>Who are the potential beneficiaries?</w:t>
      </w:r>
    </w:p>
    <w:p w:rsidR="00197E26" w:rsidRDefault="00197E26" w:rsidP="00197E26">
      <w:pPr>
        <w:numPr>
          <w:ilvl w:val="0"/>
          <w:numId w:val="63"/>
        </w:numPr>
        <w:autoSpaceDE w:val="0"/>
        <w:autoSpaceDN w:val="0"/>
        <w:adjustRightInd w:val="0"/>
        <w:spacing w:line="240" w:lineRule="auto"/>
      </w:pPr>
      <w:r>
        <w:lastRenderedPageBreak/>
        <w:t>Who might be adversely impacted?</w:t>
      </w:r>
    </w:p>
    <w:p w:rsidR="00197E26" w:rsidRDefault="00197E26" w:rsidP="00197E26">
      <w:pPr>
        <w:numPr>
          <w:ilvl w:val="0"/>
          <w:numId w:val="63"/>
        </w:numPr>
        <w:autoSpaceDE w:val="0"/>
        <w:autoSpaceDN w:val="0"/>
        <w:adjustRightInd w:val="0"/>
        <w:spacing w:line="240" w:lineRule="auto"/>
      </w:pPr>
      <w:r>
        <w:t>Have vulnerable groups who may be impacted by the plan been identified?</w:t>
      </w:r>
    </w:p>
    <w:p w:rsidR="00197E26" w:rsidRDefault="00197E26" w:rsidP="00197E26">
      <w:pPr>
        <w:numPr>
          <w:ilvl w:val="0"/>
          <w:numId w:val="63"/>
        </w:numPr>
        <w:autoSpaceDE w:val="0"/>
        <w:autoSpaceDN w:val="0"/>
        <w:adjustRightInd w:val="0"/>
        <w:spacing w:line="240" w:lineRule="auto"/>
      </w:pPr>
      <w:r>
        <w:t>Have supporters and opponents of changes to water management systems been identified?</w:t>
      </w:r>
    </w:p>
    <w:p w:rsidR="00197E26" w:rsidRDefault="00197E26" w:rsidP="00197E26">
      <w:pPr>
        <w:numPr>
          <w:ilvl w:val="0"/>
          <w:numId w:val="63"/>
        </w:numPr>
        <w:autoSpaceDE w:val="0"/>
        <w:autoSpaceDN w:val="0"/>
        <w:adjustRightInd w:val="0"/>
        <w:spacing w:line="240" w:lineRule="auto"/>
      </w:pPr>
      <w:r>
        <w:t>Are gender interests adequately identified and represented?</w:t>
      </w:r>
    </w:p>
    <w:p w:rsidR="00197E26" w:rsidRDefault="00197E26" w:rsidP="00197E26">
      <w:pPr>
        <w:numPr>
          <w:ilvl w:val="0"/>
          <w:numId w:val="63"/>
        </w:numPr>
        <w:autoSpaceDE w:val="0"/>
        <w:autoSpaceDN w:val="0"/>
        <w:adjustRightInd w:val="0"/>
        <w:spacing w:line="240" w:lineRule="auto"/>
      </w:pPr>
      <w:r>
        <w:t>What are the relationships among the stakeholders?</w:t>
      </w:r>
    </w:p>
    <w:p w:rsidR="00197E26" w:rsidRDefault="00197E26" w:rsidP="00197E26"/>
    <w:p w:rsidR="00197E26" w:rsidRPr="00DD3420" w:rsidRDefault="00197E26" w:rsidP="00197E26">
      <w:pPr>
        <w:spacing w:after="60"/>
        <w:ind w:left="360" w:hanging="360"/>
        <w:rPr>
          <w:b/>
        </w:rPr>
      </w:pPr>
      <w:proofErr w:type="gramStart"/>
      <w:r w:rsidRPr="00DD3420">
        <w:rPr>
          <w:b/>
        </w:rPr>
        <w:t>ii</w:t>
      </w:r>
      <w:proofErr w:type="gramEnd"/>
      <w:r w:rsidRPr="00DD3420">
        <w:rPr>
          <w:b/>
        </w:rPr>
        <w:tab/>
        <w:t>Assess stakeholder interests and the potential impact of the project on these interests</w:t>
      </w:r>
    </w:p>
    <w:p w:rsidR="00197E26" w:rsidRDefault="00197E26" w:rsidP="00197E26">
      <w:pPr>
        <w:autoSpaceDE w:val="0"/>
        <w:autoSpaceDN w:val="0"/>
        <w:adjustRightInd w:val="0"/>
      </w:pPr>
      <w:r>
        <w:t>Once the key stakeholders have been identified, the possible interest that these groups or individuals may have in the project can be considered. Questions that you should try to answer in order to assess the interests of different stakeholders include:</w:t>
      </w:r>
    </w:p>
    <w:p w:rsidR="00197E26" w:rsidRPr="0045560C" w:rsidRDefault="00197E26" w:rsidP="00197E26">
      <w:pPr>
        <w:numPr>
          <w:ilvl w:val="0"/>
          <w:numId w:val="63"/>
        </w:numPr>
        <w:tabs>
          <w:tab w:val="num" w:pos="540"/>
        </w:tabs>
        <w:autoSpaceDE w:val="0"/>
        <w:autoSpaceDN w:val="0"/>
        <w:adjustRightInd w:val="0"/>
        <w:spacing w:line="240" w:lineRule="auto"/>
      </w:pPr>
      <w:r w:rsidRPr="0045560C">
        <w:t>What are the stakeholder expectations of the plan?</w:t>
      </w:r>
    </w:p>
    <w:p w:rsidR="00197E26" w:rsidRPr="0045560C" w:rsidRDefault="00197E26" w:rsidP="00197E26">
      <w:pPr>
        <w:numPr>
          <w:ilvl w:val="0"/>
          <w:numId w:val="63"/>
        </w:numPr>
        <w:tabs>
          <w:tab w:val="num" w:pos="540"/>
        </w:tabs>
        <w:autoSpaceDE w:val="0"/>
        <w:autoSpaceDN w:val="0"/>
        <w:adjustRightInd w:val="0"/>
        <w:spacing w:line="240" w:lineRule="auto"/>
      </w:pPr>
      <w:r w:rsidRPr="0045560C">
        <w:t>What benefits are likely to result from the project for the stakeholder?</w:t>
      </w:r>
    </w:p>
    <w:p w:rsidR="00197E26" w:rsidRPr="0045560C" w:rsidRDefault="00197E26" w:rsidP="00197E26">
      <w:pPr>
        <w:numPr>
          <w:ilvl w:val="0"/>
          <w:numId w:val="63"/>
        </w:numPr>
        <w:tabs>
          <w:tab w:val="num" w:pos="540"/>
        </w:tabs>
        <w:autoSpaceDE w:val="0"/>
        <w:autoSpaceDN w:val="0"/>
        <w:adjustRightInd w:val="0"/>
        <w:spacing w:line="240" w:lineRule="auto"/>
      </w:pPr>
      <w:r w:rsidRPr="0045560C">
        <w:t>What resources might the stakeholder be able and willing to mobilize?</w:t>
      </w:r>
    </w:p>
    <w:p w:rsidR="00197E26" w:rsidRPr="0045560C" w:rsidRDefault="00197E26" w:rsidP="00197E26">
      <w:pPr>
        <w:numPr>
          <w:ilvl w:val="0"/>
          <w:numId w:val="63"/>
        </w:numPr>
        <w:tabs>
          <w:tab w:val="num" w:pos="540"/>
        </w:tabs>
        <w:autoSpaceDE w:val="0"/>
        <w:autoSpaceDN w:val="0"/>
        <w:adjustRightInd w:val="0"/>
        <w:spacing w:line="240" w:lineRule="auto"/>
      </w:pPr>
      <w:r w:rsidRPr="0045560C">
        <w:t>What stakeholder interests conflict with IWRM goals?</w:t>
      </w:r>
    </w:p>
    <w:p w:rsidR="00197E26" w:rsidRDefault="00197E26" w:rsidP="00197E26"/>
    <w:p w:rsidR="00197E26" w:rsidRPr="00DD3420" w:rsidRDefault="00197E26" w:rsidP="00197E26">
      <w:pPr>
        <w:spacing w:after="60"/>
        <w:ind w:left="360" w:hanging="360"/>
        <w:rPr>
          <w:b/>
        </w:rPr>
      </w:pPr>
      <w:proofErr w:type="gramStart"/>
      <w:r w:rsidRPr="00DD3420">
        <w:rPr>
          <w:b/>
        </w:rPr>
        <w:t>iii</w:t>
      </w:r>
      <w:proofErr w:type="gramEnd"/>
      <w:r w:rsidRPr="00DD3420">
        <w:rPr>
          <w:b/>
        </w:rPr>
        <w:tab/>
        <w:t>Assess stakeholder influence and importance</w:t>
      </w:r>
    </w:p>
    <w:p w:rsidR="00197E26" w:rsidRDefault="00197E26" w:rsidP="00197E26">
      <w:pPr>
        <w:autoSpaceDE w:val="0"/>
        <w:autoSpaceDN w:val="0"/>
        <w:adjustRightInd w:val="0"/>
      </w:pPr>
      <w:r>
        <w:t>In the third step the task is to assess the influence and importance of the stakeholders that you identified in earlier steps. Influence refers to the power that the stakeholders have over a project. This power may be in the form of stakeholders that have formal control over the decision-making process or it can be informal in the sense of hindering or facilitating the plans acceptance or implementation. Importance relates to the question how important the active involvement of the stakeholder is for achievement of the project objectives. Stakeholders who are important are often stakeholders who are to benefit from the project or whose objectives converge with the objectives of the project.</w:t>
      </w:r>
    </w:p>
    <w:p w:rsidR="00197E26" w:rsidRDefault="00197E26" w:rsidP="00197E26">
      <w:pPr>
        <w:autoSpaceDE w:val="0"/>
        <w:autoSpaceDN w:val="0"/>
        <w:adjustRightInd w:val="0"/>
      </w:pPr>
    </w:p>
    <w:p w:rsidR="00197E26" w:rsidRDefault="00197E26" w:rsidP="00197E26">
      <w:pPr>
        <w:autoSpaceDE w:val="0"/>
        <w:autoSpaceDN w:val="0"/>
        <w:adjustRightInd w:val="0"/>
      </w:pPr>
      <w:r>
        <w:t>In order to assess the importance and influence of the stakeholder, you should be able to assess:</w:t>
      </w:r>
    </w:p>
    <w:p w:rsidR="00197E26" w:rsidRDefault="00197E26" w:rsidP="00197E26">
      <w:pPr>
        <w:numPr>
          <w:ilvl w:val="0"/>
          <w:numId w:val="63"/>
        </w:numPr>
        <w:tabs>
          <w:tab w:val="num" w:pos="540"/>
        </w:tabs>
        <w:autoSpaceDE w:val="0"/>
        <w:autoSpaceDN w:val="0"/>
        <w:adjustRightInd w:val="0"/>
        <w:spacing w:line="240" w:lineRule="auto"/>
      </w:pPr>
      <w:r>
        <w:t>The power and status (political, social and economic) of the stakeholder;</w:t>
      </w:r>
    </w:p>
    <w:p w:rsidR="00197E26" w:rsidRDefault="00197E26" w:rsidP="00197E26">
      <w:pPr>
        <w:numPr>
          <w:ilvl w:val="0"/>
          <w:numId w:val="63"/>
        </w:numPr>
        <w:tabs>
          <w:tab w:val="num" w:pos="540"/>
        </w:tabs>
        <w:autoSpaceDE w:val="0"/>
        <w:autoSpaceDN w:val="0"/>
        <w:adjustRightInd w:val="0"/>
        <w:spacing w:line="240" w:lineRule="auto"/>
      </w:pPr>
      <w:r>
        <w:t>The degree of organization of the stakeholder;</w:t>
      </w:r>
    </w:p>
    <w:p w:rsidR="00197E26" w:rsidRDefault="00197E26" w:rsidP="00197E26">
      <w:pPr>
        <w:numPr>
          <w:ilvl w:val="0"/>
          <w:numId w:val="63"/>
        </w:numPr>
        <w:tabs>
          <w:tab w:val="num" w:pos="540"/>
        </w:tabs>
        <w:autoSpaceDE w:val="0"/>
        <w:autoSpaceDN w:val="0"/>
        <w:adjustRightInd w:val="0"/>
        <w:spacing w:line="240" w:lineRule="auto"/>
      </w:pPr>
      <w:r>
        <w:t>The control the stakeholder has over strategic resources;</w:t>
      </w:r>
    </w:p>
    <w:p w:rsidR="00197E26" w:rsidRDefault="00197E26" w:rsidP="00197E26">
      <w:pPr>
        <w:numPr>
          <w:ilvl w:val="0"/>
          <w:numId w:val="63"/>
        </w:numPr>
        <w:tabs>
          <w:tab w:val="num" w:pos="540"/>
        </w:tabs>
        <w:autoSpaceDE w:val="0"/>
        <w:autoSpaceDN w:val="0"/>
        <w:adjustRightInd w:val="0"/>
        <w:spacing w:line="240" w:lineRule="auto"/>
      </w:pPr>
      <w:r>
        <w:t>The informal influence of the stakeholder (personal connections, etc.); and</w:t>
      </w:r>
    </w:p>
    <w:p w:rsidR="00197E26" w:rsidRDefault="00197E26" w:rsidP="00197E26">
      <w:pPr>
        <w:numPr>
          <w:ilvl w:val="0"/>
          <w:numId w:val="63"/>
        </w:numPr>
        <w:tabs>
          <w:tab w:val="num" w:pos="540"/>
        </w:tabs>
        <w:autoSpaceDE w:val="0"/>
        <w:autoSpaceDN w:val="0"/>
        <w:adjustRightInd w:val="0"/>
        <w:spacing w:line="240" w:lineRule="auto"/>
      </w:pPr>
      <w:r>
        <w:t>The importance of these stakeholders to the success of the project.</w:t>
      </w:r>
    </w:p>
    <w:p w:rsidR="00197E26" w:rsidRDefault="00197E26" w:rsidP="00197E26"/>
    <w:p w:rsidR="00197E26" w:rsidRPr="00DD3420" w:rsidRDefault="00197E26" w:rsidP="00197E26">
      <w:pPr>
        <w:spacing w:after="60"/>
        <w:ind w:left="360" w:hanging="360"/>
        <w:rPr>
          <w:b/>
        </w:rPr>
      </w:pPr>
      <w:proofErr w:type="gramStart"/>
      <w:r w:rsidRPr="00DD3420">
        <w:rPr>
          <w:b/>
        </w:rPr>
        <w:t>iv</w:t>
      </w:r>
      <w:proofErr w:type="gramEnd"/>
      <w:r w:rsidRPr="00DD3420">
        <w:rPr>
          <w:b/>
        </w:rPr>
        <w:tab/>
        <w:t>Outline a participation strategy</w:t>
      </w:r>
    </w:p>
    <w:p w:rsidR="00197E26" w:rsidRDefault="00197E26" w:rsidP="00197E26">
      <w:pPr>
        <w:autoSpaceDE w:val="0"/>
        <w:autoSpaceDN w:val="0"/>
        <w:adjustRightInd w:val="0"/>
      </w:pPr>
      <w:r w:rsidRPr="005B0D16">
        <w:t xml:space="preserve">Stakeholders should be engaged at all critical steps in the process of developing the plan. These stages should be planned and the work plan should identify the timing, the purpose, the target stakeholders, the method and the expected outcome. The scale and strategy of stakeholder </w:t>
      </w:r>
      <w:r w:rsidRPr="005B0D16">
        <w:lastRenderedPageBreak/>
        <w:t>participation must be carefully determined as they contribute significantly to the cost.</w:t>
      </w:r>
      <w:r>
        <w:t xml:space="preserve"> Methods may include:</w:t>
      </w:r>
    </w:p>
    <w:p w:rsidR="00197E26" w:rsidRDefault="00197E26" w:rsidP="00197E26">
      <w:pPr>
        <w:numPr>
          <w:ilvl w:val="0"/>
          <w:numId w:val="63"/>
        </w:numPr>
        <w:tabs>
          <w:tab w:val="num" w:pos="540"/>
        </w:tabs>
        <w:autoSpaceDE w:val="0"/>
        <w:autoSpaceDN w:val="0"/>
        <w:adjustRightInd w:val="0"/>
        <w:spacing w:line="240" w:lineRule="auto"/>
        <w:ind w:left="540" w:hanging="540"/>
      </w:pPr>
      <w:r>
        <w:t>Stakeholder workshops, in which selected stakeholders are invited to discuss water issues;</w:t>
      </w:r>
    </w:p>
    <w:p w:rsidR="00197E26" w:rsidRDefault="00197E26" w:rsidP="00197E26">
      <w:pPr>
        <w:numPr>
          <w:ilvl w:val="0"/>
          <w:numId w:val="63"/>
        </w:numPr>
        <w:tabs>
          <w:tab w:val="num" w:pos="540"/>
        </w:tabs>
        <w:autoSpaceDE w:val="0"/>
        <w:autoSpaceDN w:val="0"/>
        <w:adjustRightInd w:val="0"/>
        <w:spacing w:line="240" w:lineRule="auto"/>
      </w:pPr>
      <w:r>
        <w:t>Representation in the management structure for the planning process;</w:t>
      </w:r>
    </w:p>
    <w:p w:rsidR="00197E26" w:rsidRDefault="00197E26" w:rsidP="00197E26">
      <w:pPr>
        <w:numPr>
          <w:ilvl w:val="0"/>
          <w:numId w:val="63"/>
        </w:numPr>
        <w:tabs>
          <w:tab w:val="num" w:pos="540"/>
        </w:tabs>
        <w:autoSpaceDE w:val="0"/>
        <w:autoSpaceDN w:val="0"/>
        <w:adjustRightInd w:val="0"/>
        <w:spacing w:line="240" w:lineRule="auto"/>
      </w:pPr>
      <w:r>
        <w:t>Local consultations ‘on the ground’;</w:t>
      </w:r>
    </w:p>
    <w:p w:rsidR="00197E26" w:rsidRDefault="00197E26" w:rsidP="00197E26">
      <w:pPr>
        <w:numPr>
          <w:ilvl w:val="0"/>
          <w:numId w:val="63"/>
        </w:numPr>
        <w:tabs>
          <w:tab w:val="num" w:pos="540"/>
        </w:tabs>
        <w:autoSpaceDE w:val="0"/>
        <w:autoSpaceDN w:val="0"/>
        <w:adjustRightInd w:val="0"/>
        <w:spacing w:line="240" w:lineRule="auto"/>
      </w:pPr>
      <w:r>
        <w:t>Surveys; and</w:t>
      </w:r>
    </w:p>
    <w:p w:rsidR="00197E26" w:rsidRDefault="00197E26" w:rsidP="00197E26">
      <w:pPr>
        <w:numPr>
          <w:ilvl w:val="0"/>
          <w:numId w:val="63"/>
        </w:numPr>
        <w:tabs>
          <w:tab w:val="num" w:pos="540"/>
        </w:tabs>
        <w:autoSpaceDE w:val="0"/>
        <w:autoSpaceDN w:val="0"/>
        <w:adjustRightInd w:val="0"/>
        <w:spacing w:line="240" w:lineRule="auto"/>
        <w:ind w:left="540" w:hanging="540"/>
      </w:pPr>
      <w:r>
        <w:t>Consultations with collaborating organizations (such as NGOs, academic institutions, etc.).</w:t>
      </w:r>
    </w:p>
    <w:p w:rsidR="00197E26" w:rsidRDefault="00197E26" w:rsidP="00197E26"/>
    <w:p w:rsidR="00197E26" w:rsidRPr="00EA3452" w:rsidRDefault="00197E26" w:rsidP="00197E26">
      <w:pPr>
        <w:numPr>
          <w:ilvl w:val="2"/>
          <w:numId w:val="62"/>
        </w:numPr>
        <w:spacing w:after="120" w:line="288" w:lineRule="auto"/>
        <w:ind w:hanging="1080"/>
        <w:rPr>
          <w:b/>
          <w:sz w:val="26"/>
          <w:szCs w:val="26"/>
        </w:rPr>
      </w:pPr>
      <w:r>
        <w:rPr>
          <w:b/>
          <w:sz w:val="26"/>
          <w:szCs w:val="26"/>
        </w:rPr>
        <w:t>Capacity building</w:t>
      </w:r>
    </w:p>
    <w:p w:rsidR="00197E26" w:rsidRPr="00741118" w:rsidRDefault="00197E26" w:rsidP="00197E26">
      <w:r w:rsidRPr="00741118">
        <w:t xml:space="preserve">The simplest way to address capacity building is to follow each component of the work plan with the question – </w:t>
      </w:r>
      <w:r w:rsidRPr="00741118">
        <w:rPr>
          <w:b/>
        </w:rPr>
        <w:t>do the people involved in this part of the plan have sufficient knowledge to be able to participate effectively?</w:t>
      </w:r>
      <w:r w:rsidRPr="00741118">
        <w:t xml:space="preserve"> If not then take the necessary steps to raise their understanding, awareness, skills or competence. This starts right from the beginning with the knowledge of the politician and the skills of the management team. Capacity building needs will change as the plan moves to implementation and different skills are required.</w:t>
      </w:r>
    </w:p>
    <w:p w:rsidR="00197E26" w:rsidRDefault="00197E26" w:rsidP="00197E26"/>
    <w:p w:rsidR="00197E26" w:rsidRPr="008D2B81" w:rsidRDefault="00197E26" w:rsidP="00197E26">
      <w:pPr>
        <w:numPr>
          <w:ilvl w:val="1"/>
          <w:numId w:val="62"/>
        </w:numPr>
        <w:spacing w:after="120" w:line="288" w:lineRule="auto"/>
        <w:ind w:hanging="1080"/>
        <w:rPr>
          <w:b/>
          <w:sz w:val="28"/>
          <w:szCs w:val="28"/>
        </w:rPr>
      </w:pPr>
      <w:r>
        <w:rPr>
          <w:b/>
          <w:sz w:val="28"/>
          <w:szCs w:val="28"/>
        </w:rPr>
        <w:t>Establishing the strategic vision</w:t>
      </w:r>
    </w:p>
    <w:p w:rsidR="00197E26" w:rsidRDefault="00197E26" w:rsidP="00197E26">
      <w:r w:rsidRPr="00AD3D3C">
        <w:t xml:space="preserve">A vision is a statement that describes a future state. </w:t>
      </w:r>
      <w:r w:rsidRPr="00244180">
        <w:t xml:space="preserve">A vision of how the water resources are expected to be in about </w:t>
      </w:r>
      <w:r>
        <w:t xml:space="preserve">15 – </w:t>
      </w:r>
      <w:r w:rsidRPr="00244180">
        <w:t>20</w:t>
      </w:r>
      <w:r>
        <w:t xml:space="preserve"> </w:t>
      </w:r>
      <w:proofErr w:type="spellStart"/>
      <w:r w:rsidRPr="00244180">
        <w:t>years time</w:t>
      </w:r>
      <w:proofErr w:type="spellEnd"/>
      <w:r w:rsidRPr="00244180">
        <w:t xml:space="preserve"> is a useful start to a planning process. It allows for a common appreciation to be built of the future avoiding concerns over present conflicts and systems. This common view of the future assists stakeholders to pull together and address difficult issues.</w:t>
      </w:r>
    </w:p>
    <w:p w:rsidR="00197E26" w:rsidRDefault="00197E26" w:rsidP="00197E26"/>
    <w:p w:rsidR="00197E26" w:rsidRDefault="00197E26" w:rsidP="00197E26">
      <w:r w:rsidRPr="00244180">
        <w:t>The achievement of sustainability in national development requires a strategic vision which is both long-term in its perspective and linking various development process</w:t>
      </w:r>
      <w:r>
        <w:t>es</w:t>
      </w:r>
      <w:r w:rsidRPr="00244180">
        <w:t xml:space="preserve"> so that they are as sophisticated as the challenges are complex. A strategic vision for the sustainable development and management of water resources at the national level implies:</w:t>
      </w:r>
    </w:p>
    <w:p w:rsidR="00197E26" w:rsidRPr="00244180" w:rsidRDefault="00197E26" w:rsidP="00197E26">
      <w:pPr>
        <w:numPr>
          <w:ilvl w:val="0"/>
          <w:numId w:val="63"/>
        </w:numPr>
        <w:tabs>
          <w:tab w:val="num" w:pos="540"/>
        </w:tabs>
        <w:autoSpaceDE w:val="0"/>
        <w:autoSpaceDN w:val="0"/>
        <w:adjustRightInd w:val="0"/>
        <w:spacing w:line="240" w:lineRule="auto"/>
        <w:ind w:left="540" w:hanging="540"/>
      </w:pPr>
      <w:r w:rsidRPr="00244180">
        <w:t>Linking long-term vision to medium-term targets and short-term action;</w:t>
      </w:r>
    </w:p>
    <w:p w:rsidR="00197E26" w:rsidRPr="00244180" w:rsidRDefault="00197E26" w:rsidP="00197E26">
      <w:pPr>
        <w:numPr>
          <w:ilvl w:val="0"/>
          <w:numId w:val="63"/>
        </w:numPr>
        <w:tabs>
          <w:tab w:val="num" w:pos="540"/>
        </w:tabs>
        <w:autoSpaceDE w:val="0"/>
        <w:autoSpaceDN w:val="0"/>
        <w:adjustRightInd w:val="0"/>
        <w:spacing w:line="240" w:lineRule="auto"/>
        <w:ind w:left="540" w:hanging="540"/>
      </w:pPr>
      <w:r w:rsidRPr="00244180">
        <w:t>"Horizontal" linkages across sectors, so that there is a coordinated approach to development;</w:t>
      </w:r>
    </w:p>
    <w:p w:rsidR="00197E26" w:rsidRPr="00244180" w:rsidRDefault="00197E26" w:rsidP="00197E26">
      <w:pPr>
        <w:numPr>
          <w:ilvl w:val="0"/>
          <w:numId w:val="63"/>
        </w:numPr>
        <w:tabs>
          <w:tab w:val="num" w:pos="540"/>
        </w:tabs>
        <w:autoSpaceDE w:val="0"/>
        <w:autoSpaceDN w:val="0"/>
        <w:adjustRightInd w:val="0"/>
        <w:spacing w:line="240" w:lineRule="auto"/>
        <w:ind w:left="540" w:hanging="540"/>
      </w:pPr>
      <w:r w:rsidRPr="00244180">
        <w:t>"Vertical spatial linkages, so that local, national and global policy, development efforts and governance are all mutually supportive; and</w:t>
      </w:r>
    </w:p>
    <w:p w:rsidR="00197E26" w:rsidRPr="00244180" w:rsidRDefault="00197E26" w:rsidP="00197E26">
      <w:pPr>
        <w:numPr>
          <w:ilvl w:val="0"/>
          <w:numId w:val="63"/>
        </w:numPr>
        <w:tabs>
          <w:tab w:val="num" w:pos="540"/>
        </w:tabs>
        <w:autoSpaceDE w:val="0"/>
        <w:autoSpaceDN w:val="0"/>
        <w:adjustRightInd w:val="0"/>
        <w:spacing w:line="240" w:lineRule="auto"/>
        <w:ind w:left="540" w:hanging="540"/>
      </w:pPr>
      <w:r w:rsidRPr="00244180">
        <w:t>Genuine partnership between government, business, and community and voluntary organizations since the problems are too complex to be resolved by any group acting alone.</w:t>
      </w:r>
    </w:p>
    <w:p w:rsidR="00197E26" w:rsidRPr="00244180" w:rsidRDefault="00197E26" w:rsidP="00197E26"/>
    <w:p w:rsidR="00197E26" w:rsidRDefault="00197E26" w:rsidP="00197E26">
      <w:r w:rsidRPr="00244180">
        <w:t>The output from this step of the planning process is a formal or informal statement of a water vision or water policy which embraces the principles of sustainable management and development of water resources.</w:t>
      </w:r>
      <w:r>
        <w:t xml:space="preserve"> The following four steps should be followed in the development of a water vision:</w:t>
      </w:r>
    </w:p>
    <w:p w:rsidR="00197E26" w:rsidRPr="00244180" w:rsidRDefault="00197E26" w:rsidP="00197E26">
      <w:pPr>
        <w:numPr>
          <w:ilvl w:val="0"/>
          <w:numId w:val="63"/>
        </w:numPr>
        <w:tabs>
          <w:tab w:val="num" w:pos="540"/>
        </w:tabs>
        <w:autoSpaceDE w:val="0"/>
        <w:autoSpaceDN w:val="0"/>
        <w:adjustRightInd w:val="0"/>
        <w:spacing w:line="240" w:lineRule="auto"/>
        <w:ind w:left="540" w:hanging="540"/>
      </w:pPr>
      <w:r w:rsidRPr="00244180">
        <w:lastRenderedPageBreak/>
        <w:t>Examining existing water policies or vision for consistency with sustainable developme</w:t>
      </w:r>
      <w:r>
        <w:t>nt;</w:t>
      </w:r>
    </w:p>
    <w:p w:rsidR="00197E26" w:rsidRPr="00244180" w:rsidRDefault="00197E26" w:rsidP="00197E26">
      <w:pPr>
        <w:numPr>
          <w:ilvl w:val="0"/>
          <w:numId w:val="63"/>
        </w:numPr>
        <w:tabs>
          <w:tab w:val="num" w:pos="540"/>
        </w:tabs>
        <w:autoSpaceDE w:val="0"/>
        <w:autoSpaceDN w:val="0"/>
        <w:adjustRightInd w:val="0"/>
        <w:spacing w:line="240" w:lineRule="auto"/>
        <w:ind w:left="540" w:hanging="540"/>
      </w:pPr>
      <w:r w:rsidRPr="00244180">
        <w:t>Ensuring s</w:t>
      </w:r>
      <w:r>
        <w:t>ufficient understanding of IWRM;</w:t>
      </w:r>
    </w:p>
    <w:p w:rsidR="00197E26" w:rsidRPr="00244180" w:rsidRDefault="00197E26" w:rsidP="00197E26">
      <w:pPr>
        <w:numPr>
          <w:ilvl w:val="0"/>
          <w:numId w:val="63"/>
        </w:numPr>
        <w:tabs>
          <w:tab w:val="num" w:pos="540"/>
        </w:tabs>
        <w:autoSpaceDE w:val="0"/>
        <w:autoSpaceDN w:val="0"/>
        <w:adjustRightInd w:val="0"/>
        <w:spacing w:line="240" w:lineRule="auto"/>
        <w:ind w:left="540" w:hanging="540"/>
      </w:pPr>
      <w:r w:rsidRPr="00244180">
        <w:t>Incorporatin</w:t>
      </w:r>
      <w:r>
        <w:t>g the views of the Stakeholders; and</w:t>
      </w:r>
    </w:p>
    <w:p w:rsidR="00197E26" w:rsidRPr="00244180" w:rsidRDefault="00197E26" w:rsidP="00197E26">
      <w:pPr>
        <w:numPr>
          <w:ilvl w:val="0"/>
          <w:numId w:val="63"/>
        </w:numPr>
        <w:tabs>
          <w:tab w:val="num" w:pos="540"/>
        </w:tabs>
        <w:autoSpaceDE w:val="0"/>
        <w:autoSpaceDN w:val="0"/>
        <w:adjustRightInd w:val="0"/>
        <w:spacing w:line="240" w:lineRule="auto"/>
        <w:ind w:left="540" w:hanging="540"/>
      </w:pPr>
      <w:r w:rsidRPr="00244180">
        <w:t>Achieving political commitment to the vision or policy.</w:t>
      </w:r>
    </w:p>
    <w:p w:rsidR="00197E26" w:rsidRPr="00244180" w:rsidRDefault="00197E26" w:rsidP="00197E26"/>
    <w:p w:rsidR="00197E26" w:rsidRDefault="00197E26" w:rsidP="00197E26">
      <w:pPr>
        <w:numPr>
          <w:ilvl w:val="1"/>
          <w:numId w:val="62"/>
        </w:numPr>
        <w:spacing w:after="120" w:line="288" w:lineRule="auto"/>
        <w:ind w:hanging="1080"/>
        <w:rPr>
          <w:b/>
          <w:sz w:val="28"/>
          <w:szCs w:val="28"/>
        </w:rPr>
      </w:pPr>
      <w:r>
        <w:rPr>
          <w:b/>
          <w:sz w:val="28"/>
          <w:szCs w:val="28"/>
        </w:rPr>
        <w:t>Situation analysis</w:t>
      </w:r>
    </w:p>
    <w:p w:rsidR="00197E26" w:rsidRPr="00DF7F0F" w:rsidRDefault="00197E26" w:rsidP="00197E26">
      <w:r w:rsidRPr="00DF7F0F">
        <w:t>The purpo</w:t>
      </w:r>
      <w:r>
        <w:t>se of the situation analysis is:</w:t>
      </w:r>
    </w:p>
    <w:p w:rsidR="00197E26" w:rsidRPr="00DF7F0F" w:rsidRDefault="00197E26" w:rsidP="00197E26">
      <w:pPr>
        <w:numPr>
          <w:ilvl w:val="0"/>
          <w:numId w:val="63"/>
        </w:numPr>
        <w:tabs>
          <w:tab w:val="num" w:pos="540"/>
        </w:tabs>
        <w:autoSpaceDE w:val="0"/>
        <w:autoSpaceDN w:val="0"/>
        <w:adjustRightInd w:val="0"/>
        <w:spacing w:line="240" w:lineRule="auto"/>
        <w:ind w:left="540" w:hanging="540"/>
      </w:pPr>
      <w:r w:rsidRPr="00DF7F0F">
        <w:t xml:space="preserve">To examine the existing water resources management system in terms of the IWRM principles and the goal of sustainable development and management; and </w:t>
      </w:r>
    </w:p>
    <w:p w:rsidR="00197E26" w:rsidRPr="00DF7F0F" w:rsidRDefault="00197E26" w:rsidP="00197E26">
      <w:pPr>
        <w:numPr>
          <w:ilvl w:val="0"/>
          <w:numId w:val="63"/>
        </w:numPr>
        <w:tabs>
          <w:tab w:val="num" w:pos="540"/>
        </w:tabs>
        <w:autoSpaceDE w:val="0"/>
        <w:autoSpaceDN w:val="0"/>
        <w:adjustRightInd w:val="0"/>
        <w:spacing w:line="240" w:lineRule="auto"/>
        <w:ind w:left="540" w:hanging="540"/>
      </w:pPr>
      <w:r w:rsidRPr="00DF7F0F">
        <w:t>To use the information to predict future adjustments necessary for an IWRM approach.</w:t>
      </w:r>
    </w:p>
    <w:p w:rsidR="00197E26" w:rsidRDefault="00197E26" w:rsidP="00197E26"/>
    <w:p w:rsidR="00197E26" w:rsidRDefault="00197E26" w:rsidP="00197E26">
      <w:r>
        <w:t>The output from the situation analysis is a report elaborating the progress with implementing improved management of water resources, the outstanding issues, the problems and some of the solutions. Prioritizing these problems, issues and solutions in terms of social, economic, environmental and political priorities is an important aspect of the report.</w:t>
      </w:r>
    </w:p>
    <w:p w:rsidR="00197E26" w:rsidRDefault="00197E26" w:rsidP="00197E26"/>
    <w:p w:rsidR="00197E26" w:rsidRDefault="00197E26" w:rsidP="00197E26">
      <w:r>
        <w:t>The report should adequately reflect the concerns and impacts of the present water management systems on users, development, the environment and society as a whole. The report should be shared widely and this means summarized as appropriate. The report should serve as an important indicator of the transparency of the process and the commitment of government to address the issue of sustainable management of water resources. The sharing of the report with politicians and other senior members of government helps to maintain political commitment, enlist their support for the solutions and action emerging, and create awareness of the implementation implications of the forthcoming plan.</w:t>
      </w:r>
    </w:p>
    <w:p w:rsidR="00197E26" w:rsidRDefault="00197E26" w:rsidP="00197E26"/>
    <w:p w:rsidR="00197E26" w:rsidRDefault="00197E26" w:rsidP="00197E26">
      <w:r>
        <w:t xml:space="preserve">While there is an emphasis on the participation of stakeholders this should not be done to the extent of ignoring the statistical aspects and quality of data. One challenge in the situation analysis is to get the balance between the analytical tasks and the stakeholder inputs. </w:t>
      </w:r>
      <w:r w:rsidRPr="00F42BB0">
        <w:t>Multi-stakeholder specialists should design the information gathering and analysis</w:t>
      </w:r>
      <w:r>
        <w:t xml:space="preserve"> </w:t>
      </w:r>
      <w:r w:rsidRPr="00F42BB0">
        <w:t>process</w:t>
      </w:r>
      <w:r>
        <w:t>es</w:t>
      </w:r>
      <w:r w:rsidRPr="00F42BB0">
        <w:t xml:space="preserve"> themselves to ensure ownership of the strategy and its results.</w:t>
      </w:r>
    </w:p>
    <w:p w:rsidR="00197E26" w:rsidRDefault="00197E26" w:rsidP="00197E26"/>
    <w:p w:rsidR="00197E26" w:rsidRDefault="00197E26" w:rsidP="00197E26">
      <w:pPr>
        <w:numPr>
          <w:ilvl w:val="2"/>
          <w:numId w:val="62"/>
        </w:numPr>
        <w:spacing w:after="120" w:line="288" w:lineRule="auto"/>
        <w:ind w:hanging="1080"/>
        <w:rPr>
          <w:b/>
          <w:sz w:val="26"/>
          <w:szCs w:val="26"/>
        </w:rPr>
      </w:pPr>
      <w:r w:rsidRPr="00E455E1">
        <w:rPr>
          <w:b/>
          <w:sz w:val="26"/>
          <w:szCs w:val="26"/>
        </w:rPr>
        <w:t>Water resources situation analysis</w:t>
      </w:r>
    </w:p>
    <w:p w:rsidR="00197E26" w:rsidRDefault="00197E26" w:rsidP="00197E26">
      <w:r w:rsidRPr="001F40BF">
        <w:t xml:space="preserve">The </w:t>
      </w:r>
      <w:r>
        <w:t xml:space="preserve">water resources </w:t>
      </w:r>
      <w:r w:rsidRPr="001F40BF">
        <w:t xml:space="preserve">situation analysis should examine the quantity and quality of both surface and groundwater as well as the potential for utilizing unconventional sources emanating from reclamation, re-use, recycling, desalination and water demand management. It should identify the </w:t>
      </w:r>
      <w:r w:rsidRPr="001F40BF">
        <w:lastRenderedPageBreak/>
        <w:t xml:space="preserve">pertinent parameters of the hydrological cycle, and evaluate the water requirement of different development alternatives. The analysis should pinpoint the major water resources issues and potential conflicts, their severity and social implications, as well as risks and hazards such as flood and drought. A summary of the main areas to be covered is given in Box </w:t>
      </w:r>
      <w:r>
        <w:t>1</w:t>
      </w:r>
      <w:r w:rsidRPr="001F40BF">
        <w:t xml:space="preserve">.  </w:t>
      </w:r>
      <w:r w:rsidRPr="0043785E">
        <w:t>For the purposes of IWRM planning care should be taken not to embrace an approach which is too technical but to emphasize</w:t>
      </w:r>
      <w:r>
        <w:t xml:space="preserve"> on </w:t>
      </w:r>
      <w:r w:rsidRPr="0043785E">
        <w:t>the management systems and the enabling environment for efficient, effective and sustainable use.</w:t>
      </w:r>
    </w:p>
    <w:p w:rsidR="00197E26" w:rsidRDefault="00197E26" w:rsidP="00197E26"/>
    <w:p w:rsidR="00197E26" w:rsidRDefault="00197E26" w:rsidP="00197E26">
      <w:r w:rsidRPr="0043785E">
        <w:rPr>
          <w:noProof/>
          <w:lang w:val="en-ZA" w:eastAsia="en-ZA"/>
        </w:rPr>
        <w:drawing>
          <wp:inline distT="0" distB="0" distL="0" distR="0">
            <wp:extent cx="5762625" cy="3895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rsidR="00197E26" w:rsidRDefault="00197E26" w:rsidP="00197E26">
      <w:r>
        <w:t>Box 1: Scope of water resources situation analysis</w:t>
      </w:r>
    </w:p>
    <w:p w:rsidR="00197E26" w:rsidRDefault="00197E26" w:rsidP="00197E26"/>
    <w:p w:rsidR="00197E26" w:rsidRDefault="00197E26" w:rsidP="00197E26">
      <w:r w:rsidRPr="0043785E">
        <w:t xml:space="preserve">Socio-economic aspects are important looking at the impacts of the present water management system on water users (including environment) and society as a whole. Water resources assessment for IWRM puts hydrology within a wider context of social and economic development issues such as urban growth, changing land-use patterns, environmental sustainability and </w:t>
      </w:r>
      <w:proofErr w:type="spellStart"/>
      <w:r w:rsidRPr="0043785E">
        <w:t>transboundary</w:t>
      </w:r>
      <w:proofErr w:type="spellEnd"/>
      <w:r w:rsidRPr="0043785E">
        <w:t xml:space="preserve"> issues.</w:t>
      </w:r>
    </w:p>
    <w:p w:rsidR="00197E26" w:rsidRDefault="00197E26" w:rsidP="00197E26"/>
    <w:p w:rsidR="00197E26" w:rsidRDefault="00197E26" w:rsidP="00197E26">
      <w:pPr>
        <w:numPr>
          <w:ilvl w:val="2"/>
          <w:numId w:val="62"/>
        </w:numPr>
        <w:spacing w:after="120" w:line="288" w:lineRule="auto"/>
        <w:ind w:hanging="1080"/>
        <w:rPr>
          <w:b/>
          <w:sz w:val="26"/>
          <w:szCs w:val="26"/>
        </w:rPr>
      </w:pPr>
      <w:r>
        <w:rPr>
          <w:b/>
          <w:sz w:val="26"/>
          <w:szCs w:val="26"/>
        </w:rPr>
        <w:t>Problem analysis and defining objectives</w:t>
      </w:r>
    </w:p>
    <w:p w:rsidR="00197E26" w:rsidRDefault="00197E26" w:rsidP="00197E26">
      <w:r>
        <w:t>The situation analysis report should present the issues and problems and prioritize those requiring most urgent attention.</w:t>
      </w:r>
      <w:r w:rsidRPr="001B3D3D">
        <w:t xml:space="preserve"> </w:t>
      </w:r>
      <w:r>
        <w:t xml:space="preserve">A problem analysis should be expressed as far as possible in terms of the </w:t>
      </w:r>
      <w:r>
        <w:lastRenderedPageBreak/>
        <w:t xml:space="preserve">socio-economic and environmental or ecosystem impacts that have meaning to the decision-makers. Not all stakeholders may be able to relate to predicted changes in flows, water levels or pollutant concentrations. Some may want to know how much money is involved (e.g. crop production, repair costs), the rate of erosion, the relative change in fish population, or the number of people affected by flooding. Expressing outcomes in terms of socio-economic impacts makes it easier to relate the problems to the (socio-economic) development objectives that decision-makers have formulated for the particular region or system under consideration </w:t>
      </w:r>
      <w:r w:rsidRPr="001B3D3D">
        <w:t>(</w:t>
      </w:r>
      <w:proofErr w:type="spellStart"/>
      <w:r w:rsidRPr="001B3D3D">
        <w:t>Loucks</w:t>
      </w:r>
      <w:proofErr w:type="spellEnd"/>
      <w:r w:rsidRPr="001B3D3D">
        <w:t>, et. al, 2005</w:t>
      </w:r>
      <w:r>
        <w:t>).</w:t>
      </w:r>
    </w:p>
    <w:p w:rsidR="00197E26" w:rsidRDefault="00197E26" w:rsidP="00197E26"/>
    <w:p w:rsidR="00197E26" w:rsidRPr="00F9482B" w:rsidRDefault="00197E26" w:rsidP="00197E26">
      <w:r w:rsidRPr="00F9482B">
        <w:t>Procedures of problem analysis:</w:t>
      </w:r>
    </w:p>
    <w:p w:rsidR="00197E26" w:rsidRPr="00F9482B" w:rsidRDefault="00197E26" w:rsidP="00197E26">
      <w:pPr>
        <w:numPr>
          <w:ilvl w:val="0"/>
          <w:numId w:val="63"/>
        </w:numPr>
        <w:tabs>
          <w:tab w:val="num" w:pos="540"/>
        </w:tabs>
        <w:autoSpaceDE w:val="0"/>
        <w:autoSpaceDN w:val="0"/>
        <w:adjustRightInd w:val="0"/>
        <w:spacing w:line="240" w:lineRule="auto"/>
        <w:ind w:left="540" w:hanging="540"/>
      </w:pPr>
      <w:r w:rsidRPr="00F9482B">
        <w:t>Priority issues in terms of significant and urgent water resources problems to be dealt with are identified by the stakeholders; and</w:t>
      </w:r>
    </w:p>
    <w:p w:rsidR="00197E26" w:rsidRPr="00F9482B" w:rsidRDefault="00197E26" w:rsidP="00197E26">
      <w:pPr>
        <w:numPr>
          <w:ilvl w:val="0"/>
          <w:numId w:val="63"/>
        </w:numPr>
        <w:tabs>
          <w:tab w:val="num" w:pos="540"/>
        </w:tabs>
        <w:autoSpaceDE w:val="0"/>
        <w:autoSpaceDN w:val="0"/>
        <w:adjustRightInd w:val="0"/>
        <w:spacing w:line="240" w:lineRule="auto"/>
        <w:ind w:left="540" w:hanging="540"/>
      </w:pPr>
      <w:r w:rsidRPr="00F9482B">
        <w:t>Grouped into a problem tree with cause and effect and identification of the underlying problems by asking the question “Why?</w:t>
      </w:r>
      <w:proofErr w:type="gramStart"/>
      <w:r w:rsidRPr="00F9482B">
        <w:t>”.</w:t>
      </w:r>
      <w:proofErr w:type="gramEnd"/>
      <w:r w:rsidRPr="00F9482B">
        <w:rPr>
          <w:iCs/>
        </w:rPr>
        <w:t xml:space="preserve"> </w:t>
      </w:r>
    </w:p>
    <w:p w:rsidR="00197E26" w:rsidRDefault="00197E26" w:rsidP="00197E26"/>
    <w:p w:rsidR="00197E26" w:rsidRPr="00F9482B" w:rsidRDefault="00197E26" w:rsidP="00197E26">
      <w:r w:rsidRPr="00F9482B">
        <w:t>This approach enables to identify and address the main constraints and causes rather than the symptoms.</w:t>
      </w:r>
      <w:r>
        <w:t xml:space="preserve"> </w:t>
      </w:r>
      <w:r w:rsidRPr="00F9482B">
        <w:t>The branch of a problem tree ends when it has identified a problem that the project will directly address (</w:t>
      </w:r>
      <w:proofErr w:type="spellStart"/>
      <w:r w:rsidRPr="00F9482B">
        <w:t>Wester</w:t>
      </w:r>
      <w:proofErr w:type="spellEnd"/>
      <w:r w:rsidRPr="00F9482B">
        <w:t>, 2011).</w:t>
      </w:r>
      <w:r>
        <w:t xml:space="preserve"> Three </w:t>
      </w:r>
      <w:r w:rsidRPr="00F9482B">
        <w:t xml:space="preserve">to </w:t>
      </w:r>
      <w:r>
        <w:t xml:space="preserve">four </w:t>
      </w:r>
      <w:r w:rsidRPr="00F9482B">
        <w:t>branches are usually developed.</w:t>
      </w:r>
      <w:r>
        <w:t xml:space="preserve">  </w:t>
      </w:r>
      <w:r w:rsidRPr="00F9482B">
        <w:t xml:space="preserve">A problem tree of one of the Demand Driven Action Researches of the IRBM project is presented in </w:t>
      </w:r>
      <w:r>
        <w:fldChar w:fldCharType="begin"/>
      </w:r>
      <w:r>
        <w:instrText xml:space="preserve"> REF _Ref319534164 \h </w:instrText>
      </w:r>
      <w:r>
        <w:fldChar w:fldCharType="separate"/>
      </w:r>
      <w:r>
        <w:rPr>
          <w:b/>
          <w:bCs/>
        </w:rPr>
        <w:t>Error! Reference source not found.</w:t>
      </w:r>
      <w:r>
        <w:fldChar w:fldCharType="end"/>
      </w:r>
      <w:r>
        <w:t xml:space="preserve"> </w:t>
      </w:r>
      <w:proofErr w:type="gramStart"/>
      <w:r w:rsidRPr="00F9482B">
        <w:t>as</w:t>
      </w:r>
      <w:proofErr w:type="gramEnd"/>
      <w:r w:rsidRPr="00F9482B">
        <w:t xml:space="preserve"> reference</w:t>
      </w:r>
      <w:r>
        <w:t xml:space="preserve"> and</w:t>
      </w:r>
      <w:r w:rsidRPr="00F9482B">
        <w:t xml:space="preserve"> </w:t>
      </w:r>
      <w:r w:rsidRPr="00F9482B">
        <w:rPr>
          <w:b/>
          <w:u w:val="single"/>
        </w:rPr>
        <w:t>Group Work Module</w:t>
      </w:r>
      <w:r>
        <w:t xml:space="preserve"> of the IRBM program </w:t>
      </w:r>
      <w:r w:rsidRPr="00F9482B">
        <w:t>can be referred</w:t>
      </w:r>
      <w:r>
        <w:t xml:space="preserve"> </w:t>
      </w:r>
      <w:r w:rsidRPr="00F9482B">
        <w:t>for further details.</w:t>
      </w:r>
    </w:p>
    <w:p w:rsidR="00197E26" w:rsidRDefault="00197E26" w:rsidP="00197E26"/>
    <w:p w:rsidR="00197E26" w:rsidRDefault="00197E26" w:rsidP="00197E26">
      <w:r w:rsidRPr="00F9482B">
        <w:rPr>
          <w:noProof/>
          <w:lang w:val="en-ZA" w:eastAsia="en-ZA"/>
        </w:rPr>
        <w:lastRenderedPageBreak/>
        <w:drawing>
          <wp:inline distT="0" distB="0" distL="0" distR="0">
            <wp:extent cx="5943600" cy="3790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197E26" w:rsidRDefault="00197E26" w:rsidP="00197E26"/>
    <w:p w:rsidR="00197E26" w:rsidRDefault="00197E26" w:rsidP="00197E26">
      <w:pPr>
        <w:pStyle w:val="Caption"/>
      </w:pPr>
      <w:r>
        <w:t xml:space="preserve">Figure </w:t>
      </w:r>
      <w:fldSimple w:instr=" STYLEREF 1 \s ">
        <w:r>
          <w:rPr>
            <w:noProof/>
          </w:rPr>
          <w:t>2</w:t>
        </w:r>
      </w:fldSimple>
      <w:r>
        <w:t>.</w:t>
      </w:r>
      <w:fldSimple w:instr=" SEQ Figure \* ARABIC \s 1 ">
        <w:r>
          <w:rPr>
            <w:noProof/>
          </w:rPr>
          <w:t>2</w:t>
        </w:r>
      </w:fldSimple>
      <w:r>
        <w:t xml:space="preserve"> </w:t>
      </w:r>
      <w:r w:rsidRPr="00F9482B">
        <w:t>Problem tree designating the overall problem and the root underlying causes of the PATSIR project (Eyasu, et. al., 2011)</w:t>
      </w:r>
    </w:p>
    <w:p w:rsidR="00197E26" w:rsidRDefault="00197E26" w:rsidP="00197E26"/>
    <w:p w:rsidR="00197E26" w:rsidRDefault="00197E26" w:rsidP="00197E26">
      <w:pPr>
        <w:rPr>
          <w:iCs/>
        </w:rPr>
      </w:pPr>
      <w:r w:rsidRPr="0099649C">
        <w:t>Once the problem tree is agreed up on, the next step is to reformulate the problems that can be tackled by the project in terms of objectives/targets (</w:t>
      </w:r>
      <w:proofErr w:type="spellStart"/>
      <w:r w:rsidRPr="0099649C">
        <w:t>Wester</w:t>
      </w:r>
      <w:proofErr w:type="spellEnd"/>
      <w:r w:rsidRPr="0099649C">
        <w:t>, 2011).</w:t>
      </w:r>
      <w:r>
        <w:t xml:space="preserve"> </w:t>
      </w:r>
      <w:r w:rsidRPr="0099649C">
        <w:rPr>
          <w:iCs/>
        </w:rPr>
        <w:t>An objective tree can be used for this purpose</w:t>
      </w:r>
      <w:r>
        <w:rPr>
          <w:iCs/>
        </w:rPr>
        <w:t xml:space="preserve">. </w:t>
      </w:r>
      <w:r w:rsidRPr="0099649C">
        <w:rPr>
          <w:iCs/>
        </w:rPr>
        <w:t xml:space="preserve">Please refer to the </w:t>
      </w:r>
      <w:r w:rsidRPr="0099649C">
        <w:rPr>
          <w:b/>
          <w:iCs/>
          <w:u w:val="single"/>
        </w:rPr>
        <w:t>Group Work Module</w:t>
      </w:r>
      <w:r w:rsidRPr="0099649C">
        <w:rPr>
          <w:b/>
          <w:iCs/>
        </w:rPr>
        <w:t xml:space="preserve"> </w:t>
      </w:r>
      <w:r w:rsidRPr="0099649C">
        <w:rPr>
          <w:iCs/>
        </w:rPr>
        <w:t>for details.</w:t>
      </w:r>
    </w:p>
    <w:p w:rsidR="00197E26" w:rsidRDefault="00197E26" w:rsidP="00197E26">
      <w:pPr>
        <w:rPr>
          <w:iCs/>
        </w:rPr>
      </w:pPr>
    </w:p>
    <w:p w:rsidR="00197E26" w:rsidRPr="00E455E1" w:rsidRDefault="00197E26" w:rsidP="00197E26">
      <w:pPr>
        <w:numPr>
          <w:ilvl w:val="2"/>
          <w:numId w:val="62"/>
        </w:numPr>
        <w:spacing w:after="120" w:line="288" w:lineRule="auto"/>
        <w:ind w:hanging="1080"/>
        <w:rPr>
          <w:b/>
          <w:sz w:val="26"/>
          <w:szCs w:val="26"/>
        </w:rPr>
      </w:pPr>
      <w:r>
        <w:rPr>
          <w:b/>
          <w:sz w:val="26"/>
          <w:szCs w:val="26"/>
        </w:rPr>
        <w:t>Prioritizing WRM problems</w:t>
      </w:r>
    </w:p>
    <w:p w:rsidR="00197E26" w:rsidRDefault="00197E26" w:rsidP="00197E26">
      <w:pPr>
        <w:rPr>
          <w:bCs/>
        </w:rPr>
      </w:pPr>
      <w:r w:rsidRPr="0080620B">
        <w:t xml:space="preserve">Once the problems are identified, the next issue would be to prioritize those requiring most urgent attention. </w:t>
      </w:r>
      <w:r w:rsidRPr="0080620B">
        <w:rPr>
          <w:bCs/>
        </w:rPr>
        <w:t>This will require developing prioritizing criteria agreed by all stakeholders.</w:t>
      </w:r>
      <w:r>
        <w:rPr>
          <w:bCs/>
        </w:rPr>
        <w:t xml:space="preserve"> </w:t>
      </w:r>
      <w:r w:rsidRPr="0080620B">
        <w:rPr>
          <w:bCs/>
        </w:rPr>
        <w:t xml:space="preserve">The quantitative multi-criteria analysis and </w:t>
      </w:r>
      <w:proofErr w:type="spellStart"/>
      <w:r w:rsidRPr="0080620B">
        <w:rPr>
          <w:bCs/>
        </w:rPr>
        <w:t>modeling</w:t>
      </w:r>
      <w:proofErr w:type="spellEnd"/>
      <w:r w:rsidRPr="0080620B">
        <w:rPr>
          <w:bCs/>
        </w:rPr>
        <w:t xml:space="preserve"> tools will be presented separately.</w:t>
      </w:r>
      <w:r>
        <w:rPr>
          <w:bCs/>
        </w:rPr>
        <w:t xml:space="preserve"> </w:t>
      </w:r>
      <w:r w:rsidRPr="0080620B">
        <w:rPr>
          <w:bCs/>
        </w:rPr>
        <w:t>However, this section will discuss the most important qualitative criteria used in prioritizing WRM problems.</w:t>
      </w:r>
    </w:p>
    <w:p w:rsidR="00197E26" w:rsidRDefault="00197E26" w:rsidP="00197E26">
      <w:pPr>
        <w:rPr>
          <w:bCs/>
        </w:rPr>
      </w:pPr>
    </w:p>
    <w:p w:rsidR="00197E26" w:rsidRDefault="00197E26" w:rsidP="00197E26">
      <w:r>
        <w:t>Integrated water resources management should take appropriate account of important environmental sustainability, economic, social and political dimensions (</w:t>
      </w:r>
      <w:r>
        <w:fldChar w:fldCharType="begin"/>
      </w:r>
      <w:r>
        <w:instrText xml:space="preserve"> REF _Ref323860839 \h </w:instrText>
      </w:r>
      <w:r>
        <w:fldChar w:fldCharType="separate"/>
      </w:r>
      <w:r>
        <w:t xml:space="preserve">Figure </w:t>
      </w:r>
      <w:r>
        <w:rPr>
          <w:noProof/>
        </w:rPr>
        <w:t>2</w:t>
      </w:r>
      <w:r>
        <w:t>.</w:t>
      </w:r>
      <w:r>
        <w:rPr>
          <w:noProof/>
        </w:rPr>
        <w:t>3</w:t>
      </w:r>
      <w:r>
        <w:fldChar w:fldCharType="end"/>
      </w:r>
      <w:r>
        <w:t>).</w:t>
      </w:r>
    </w:p>
    <w:p w:rsidR="00197E26" w:rsidRDefault="00197E26" w:rsidP="00197E26"/>
    <w:p w:rsidR="00197E26" w:rsidRDefault="00197E26" w:rsidP="00197E26">
      <w:r w:rsidRPr="00D07B0B">
        <w:rPr>
          <w:noProof/>
          <w:lang w:val="en-ZA" w:eastAsia="en-ZA"/>
        </w:rPr>
        <w:lastRenderedPageBreak/>
        <w:drawing>
          <wp:inline distT="0" distB="0" distL="0" distR="0">
            <wp:extent cx="5943600" cy="441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20000" contrast="40000"/>
                      <a:grayscl/>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197E26" w:rsidRDefault="00197E26" w:rsidP="00197E26">
      <w:pPr>
        <w:pStyle w:val="Caption"/>
        <w:rPr>
          <w:bCs/>
        </w:rPr>
      </w:pPr>
      <w:bookmarkStart w:id="54" w:name="_Ref323860839"/>
      <w:r>
        <w:t xml:space="preserve">Figure </w:t>
      </w:r>
      <w:fldSimple w:instr=" STYLEREF 1 \s ">
        <w:r>
          <w:rPr>
            <w:noProof/>
          </w:rPr>
          <w:t>2</w:t>
        </w:r>
      </w:fldSimple>
      <w:r>
        <w:t>.</w:t>
      </w:r>
      <w:fldSimple w:instr=" SEQ Figure \* ARABIC \s 1 ">
        <w:r>
          <w:rPr>
            <w:noProof/>
          </w:rPr>
          <w:t>3</w:t>
        </w:r>
      </w:fldSimple>
      <w:bookmarkEnd w:id="54"/>
      <w:r>
        <w:t xml:space="preserve"> Dimensions of water governance </w:t>
      </w:r>
      <w:r w:rsidRPr="00D07B0B">
        <w:t>(UNESCO, 2006)</w:t>
      </w:r>
    </w:p>
    <w:p w:rsidR="00197E26" w:rsidRDefault="00197E26" w:rsidP="00197E26">
      <w:pPr>
        <w:rPr>
          <w:bCs/>
        </w:rPr>
      </w:pPr>
    </w:p>
    <w:p w:rsidR="00197E26" w:rsidRPr="00E1086C" w:rsidRDefault="00197E26" w:rsidP="00197E26">
      <w:pPr>
        <w:rPr>
          <w:rFonts w:eastAsia="SignaCondColumn-Light"/>
          <w:b/>
        </w:rPr>
      </w:pPr>
      <w:r w:rsidRPr="00E1086C">
        <w:rPr>
          <w:rFonts w:eastAsia="SignaCondColumn-Light"/>
          <w:b/>
        </w:rPr>
        <w:t>Social dimension</w:t>
      </w:r>
    </w:p>
    <w:p w:rsidR="00197E26" w:rsidRDefault="00197E26" w:rsidP="00197E26">
      <w:r>
        <w:rPr>
          <w:rFonts w:eastAsia="SignaCondColumn-Light"/>
        </w:rPr>
        <w:t xml:space="preserve">The social dimension points to the equitable use of water resources. Apart from being unevenly distributed in time and space, water is also unevenly distributed among various socio-economic strata of society in both rural and urban settlements. How water quality and quantity and related services are allocated and distributed have direct impacts on people’s health as well as on their livelihood opportunities. </w:t>
      </w:r>
    </w:p>
    <w:p w:rsidR="00197E26" w:rsidRDefault="00197E26" w:rsidP="00197E26">
      <w:pPr>
        <w:rPr>
          <w:rFonts w:eastAsia="SignaCondColumn-Light"/>
        </w:rPr>
      </w:pPr>
    </w:p>
    <w:p w:rsidR="00197E26" w:rsidRDefault="00197E26" w:rsidP="00197E26">
      <w:pPr>
        <w:rPr>
          <w:rFonts w:eastAsia="SignaCondColumn-Light"/>
        </w:rPr>
      </w:pPr>
      <w:r>
        <w:rPr>
          <w:rFonts w:eastAsia="SignaCondColumn-Light"/>
        </w:rPr>
        <w:t>Currently, 1.1 billion people lack sufficient access to safe drinking water and 2.6 billion people lack access to basic sanitation. Slum dwellers (those living in poverty stricken part of a city) have very limited access to safe water for household uses compared to middle or high income household in the same city.  Similarly, water for food production often benefits large-scale farmers than small-scale farmers.</w:t>
      </w:r>
    </w:p>
    <w:p w:rsidR="00197E26" w:rsidRDefault="00197E26" w:rsidP="00197E26">
      <w:pPr>
        <w:rPr>
          <w:rFonts w:eastAsia="SignaCondColumn-Light"/>
        </w:rPr>
      </w:pPr>
    </w:p>
    <w:p w:rsidR="00197E26" w:rsidRPr="00E1086C" w:rsidRDefault="00197E26" w:rsidP="00197E26">
      <w:pPr>
        <w:rPr>
          <w:rFonts w:eastAsia="SignaCondColumn-Light"/>
          <w:b/>
        </w:rPr>
      </w:pPr>
      <w:r w:rsidRPr="00E1086C">
        <w:rPr>
          <w:rFonts w:eastAsia="SignaCondColumn-Light"/>
          <w:b/>
        </w:rPr>
        <w:t>Economic dimension</w:t>
      </w:r>
    </w:p>
    <w:p w:rsidR="00197E26" w:rsidRDefault="00197E26" w:rsidP="00197E26">
      <w:pPr>
        <w:rPr>
          <w:rFonts w:eastAsia="SignaCondColumn-Light"/>
        </w:rPr>
      </w:pPr>
      <w:r>
        <w:rPr>
          <w:rFonts w:eastAsia="SignaCondColumn-Light"/>
        </w:rPr>
        <w:lastRenderedPageBreak/>
        <w:t>The economic dimension draws attention to the efficient use (including prioritizing) of water resources and the role of water in overall economic growth. Water use efficiency in developing countries is very low in both urban and rural areas, and there is great room for improving the water situation through improved water distribution and management.</w:t>
      </w:r>
    </w:p>
    <w:p w:rsidR="00197E26" w:rsidRDefault="00197E26" w:rsidP="00197E26">
      <w:pPr>
        <w:rPr>
          <w:rFonts w:eastAsia="SignaCondColumn-Light"/>
        </w:rPr>
      </w:pPr>
    </w:p>
    <w:p w:rsidR="00197E26" w:rsidRPr="00E1086C" w:rsidRDefault="00197E26" w:rsidP="00197E26">
      <w:pPr>
        <w:rPr>
          <w:rFonts w:eastAsia="SignaCondColumn-Light"/>
          <w:b/>
        </w:rPr>
      </w:pPr>
      <w:r w:rsidRPr="00E1086C">
        <w:rPr>
          <w:rFonts w:eastAsia="SignaCondColumn-Light"/>
          <w:b/>
        </w:rPr>
        <w:t>Political dimension</w:t>
      </w:r>
    </w:p>
    <w:p w:rsidR="00197E26" w:rsidRDefault="00197E26" w:rsidP="00197E26">
      <w:pPr>
        <w:rPr>
          <w:rFonts w:eastAsia="SignaCondColumn-Light"/>
        </w:rPr>
      </w:pPr>
      <w:r>
        <w:rPr>
          <w:rFonts w:eastAsia="SignaCondColumn-Light"/>
        </w:rPr>
        <w:t>The political empowerment dimension points at granting water stakeholders and citizens at large equal democratic opportunities to influence and monitor political processes and outcomes. At both national and international levels, marginalized citizens, such as indigenous people, women, slum dwellers, etc., are rarely recognized as legitimate stakeholders in water-related decision-making. Empowering women, as well as other socially, economically and politically weak groups, is critical to achieving more focused and effective water management and to ensure greater equity.</w:t>
      </w:r>
    </w:p>
    <w:p w:rsidR="00197E26" w:rsidRDefault="00197E26" w:rsidP="00197E26">
      <w:pPr>
        <w:rPr>
          <w:rFonts w:eastAsia="SignaCondColumn-Light"/>
        </w:rPr>
      </w:pPr>
    </w:p>
    <w:p w:rsidR="00197E26" w:rsidRPr="00E1086C" w:rsidRDefault="00197E26" w:rsidP="00197E26">
      <w:pPr>
        <w:rPr>
          <w:rFonts w:eastAsia="SignaCondColumn-Light"/>
          <w:b/>
        </w:rPr>
      </w:pPr>
      <w:r>
        <w:rPr>
          <w:rFonts w:eastAsia="SignaCondColumn-Light"/>
          <w:b/>
        </w:rPr>
        <w:t>E</w:t>
      </w:r>
      <w:r w:rsidRPr="00E1086C">
        <w:rPr>
          <w:rFonts w:eastAsia="SignaCondColumn-Light"/>
          <w:b/>
        </w:rPr>
        <w:t>nvironment</w:t>
      </w:r>
      <w:r>
        <w:rPr>
          <w:rFonts w:eastAsia="SignaCondColumn-Light"/>
          <w:b/>
        </w:rPr>
        <w:t>al sustainability dimension</w:t>
      </w:r>
    </w:p>
    <w:p w:rsidR="00197E26" w:rsidRDefault="00197E26" w:rsidP="00197E26">
      <w:pPr>
        <w:rPr>
          <w:rFonts w:eastAsia="SignaCondColumn-Light"/>
        </w:rPr>
      </w:pPr>
      <w:r>
        <w:rPr>
          <w:rFonts w:eastAsia="SignaCondColumn-Light"/>
        </w:rPr>
        <w:t>The environmental sustainability dimension shows that improved governance allows for enhanced sustainable use of water resources and ecosystem integrity.</w:t>
      </w:r>
      <w:r w:rsidRPr="00446E28">
        <w:rPr>
          <w:rFonts w:eastAsia="SignaCondColumn-Light"/>
        </w:rPr>
        <w:t xml:space="preserve"> </w:t>
      </w:r>
      <w:r>
        <w:rPr>
          <w:rFonts w:eastAsia="SignaCondColumn-Light"/>
        </w:rPr>
        <w:t xml:space="preserve">Focus should be given to the linkage between </w:t>
      </w:r>
      <w:proofErr w:type="spellStart"/>
      <w:r>
        <w:rPr>
          <w:rFonts w:eastAsia="SignaCondColumn-Light"/>
        </w:rPr>
        <w:t>landuse</w:t>
      </w:r>
      <w:proofErr w:type="spellEnd"/>
      <w:r>
        <w:rPr>
          <w:rFonts w:eastAsia="SignaCondColumn-Light"/>
        </w:rPr>
        <w:t xml:space="preserve"> (intensification of agriculture, urbanization, industrialization, </w:t>
      </w:r>
      <w:proofErr w:type="spellStart"/>
      <w:r>
        <w:rPr>
          <w:rFonts w:eastAsia="SignaCondColumn-Light"/>
        </w:rPr>
        <w:t>etc</w:t>
      </w:r>
      <w:proofErr w:type="spellEnd"/>
      <w:r>
        <w:rPr>
          <w:rFonts w:eastAsia="SignaCondColumn-Light"/>
        </w:rPr>
        <w:t>) and surface and groundwater quantity and quality.</w:t>
      </w:r>
    </w:p>
    <w:p w:rsidR="00197E26" w:rsidRPr="0080620B" w:rsidRDefault="00197E26" w:rsidP="00197E26"/>
    <w:p w:rsidR="00197E26" w:rsidRPr="00D07B0B" w:rsidRDefault="00197E26" w:rsidP="00197E26">
      <w:r>
        <w:t>Box 2</w:t>
      </w:r>
      <w:r w:rsidRPr="00D07B0B">
        <w:t xml:space="preserve"> prepared by </w:t>
      </w:r>
      <w:proofErr w:type="spellStart"/>
      <w:r w:rsidRPr="00D07B0B">
        <w:t>CapNet</w:t>
      </w:r>
      <w:proofErr w:type="spellEnd"/>
      <w:r w:rsidRPr="00D07B0B">
        <w:t xml:space="preserve"> and GWP (2005) also presents a checklist of prioritizing criteria. </w:t>
      </w:r>
      <w:r>
        <w:t>It has` to be noted that t</w:t>
      </w:r>
      <w:r w:rsidRPr="00D07B0B">
        <w:t>he prioritized problems are key inputs for setting prioritized goals.</w:t>
      </w:r>
    </w:p>
    <w:p w:rsidR="00197E26" w:rsidRDefault="00197E26" w:rsidP="00197E26"/>
    <w:p w:rsidR="00197E26" w:rsidRDefault="00197E26" w:rsidP="00197E26">
      <w:r w:rsidRPr="00D07B0B">
        <w:rPr>
          <w:noProof/>
          <w:lang w:val="en-ZA" w:eastAsia="en-ZA"/>
        </w:rPr>
        <w:drawing>
          <wp:inline distT="0" distB="0" distL="0" distR="0">
            <wp:extent cx="5457825" cy="2924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7825" cy="2924175"/>
                    </a:xfrm>
                    <a:prstGeom prst="rect">
                      <a:avLst/>
                    </a:prstGeom>
                    <a:noFill/>
                    <a:ln>
                      <a:noFill/>
                    </a:ln>
                  </pic:spPr>
                </pic:pic>
              </a:graphicData>
            </a:graphic>
          </wp:inline>
        </w:drawing>
      </w:r>
    </w:p>
    <w:p w:rsidR="00197E26" w:rsidRDefault="00197E26" w:rsidP="00197E26">
      <w:r>
        <w:lastRenderedPageBreak/>
        <w:t>Box 2 Checklist for prioritizing WRM problems</w:t>
      </w:r>
    </w:p>
    <w:p w:rsidR="00197E26" w:rsidRDefault="00197E26" w:rsidP="00197E26">
      <w:pPr>
        <w:numPr>
          <w:ilvl w:val="1"/>
          <w:numId w:val="62"/>
        </w:numPr>
        <w:spacing w:after="120" w:line="288" w:lineRule="auto"/>
        <w:ind w:left="720"/>
        <w:rPr>
          <w:b/>
          <w:sz w:val="28"/>
          <w:szCs w:val="28"/>
        </w:rPr>
      </w:pPr>
      <w:r>
        <w:rPr>
          <w:b/>
          <w:sz w:val="28"/>
          <w:szCs w:val="28"/>
        </w:rPr>
        <w:t>Establishing water management goals and strategies</w:t>
      </w:r>
    </w:p>
    <w:p w:rsidR="00197E26" w:rsidRDefault="00197E26" w:rsidP="00197E26">
      <w:r>
        <w:t>The output from this stage of the planning cycle is a water resources management strategy with clear goals. The strategy should go beyond the actions needed to solve current problems or achieve short term objectives and establish a clear long term framework to achieve sustainable development and management of water resources.</w:t>
      </w:r>
    </w:p>
    <w:p w:rsidR="00197E26" w:rsidRDefault="00197E26" w:rsidP="00197E26"/>
    <w:p w:rsidR="00197E26" w:rsidRDefault="00197E26" w:rsidP="00197E26">
      <w:pPr>
        <w:numPr>
          <w:ilvl w:val="2"/>
          <w:numId w:val="62"/>
        </w:numPr>
        <w:spacing w:after="120" w:line="288" w:lineRule="auto"/>
        <w:ind w:hanging="1080"/>
        <w:rPr>
          <w:b/>
          <w:sz w:val="26"/>
          <w:szCs w:val="26"/>
        </w:rPr>
      </w:pPr>
      <w:r w:rsidRPr="00236CC9">
        <w:rPr>
          <w:b/>
          <w:sz w:val="26"/>
          <w:szCs w:val="26"/>
        </w:rPr>
        <w:t>Defining goals and targets</w:t>
      </w:r>
    </w:p>
    <w:p w:rsidR="00197E26" w:rsidRDefault="00197E26" w:rsidP="00197E26">
      <w:r>
        <w:t>G</w:t>
      </w:r>
      <w:r w:rsidRPr="002D7048">
        <w:t>oals describe how the vision might be achieved. Each goal should cover a given issue (problem or opportunity), address the main changes required to make the transition to sustainable development, be expressed in a way that is broad enough to encompass all aspects of the issue and ensure ‘buy-in’ by all relevant stakeholders, but also specific enough to allow measurable targets to be defined. The strategy should cover sufficient goals to address the main economic, social and environmental concerns of sustainable water resources management, but few enough to be achievable and comprehensible.</w:t>
      </w:r>
      <w:r>
        <w:t xml:space="preserve"> Targets need also to be set as measurable indicators for checking the achievement of the goals set. </w:t>
      </w:r>
      <w:r w:rsidRPr="002D7048">
        <w:t>Targets for each goal describe specific and measurable activities, accomplishments or thresholds to be achieved by a given date.</w:t>
      </w:r>
    </w:p>
    <w:p w:rsidR="00197E26" w:rsidRDefault="00197E26" w:rsidP="00197E26"/>
    <w:p w:rsidR="00197E26" w:rsidRDefault="00197E26" w:rsidP="00197E26">
      <w:pPr>
        <w:rPr>
          <w:szCs w:val="22"/>
        </w:rPr>
      </w:pPr>
      <w:r>
        <w:rPr>
          <w:szCs w:val="22"/>
        </w:rPr>
        <w:t>Key goals in IWRM may be drawn from the following major areas:</w:t>
      </w:r>
    </w:p>
    <w:p w:rsidR="00197E26" w:rsidRPr="00D74341" w:rsidRDefault="00197E26" w:rsidP="00197E26">
      <w:pPr>
        <w:numPr>
          <w:ilvl w:val="0"/>
          <w:numId w:val="63"/>
        </w:numPr>
        <w:tabs>
          <w:tab w:val="num" w:pos="540"/>
        </w:tabs>
        <w:autoSpaceDE w:val="0"/>
        <w:autoSpaceDN w:val="0"/>
        <w:adjustRightInd w:val="0"/>
        <w:spacing w:line="240" w:lineRule="auto"/>
        <w:ind w:left="540" w:hanging="540"/>
      </w:pPr>
      <w:r w:rsidRPr="00D74341">
        <w:rPr>
          <w:b/>
        </w:rPr>
        <w:t>International context</w:t>
      </w:r>
      <w:r>
        <w:t>:</w:t>
      </w:r>
      <w:r w:rsidRPr="00D74341">
        <w:t xml:space="preserve"> water resources shall be managed observing international agreements, conventions, global values and good neighbourliness which entails an equitable sharing of water and benefits of </w:t>
      </w:r>
      <w:proofErr w:type="spellStart"/>
      <w:r w:rsidRPr="00D74341">
        <w:t>transboundary</w:t>
      </w:r>
      <w:proofErr w:type="spellEnd"/>
      <w:r w:rsidRPr="00D74341">
        <w:t xml:space="preserve"> watercourses</w:t>
      </w:r>
      <w:r>
        <w:t>.</w:t>
      </w:r>
    </w:p>
    <w:p w:rsidR="00197E26" w:rsidRPr="00D74341" w:rsidRDefault="00197E26" w:rsidP="00197E26">
      <w:pPr>
        <w:numPr>
          <w:ilvl w:val="0"/>
          <w:numId w:val="63"/>
        </w:numPr>
        <w:tabs>
          <w:tab w:val="num" w:pos="540"/>
        </w:tabs>
        <w:autoSpaceDE w:val="0"/>
        <w:autoSpaceDN w:val="0"/>
        <w:adjustRightInd w:val="0"/>
        <w:spacing w:line="240" w:lineRule="auto"/>
        <w:ind w:left="540" w:hanging="540"/>
      </w:pPr>
      <w:r w:rsidRPr="00D74341">
        <w:rPr>
          <w:b/>
        </w:rPr>
        <w:t>National context</w:t>
      </w:r>
      <w:r>
        <w:t>:</w:t>
      </w:r>
      <w:r w:rsidRPr="00D74341">
        <w:t xml:space="preserve"> water resources shall be managed to support the achievement of national development goals such as poverty reduction, the </w:t>
      </w:r>
      <w:proofErr w:type="spellStart"/>
      <w:r w:rsidRPr="00D74341">
        <w:t>millenium</w:t>
      </w:r>
      <w:proofErr w:type="spellEnd"/>
      <w:r w:rsidRPr="00D74341">
        <w:t xml:space="preserve"> development goals and </w:t>
      </w:r>
      <w:proofErr w:type="spellStart"/>
      <w:r w:rsidRPr="00D74341">
        <w:t>sectoral</w:t>
      </w:r>
      <w:proofErr w:type="spellEnd"/>
      <w:r w:rsidRPr="00D74341">
        <w:t xml:space="preserve"> development goals within food production, energy production, industry and environment</w:t>
      </w:r>
      <w:r>
        <w:t>.</w:t>
      </w:r>
    </w:p>
    <w:p w:rsidR="00197E26" w:rsidRPr="00D74341" w:rsidRDefault="00197E26" w:rsidP="00197E26">
      <w:pPr>
        <w:numPr>
          <w:ilvl w:val="0"/>
          <w:numId w:val="63"/>
        </w:numPr>
        <w:tabs>
          <w:tab w:val="num" w:pos="540"/>
        </w:tabs>
        <w:autoSpaceDE w:val="0"/>
        <w:autoSpaceDN w:val="0"/>
        <w:adjustRightInd w:val="0"/>
        <w:spacing w:line="240" w:lineRule="auto"/>
        <w:ind w:left="540" w:hanging="540"/>
      </w:pPr>
      <w:r w:rsidRPr="00D74341">
        <w:rPr>
          <w:b/>
        </w:rPr>
        <w:t>Human and ecosystems’ context</w:t>
      </w:r>
      <w:r>
        <w:t>:</w:t>
      </w:r>
      <w:r w:rsidRPr="00D74341">
        <w:t xml:space="preserve"> water resources shall be managed in such a way that they are accessible for everyone, satisfy basic human needs and aquatic ecosystem requirements. These human needs and environmental requirements shall take priority during allocation of water resources</w:t>
      </w:r>
      <w:r>
        <w:t>.</w:t>
      </w:r>
    </w:p>
    <w:p w:rsidR="00197E26" w:rsidRPr="00D74341" w:rsidRDefault="00197E26" w:rsidP="00197E26">
      <w:pPr>
        <w:numPr>
          <w:ilvl w:val="0"/>
          <w:numId w:val="63"/>
        </w:numPr>
        <w:tabs>
          <w:tab w:val="num" w:pos="540"/>
        </w:tabs>
        <w:autoSpaceDE w:val="0"/>
        <w:autoSpaceDN w:val="0"/>
        <w:adjustRightInd w:val="0"/>
        <w:spacing w:line="240" w:lineRule="auto"/>
        <w:ind w:left="540" w:hanging="540"/>
      </w:pPr>
      <w:r w:rsidRPr="00D74341">
        <w:rPr>
          <w:b/>
        </w:rPr>
        <w:t>Management principles context</w:t>
      </w:r>
      <w:r>
        <w:t>:</w:t>
      </w:r>
      <w:r w:rsidRPr="00D74341">
        <w:t xml:space="preserve"> </w:t>
      </w:r>
      <w:r>
        <w:t>d</w:t>
      </w:r>
      <w:r w:rsidRPr="00D74341">
        <w:t>ecentralisation of responsibilities to the lowest appropriate level, participatory management and decision making including gender mainstreaming, cooperative governance (across sectors and across agencies) and management within hydrological units (catchments)</w:t>
      </w:r>
      <w:r>
        <w:t>.</w:t>
      </w:r>
    </w:p>
    <w:p w:rsidR="00197E26" w:rsidRPr="00D74341" w:rsidRDefault="00197E26" w:rsidP="00197E26">
      <w:pPr>
        <w:numPr>
          <w:ilvl w:val="0"/>
          <w:numId w:val="63"/>
        </w:numPr>
        <w:tabs>
          <w:tab w:val="num" w:pos="540"/>
        </w:tabs>
        <w:autoSpaceDE w:val="0"/>
        <w:autoSpaceDN w:val="0"/>
        <w:adjustRightInd w:val="0"/>
        <w:spacing w:line="240" w:lineRule="auto"/>
        <w:ind w:left="540" w:hanging="540"/>
      </w:pPr>
      <w:r w:rsidRPr="00D74341">
        <w:rPr>
          <w:b/>
        </w:rPr>
        <w:t>Financial sustainability context</w:t>
      </w:r>
      <w:r>
        <w:t>:</w:t>
      </w:r>
      <w:r w:rsidRPr="00D74341">
        <w:t xml:space="preserve"> full cost recovery within the management system and that users and polluters pay for the services. Charges and tariffs, sub</w:t>
      </w:r>
      <w:r>
        <w:t>s</w:t>
      </w:r>
      <w:r w:rsidRPr="00D74341">
        <w:t>idies, incentives and disincentives are key.</w:t>
      </w:r>
    </w:p>
    <w:p w:rsidR="00197E26" w:rsidRPr="00236CC9" w:rsidRDefault="00197E26" w:rsidP="00197E26"/>
    <w:p w:rsidR="00197E26" w:rsidRPr="00236CC9" w:rsidRDefault="00197E26" w:rsidP="00197E26">
      <w:pPr>
        <w:numPr>
          <w:ilvl w:val="2"/>
          <w:numId w:val="62"/>
        </w:numPr>
        <w:spacing w:after="120" w:line="288" w:lineRule="auto"/>
        <w:ind w:hanging="1080"/>
        <w:rPr>
          <w:b/>
          <w:sz w:val="26"/>
          <w:szCs w:val="26"/>
        </w:rPr>
      </w:pPr>
      <w:r w:rsidRPr="00236CC9">
        <w:rPr>
          <w:b/>
          <w:sz w:val="26"/>
          <w:szCs w:val="26"/>
        </w:rPr>
        <w:t>Strategy selection</w:t>
      </w:r>
    </w:p>
    <w:p w:rsidR="00197E26" w:rsidRDefault="00197E26" w:rsidP="00197E26">
      <w:r w:rsidRPr="00236CC9">
        <w:lastRenderedPageBreak/>
        <w:t>Strategy seeks to meet certain goals through specific investments.</w:t>
      </w:r>
      <w:r>
        <w:t xml:space="preserve"> </w:t>
      </w:r>
      <w:r w:rsidRPr="00236CC9">
        <w:t>The investment resources available and options to reach the goals have to be assessed and a program devised</w:t>
      </w:r>
      <w:r>
        <w:t>. A good planning should involve a careful and detailed investigation of the available land and water resources. The required financial, material and human resources and the means of acquisition including contingency plans in case of risks and uncertainties would also have to be clearly defined at this stage. Ambition should never override rational thinking during planning. Otherwise, actual achievement may not coincide with the plan (Eyasu, 2005).</w:t>
      </w:r>
    </w:p>
    <w:p w:rsidR="00197E26" w:rsidRDefault="00197E26" w:rsidP="00197E26"/>
    <w:p w:rsidR="00197E26" w:rsidRPr="00207CDE" w:rsidRDefault="00197E26" w:rsidP="00197E26">
      <w:r w:rsidRPr="00207CDE">
        <w:t>Steps that can easily be implemented are often enough to begin the process of moving towards more sustainable water development and management.</w:t>
      </w:r>
      <w:r>
        <w:t xml:space="preserve"> </w:t>
      </w:r>
      <w:r w:rsidRPr="00207CDE">
        <w:t>Strategy decisions have to be tested and adopted taking into account:</w:t>
      </w:r>
    </w:p>
    <w:p w:rsidR="00197E26" w:rsidRPr="00207CDE" w:rsidRDefault="00197E26" w:rsidP="002E06B5">
      <w:pPr>
        <w:numPr>
          <w:ilvl w:val="0"/>
          <w:numId w:val="64"/>
        </w:numPr>
        <w:spacing w:line="288" w:lineRule="auto"/>
      </w:pPr>
      <w:r w:rsidRPr="00207CDE">
        <w:rPr>
          <w:iCs/>
        </w:rPr>
        <w:t>Views of the stakeholders, including politicians;</w:t>
      </w:r>
    </w:p>
    <w:p w:rsidR="00197E26" w:rsidRPr="00207CDE" w:rsidRDefault="00197E26" w:rsidP="002E06B5">
      <w:pPr>
        <w:numPr>
          <w:ilvl w:val="0"/>
          <w:numId w:val="64"/>
        </w:numPr>
        <w:spacing w:line="288" w:lineRule="auto"/>
      </w:pPr>
      <w:r w:rsidRPr="00207CDE">
        <w:rPr>
          <w:iCs/>
        </w:rPr>
        <w:t>Feasibility of the strategy, including risks and uncertainties;</w:t>
      </w:r>
    </w:p>
    <w:p w:rsidR="00197E26" w:rsidRPr="00207CDE" w:rsidRDefault="00197E26" w:rsidP="002E06B5">
      <w:pPr>
        <w:numPr>
          <w:ilvl w:val="0"/>
          <w:numId w:val="64"/>
        </w:numPr>
        <w:spacing w:line="288" w:lineRule="auto"/>
      </w:pPr>
      <w:r w:rsidRPr="00207CDE">
        <w:rPr>
          <w:iCs/>
        </w:rPr>
        <w:t>Trade-offs; and</w:t>
      </w:r>
    </w:p>
    <w:p w:rsidR="00197E26" w:rsidRPr="00207CDE" w:rsidRDefault="00197E26" w:rsidP="002E06B5">
      <w:pPr>
        <w:numPr>
          <w:ilvl w:val="0"/>
          <w:numId w:val="64"/>
        </w:numPr>
        <w:spacing w:line="288" w:lineRule="auto"/>
      </w:pPr>
      <w:r w:rsidRPr="00207CDE">
        <w:rPr>
          <w:iCs/>
        </w:rPr>
        <w:t>Cost.</w:t>
      </w:r>
    </w:p>
    <w:p w:rsidR="00197E26" w:rsidRDefault="00197E26" w:rsidP="00197E26"/>
    <w:p w:rsidR="00197E26" w:rsidRPr="00207CDE" w:rsidRDefault="00197E26" w:rsidP="00197E26">
      <w:r>
        <w:t>Box 3 below</w:t>
      </w:r>
      <w:r w:rsidRPr="00207CDE">
        <w:t xml:space="preserve"> presents some of the cross-cutting questions that can be used in the assessment of a chosen strategy (</w:t>
      </w:r>
      <w:proofErr w:type="spellStart"/>
      <w:r w:rsidRPr="00207CDE">
        <w:t>CapNet</w:t>
      </w:r>
      <w:proofErr w:type="spellEnd"/>
      <w:r w:rsidRPr="00207CDE">
        <w:t xml:space="preserve"> and GWP, 2005).</w:t>
      </w:r>
    </w:p>
    <w:p w:rsidR="00197E26" w:rsidRDefault="00197E26" w:rsidP="00197E26"/>
    <w:p w:rsidR="00197E26" w:rsidRDefault="00197E26" w:rsidP="00197E26">
      <w:r w:rsidRPr="00207CDE">
        <w:rPr>
          <w:noProof/>
          <w:lang w:val="en-ZA" w:eastAsia="en-ZA"/>
        </w:rPr>
        <w:lastRenderedPageBreak/>
        <w:drawing>
          <wp:inline distT="0" distB="0" distL="0" distR="0">
            <wp:extent cx="5947029" cy="6419850"/>
            <wp:effectExtent l="0" t="0" r="0" b="0"/>
            <wp:docPr id="30725" name="Picture 30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25" name="Picture 5"/>
                    <pic:cNvPicPr>
                      <a:picLocks noChangeAspect="1" noChangeArrowheads="1"/>
                    </pic:cNvPicPr>
                  </pic:nvPicPr>
                  <pic:blipFill>
                    <a:blip r:embed="rId44">
                      <a:duotone>
                        <a:prstClr val="black"/>
                        <a:schemeClr val="tx2">
                          <a:tint val="45000"/>
                          <a:satMod val="400000"/>
                        </a:schemeClr>
                      </a:duotone>
                      <a:lum bright="-10000"/>
                    </a:blip>
                    <a:srcRect/>
                    <a:stretch>
                      <a:fillRect/>
                    </a:stretch>
                  </pic:blipFill>
                  <pic:spPr bwMode="auto">
                    <a:xfrm>
                      <a:off x="0" y="0"/>
                      <a:ext cx="5946775" cy="6419850"/>
                    </a:xfrm>
                    <a:prstGeom prst="rect">
                      <a:avLst/>
                    </a:prstGeom>
                    <a:noFill/>
                    <a:ln w="9525">
                      <a:noFill/>
                      <a:miter lim="800000"/>
                      <a:headEnd/>
                      <a:tailEnd/>
                    </a:ln>
                    <a:effectLst/>
                  </pic:spPr>
                </pic:pic>
              </a:graphicData>
            </a:graphic>
          </wp:inline>
        </w:drawing>
      </w:r>
    </w:p>
    <w:p w:rsidR="00197E26" w:rsidRDefault="00197E26" w:rsidP="00197E26">
      <w:r>
        <w:t>Box 3 Cross-cutting issues that can be used in the assessment of a strategy</w:t>
      </w:r>
    </w:p>
    <w:p w:rsidR="00197E26" w:rsidRPr="00DE1AA0" w:rsidRDefault="00197E26" w:rsidP="00197E26"/>
    <w:p w:rsidR="00197E26" w:rsidRDefault="00197E26" w:rsidP="00197E26">
      <w:pPr>
        <w:numPr>
          <w:ilvl w:val="1"/>
          <w:numId w:val="62"/>
        </w:numPr>
        <w:spacing w:after="120" w:line="288" w:lineRule="auto"/>
        <w:ind w:hanging="1080"/>
        <w:rPr>
          <w:b/>
          <w:sz w:val="28"/>
          <w:szCs w:val="28"/>
        </w:rPr>
      </w:pPr>
      <w:r>
        <w:rPr>
          <w:b/>
          <w:sz w:val="28"/>
          <w:szCs w:val="28"/>
        </w:rPr>
        <w:t>Preparation and approval of the plan</w:t>
      </w:r>
    </w:p>
    <w:p w:rsidR="00197E26" w:rsidRDefault="00197E26" w:rsidP="00197E26">
      <w:r w:rsidRPr="00A95747">
        <w:t>Following the agreement on a water resources management strategy t</w:t>
      </w:r>
      <w:r>
        <w:t xml:space="preserve">he next step is to </w:t>
      </w:r>
      <w:proofErr w:type="spellStart"/>
      <w:r>
        <w:t>operationalise</w:t>
      </w:r>
      <w:proofErr w:type="spellEnd"/>
      <w:r w:rsidRPr="00A95747">
        <w:t xml:space="preserve"> this into a plan which details what has to be done, by whom, when and using what resources. The production of a feasible, acceptable and relevant plan is the expected result of this step in the planning cycle.</w:t>
      </w:r>
      <w:r>
        <w:t xml:space="preserve"> Box 4 presents the drivers, outputs and activities in the preparation and approval of IWRM plan.</w:t>
      </w:r>
    </w:p>
    <w:p w:rsidR="00197E26" w:rsidRDefault="00197E26" w:rsidP="00197E26"/>
    <w:p w:rsidR="00197E26" w:rsidRDefault="00197E26" w:rsidP="00197E26">
      <w:r w:rsidRPr="00A95747">
        <w:rPr>
          <w:noProof/>
          <w:lang w:val="en-ZA" w:eastAsia="en-ZA"/>
        </w:rPr>
        <w:drawing>
          <wp:inline distT="0" distB="0" distL="0" distR="0">
            <wp:extent cx="5753100" cy="4219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219575"/>
                    </a:xfrm>
                    <a:prstGeom prst="rect">
                      <a:avLst/>
                    </a:prstGeom>
                    <a:noFill/>
                    <a:ln>
                      <a:noFill/>
                    </a:ln>
                  </pic:spPr>
                </pic:pic>
              </a:graphicData>
            </a:graphic>
          </wp:inline>
        </w:drawing>
      </w:r>
    </w:p>
    <w:p w:rsidR="00197E26" w:rsidRDefault="00197E26" w:rsidP="00197E26"/>
    <w:p w:rsidR="00197E26" w:rsidRDefault="00197E26" w:rsidP="00197E26">
      <w:r>
        <w:t xml:space="preserve">Box 4 Drivers, activities and outputs of the plan preparation and approval phase </w:t>
      </w:r>
    </w:p>
    <w:p w:rsidR="00197E26" w:rsidRDefault="00197E26" w:rsidP="00197E26"/>
    <w:p w:rsidR="00197E26" w:rsidRDefault="00197E26" w:rsidP="00197E26">
      <w:pPr>
        <w:rPr>
          <w:bCs/>
        </w:rPr>
      </w:pPr>
      <w:r w:rsidRPr="005E6C66">
        <w:t>The prepared plan should be accepted by all stakeholders including government.</w:t>
      </w:r>
      <w:r>
        <w:t xml:space="preserve"> </w:t>
      </w:r>
      <w:r w:rsidRPr="00764899">
        <w:rPr>
          <w:bCs/>
        </w:rPr>
        <w:t>At minimum an IWRM plan should address the following:</w:t>
      </w:r>
    </w:p>
    <w:p w:rsidR="00197E26" w:rsidRPr="00764899" w:rsidRDefault="00197E26" w:rsidP="00197E26">
      <w:pPr>
        <w:rPr>
          <w:bCs/>
        </w:rPr>
      </w:pPr>
    </w:p>
    <w:p w:rsidR="00197E26" w:rsidRPr="005E6C66" w:rsidRDefault="00197E26" w:rsidP="002E06B5">
      <w:pPr>
        <w:numPr>
          <w:ilvl w:val="0"/>
          <w:numId w:val="65"/>
        </w:numPr>
        <w:spacing w:line="288" w:lineRule="auto"/>
        <w:rPr>
          <w:b/>
          <w:bCs/>
        </w:rPr>
      </w:pPr>
      <w:r w:rsidRPr="005E6C66">
        <w:rPr>
          <w:b/>
          <w:bCs/>
        </w:rPr>
        <w:t>Description of the water management approach which is intended to be replaced by the IWRM plan:</w:t>
      </w:r>
    </w:p>
    <w:p w:rsidR="00197E26" w:rsidRPr="00764899" w:rsidRDefault="00197E26" w:rsidP="002E06B5">
      <w:pPr>
        <w:numPr>
          <w:ilvl w:val="1"/>
          <w:numId w:val="66"/>
        </w:numPr>
        <w:spacing w:line="288" w:lineRule="auto"/>
        <w:rPr>
          <w:bCs/>
        </w:rPr>
      </w:pPr>
      <w:r w:rsidRPr="00764899">
        <w:rPr>
          <w:bCs/>
        </w:rPr>
        <w:t>Where it came from and how long it has been in place;</w:t>
      </w:r>
    </w:p>
    <w:p w:rsidR="00197E26" w:rsidRPr="00764899" w:rsidRDefault="00197E26" w:rsidP="002E06B5">
      <w:pPr>
        <w:numPr>
          <w:ilvl w:val="1"/>
          <w:numId w:val="66"/>
        </w:numPr>
        <w:spacing w:line="288" w:lineRule="auto"/>
        <w:rPr>
          <w:bCs/>
        </w:rPr>
      </w:pPr>
      <w:r w:rsidRPr="00764899">
        <w:rPr>
          <w:bCs/>
        </w:rPr>
        <w:t>What legal instruments (policies, laws and institutions) support it;</w:t>
      </w:r>
    </w:p>
    <w:p w:rsidR="00197E26" w:rsidRPr="00764899" w:rsidRDefault="00197E26" w:rsidP="002E06B5">
      <w:pPr>
        <w:numPr>
          <w:ilvl w:val="1"/>
          <w:numId w:val="66"/>
        </w:numPr>
        <w:spacing w:line="288" w:lineRule="auto"/>
        <w:rPr>
          <w:bCs/>
        </w:rPr>
      </w:pPr>
      <w:r w:rsidRPr="00764899">
        <w:rPr>
          <w:bCs/>
        </w:rPr>
        <w:t xml:space="preserve">What are the constraints of the current approach to water </w:t>
      </w:r>
      <w:proofErr w:type="gramStart"/>
      <w:r w:rsidRPr="00764899">
        <w:rPr>
          <w:bCs/>
        </w:rPr>
        <w:t>management.</w:t>
      </w:r>
      <w:proofErr w:type="gramEnd"/>
      <w:r w:rsidRPr="00764899">
        <w:rPr>
          <w:bCs/>
        </w:rPr>
        <w:t xml:space="preserve"> </w:t>
      </w:r>
    </w:p>
    <w:p w:rsidR="00197E26" w:rsidRPr="005E6C66" w:rsidRDefault="00197E26" w:rsidP="002E06B5">
      <w:pPr>
        <w:numPr>
          <w:ilvl w:val="0"/>
          <w:numId w:val="65"/>
        </w:numPr>
        <w:spacing w:line="288" w:lineRule="auto"/>
        <w:rPr>
          <w:b/>
          <w:bCs/>
        </w:rPr>
      </w:pPr>
      <w:r w:rsidRPr="005E6C66">
        <w:rPr>
          <w:b/>
          <w:bCs/>
        </w:rPr>
        <w:t xml:space="preserve">Description of the current water resources situation in the river basin (a water resource assessment) that addresses the following issues: </w:t>
      </w:r>
    </w:p>
    <w:p w:rsidR="00197E26" w:rsidRPr="00764899" w:rsidRDefault="00197E26" w:rsidP="002E06B5">
      <w:pPr>
        <w:numPr>
          <w:ilvl w:val="1"/>
          <w:numId w:val="67"/>
        </w:numPr>
        <w:spacing w:line="288" w:lineRule="auto"/>
        <w:rPr>
          <w:bCs/>
        </w:rPr>
      </w:pPr>
      <w:r w:rsidRPr="00764899">
        <w:rPr>
          <w:bCs/>
        </w:rPr>
        <w:t xml:space="preserve">The spatial and temporal rainfall distribution, the major rivers, lakes, reservoirs, etc. Essentially a description of where the water is and where it is not. </w:t>
      </w:r>
    </w:p>
    <w:p w:rsidR="00197E26" w:rsidRDefault="00197E26" w:rsidP="002E06B5">
      <w:pPr>
        <w:numPr>
          <w:ilvl w:val="1"/>
          <w:numId w:val="67"/>
        </w:numPr>
        <w:spacing w:line="288" w:lineRule="auto"/>
        <w:rPr>
          <w:bCs/>
        </w:rPr>
      </w:pPr>
      <w:r w:rsidRPr="00764899">
        <w:rPr>
          <w:bCs/>
        </w:rPr>
        <w:t>The water uses and who are the users, how much do they use and for what purposes.</w:t>
      </w:r>
    </w:p>
    <w:p w:rsidR="00197E26" w:rsidRPr="00764899" w:rsidRDefault="00197E26" w:rsidP="002E06B5">
      <w:pPr>
        <w:numPr>
          <w:ilvl w:val="1"/>
          <w:numId w:val="67"/>
        </w:numPr>
        <w:spacing w:line="288" w:lineRule="auto"/>
        <w:rPr>
          <w:bCs/>
        </w:rPr>
      </w:pPr>
      <w:r w:rsidRPr="00764899">
        <w:rPr>
          <w:bCs/>
        </w:rPr>
        <w:t>The current social and institutional arrangements regarding water management.</w:t>
      </w:r>
    </w:p>
    <w:p w:rsidR="00197E26" w:rsidRPr="00764899" w:rsidRDefault="00197E26" w:rsidP="002E06B5">
      <w:pPr>
        <w:numPr>
          <w:ilvl w:val="1"/>
          <w:numId w:val="67"/>
        </w:numPr>
        <w:spacing w:line="288" w:lineRule="auto"/>
        <w:rPr>
          <w:bCs/>
        </w:rPr>
      </w:pPr>
      <w:r w:rsidRPr="00764899">
        <w:rPr>
          <w:bCs/>
        </w:rPr>
        <w:lastRenderedPageBreak/>
        <w:t>Description of floods and droughts, the frequency of occurrence as well as the extent of flood and drought events.</w:t>
      </w:r>
    </w:p>
    <w:p w:rsidR="00197E26" w:rsidRPr="00764899" w:rsidRDefault="00197E26" w:rsidP="002E06B5">
      <w:pPr>
        <w:numPr>
          <w:ilvl w:val="1"/>
          <w:numId w:val="67"/>
        </w:numPr>
        <w:spacing w:line="288" w:lineRule="auto"/>
        <w:rPr>
          <w:bCs/>
        </w:rPr>
      </w:pPr>
      <w:r w:rsidRPr="00764899">
        <w:rPr>
          <w:bCs/>
        </w:rPr>
        <w:t>Water conservation and demand management strategies currently in place.</w:t>
      </w:r>
    </w:p>
    <w:p w:rsidR="00197E26" w:rsidRPr="00764899" w:rsidRDefault="00197E26" w:rsidP="002E06B5">
      <w:pPr>
        <w:numPr>
          <w:ilvl w:val="1"/>
          <w:numId w:val="67"/>
        </w:numPr>
        <w:spacing w:line="288" w:lineRule="auto"/>
        <w:rPr>
          <w:bCs/>
        </w:rPr>
      </w:pPr>
      <w:r w:rsidRPr="00764899">
        <w:rPr>
          <w:bCs/>
        </w:rPr>
        <w:t xml:space="preserve">Description of “other” water sources (desalination, recycling, </w:t>
      </w:r>
      <w:proofErr w:type="spellStart"/>
      <w:r w:rsidRPr="00764899">
        <w:rPr>
          <w:bCs/>
        </w:rPr>
        <w:t>etc</w:t>
      </w:r>
      <w:proofErr w:type="spellEnd"/>
      <w:r w:rsidRPr="00764899">
        <w:rPr>
          <w:bCs/>
        </w:rPr>
        <w:t>) in use.</w:t>
      </w:r>
    </w:p>
    <w:p w:rsidR="00197E26" w:rsidRPr="00764899" w:rsidRDefault="00197E26" w:rsidP="002E06B5">
      <w:pPr>
        <w:numPr>
          <w:ilvl w:val="1"/>
          <w:numId w:val="67"/>
        </w:numPr>
        <w:spacing w:line="288" w:lineRule="auto"/>
        <w:rPr>
          <w:bCs/>
        </w:rPr>
      </w:pPr>
      <w:r w:rsidRPr="00764899">
        <w:rPr>
          <w:bCs/>
        </w:rPr>
        <w:t xml:space="preserve">The participatory process and issues that have been raised by stakeholders during the participation process. </w:t>
      </w:r>
    </w:p>
    <w:p w:rsidR="00197E26" w:rsidRPr="005E6C66" w:rsidRDefault="00197E26" w:rsidP="002E06B5">
      <w:pPr>
        <w:numPr>
          <w:ilvl w:val="0"/>
          <w:numId w:val="65"/>
        </w:numPr>
        <w:spacing w:line="288" w:lineRule="auto"/>
        <w:rPr>
          <w:b/>
          <w:bCs/>
        </w:rPr>
      </w:pPr>
      <w:r w:rsidRPr="005E6C66">
        <w:rPr>
          <w:b/>
          <w:bCs/>
        </w:rPr>
        <w:t>Description of the scope of the plan:</w:t>
      </w:r>
    </w:p>
    <w:p w:rsidR="00197E26" w:rsidRPr="00764899" w:rsidRDefault="00197E26" w:rsidP="002E06B5">
      <w:pPr>
        <w:numPr>
          <w:ilvl w:val="1"/>
          <w:numId w:val="68"/>
        </w:numPr>
        <w:spacing w:line="288" w:lineRule="auto"/>
        <w:rPr>
          <w:bCs/>
        </w:rPr>
      </w:pPr>
      <w:r w:rsidRPr="00764899">
        <w:rPr>
          <w:bCs/>
        </w:rPr>
        <w:t>Vision for water management and the level at which the plan is addressed (national, provincial or local level);</w:t>
      </w:r>
    </w:p>
    <w:p w:rsidR="00197E26" w:rsidRPr="00764899" w:rsidRDefault="00197E26" w:rsidP="002E06B5">
      <w:pPr>
        <w:numPr>
          <w:ilvl w:val="1"/>
          <w:numId w:val="68"/>
        </w:numPr>
        <w:spacing w:line="288" w:lineRule="auto"/>
        <w:rPr>
          <w:bCs/>
        </w:rPr>
      </w:pPr>
      <w:r w:rsidRPr="00764899">
        <w:rPr>
          <w:bCs/>
        </w:rPr>
        <w:t>Goals and targets we wish to attain with the IWRM plan.</w:t>
      </w:r>
    </w:p>
    <w:p w:rsidR="00197E26" w:rsidRPr="005E6C66" w:rsidRDefault="00197E26" w:rsidP="002E06B5">
      <w:pPr>
        <w:numPr>
          <w:ilvl w:val="0"/>
          <w:numId w:val="65"/>
        </w:numPr>
        <w:spacing w:line="288" w:lineRule="auto"/>
        <w:rPr>
          <w:b/>
          <w:bCs/>
        </w:rPr>
      </w:pPr>
      <w:r w:rsidRPr="005E6C66">
        <w:rPr>
          <w:b/>
          <w:bCs/>
        </w:rPr>
        <w:t>Description of how we plan to achieve the goals and targets:</w:t>
      </w:r>
    </w:p>
    <w:p w:rsidR="00197E26" w:rsidRPr="00764899" w:rsidRDefault="00197E26" w:rsidP="002E06B5">
      <w:pPr>
        <w:numPr>
          <w:ilvl w:val="1"/>
          <w:numId w:val="69"/>
        </w:numPr>
        <w:spacing w:line="288" w:lineRule="auto"/>
        <w:rPr>
          <w:bCs/>
        </w:rPr>
      </w:pPr>
      <w:r w:rsidRPr="00764899">
        <w:rPr>
          <w:bCs/>
        </w:rPr>
        <w:t>This means an implementation strategy.</w:t>
      </w:r>
    </w:p>
    <w:p w:rsidR="00197E26" w:rsidRPr="005E6C66" w:rsidRDefault="00197E26" w:rsidP="002E06B5">
      <w:pPr>
        <w:numPr>
          <w:ilvl w:val="0"/>
          <w:numId w:val="65"/>
        </w:numPr>
        <w:spacing w:line="288" w:lineRule="auto"/>
        <w:rPr>
          <w:b/>
          <w:bCs/>
        </w:rPr>
      </w:pPr>
      <w:r w:rsidRPr="005E6C66">
        <w:rPr>
          <w:b/>
          <w:bCs/>
        </w:rPr>
        <w:t>Description of the linkage of the IWRM to other plans:</w:t>
      </w:r>
    </w:p>
    <w:p w:rsidR="00197E26" w:rsidRDefault="00197E26" w:rsidP="002E06B5">
      <w:pPr>
        <w:numPr>
          <w:ilvl w:val="1"/>
          <w:numId w:val="70"/>
        </w:numPr>
        <w:spacing w:line="288" w:lineRule="auto"/>
        <w:rPr>
          <w:bCs/>
        </w:rPr>
      </w:pPr>
      <w:r w:rsidRPr="00764899">
        <w:rPr>
          <w:bCs/>
        </w:rPr>
        <w:t>Its relevance to poverty reduction plan or an integrated development plan.</w:t>
      </w:r>
    </w:p>
    <w:p w:rsidR="00197E26" w:rsidRPr="005E6C66" w:rsidRDefault="00197E26" w:rsidP="002E06B5">
      <w:pPr>
        <w:numPr>
          <w:ilvl w:val="0"/>
          <w:numId w:val="65"/>
        </w:numPr>
        <w:spacing w:line="288" w:lineRule="auto"/>
        <w:rPr>
          <w:b/>
          <w:bCs/>
        </w:rPr>
      </w:pPr>
      <w:r w:rsidRPr="005E6C66">
        <w:rPr>
          <w:b/>
          <w:bCs/>
        </w:rPr>
        <w:t>Description of proposed monitoring and evaluation systems.</w:t>
      </w:r>
    </w:p>
    <w:p w:rsidR="00197E26" w:rsidRPr="005E6C66" w:rsidRDefault="00197E26" w:rsidP="002E06B5">
      <w:pPr>
        <w:numPr>
          <w:ilvl w:val="0"/>
          <w:numId w:val="65"/>
        </w:numPr>
        <w:spacing w:line="288" w:lineRule="auto"/>
        <w:rPr>
          <w:b/>
          <w:bCs/>
        </w:rPr>
      </w:pPr>
      <w:r w:rsidRPr="005E6C66">
        <w:rPr>
          <w:b/>
          <w:bCs/>
        </w:rPr>
        <w:t>Resource requirements to implement the plan.</w:t>
      </w:r>
    </w:p>
    <w:p w:rsidR="00197E26" w:rsidRDefault="00197E26" w:rsidP="00197E26">
      <w:pPr>
        <w:rPr>
          <w:bCs/>
        </w:rPr>
      </w:pPr>
    </w:p>
    <w:p w:rsidR="00197E26" w:rsidRPr="005E6C66" w:rsidRDefault="00197E26" w:rsidP="00197E26">
      <w:pPr>
        <w:numPr>
          <w:ilvl w:val="1"/>
          <w:numId w:val="62"/>
        </w:numPr>
        <w:spacing w:after="120" w:line="288" w:lineRule="auto"/>
        <w:ind w:hanging="1080"/>
        <w:rPr>
          <w:b/>
          <w:bCs/>
          <w:sz w:val="28"/>
          <w:szCs w:val="28"/>
        </w:rPr>
      </w:pPr>
      <w:r>
        <w:rPr>
          <w:b/>
          <w:bCs/>
          <w:sz w:val="28"/>
          <w:szCs w:val="28"/>
        </w:rPr>
        <w:t>Implementation and evaluation</w:t>
      </w:r>
    </w:p>
    <w:p w:rsidR="00197E26" w:rsidRDefault="00197E26" w:rsidP="00197E26">
      <w:pPr>
        <w:rPr>
          <w:bCs/>
        </w:rPr>
      </w:pPr>
      <w:r w:rsidRPr="00862DC9">
        <w:rPr>
          <w:bCs/>
        </w:rPr>
        <w:t>The plan should be implemented as written, but with the realization that certain aspects may have to be modified based on experience during implementation.</w:t>
      </w:r>
      <w:r>
        <w:rPr>
          <w:bCs/>
        </w:rPr>
        <w:t xml:space="preserve"> </w:t>
      </w:r>
      <w:r w:rsidRPr="00862DC9">
        <w:rPr>
          <w:bCs/>
        </w:rPr>
        <w:t>These modifications to the plan should be documented and incorporated into the IWRM plan as circulated.</w:t>
      </w:r>
      <w:r>
        <w:rPr>
          <w:bCs/>
        </w:rPr>
        <w:t xml:space="preserve"> </w:t>
      </w:r>
      <w:r w:rsidRPr="00862DC9">
        <w:rPr>
          <w:bCs/>
        </w:rPr>
        <w:t>Constant and thorough monitoring of progress to the medium and long term goals and targets should also be used to detect any required or desirable changes.</w:t>
      </w:r>
      <w:r>
        <w:rPr>
          <w:bCs/>
        </w:rPr>
        <w:t xml:space="preserve"> </w:t>
      </w:r>
      <w:r w:rsidRPr="00862DC9">
        <w:rPr>
          <w:bCs/>
        </w:rPr>
        <w:t>The monitoring and evaluation results should be used to modify and improve the IWRM plan. All such modifications to the process, changes in timing, budget or goals, should be made available to all participants.</w:t>
      </w:r>
    </w:p>
    <w:p w:rsidR="00197E26" w:rsidRDefault="00197E26" w:rsidP="00197E26">
      <w:pPr>
        <w:ind w:left="360"/>
        <w:rPr>
          <w:b/>
        </w:rPr>
      </w:pPr>
    </w:p>
    <w:p w:rsidR="00197E26" w:rsidRDefault="00197E26" w:rsidP="00197E26">
      <w:pPr>
        <w:ind w:left="360"/>
        <w:rPr>
          <w:b/>
        </w:rPr>
      </w:pPr>
    </w:p>
    <w:p w:rsidR="00197E26" w:rsidRDefault="00197E26" w:rsidP="00197E26">
      <w:pPr>
        <w:ind w:left="360"/>
        <w:rPr>
          <w:b/>
        </w:rPr>
      </w:pPr>
    </w:p>
    <w:p w:rsidR="00197E26" w:rsidRDefault="00197E26" w:rsidP="00197E26">
      <w:pPr>
        <w:ind w:left="360"/>
        <w:rPr>
          <w:b/>
        </w:rPr>
      </w:pPr>
    </w:p>
    <w:p w:rsidR="00197E26" w:rsidRDefault="00197E26" w:rsidP="00197E26">
      <w:pPr>
        <w:ind w:left="360"/>
        <w:rPr>
          <w:b/>
        </w:rPr>
      </w:pPr>
    </w:p>
    <w:p w:rsidR="00197E26" w:rsidRDefault="00197E26" w:rsidP="00197E26">
      <w:pPr>
        <w:ind w:left="360"/>
        <w:rPr>
          <w:b/>
        </w:rPr>
      </w:pPr>
    </w:p>
    <w:p w:rsidR="00197E26" w:rsidRDefault="00197E26" w:rsidP="00197E26">
      <w:pPr>
        <w:ind w:left="360"/>
        <w:rPr>
          <w:b/>
        </w:rPr>
      </w:pPr>
    </w:p>
    <w:p w:rsidR="00197E26" w:rsidRDefault="00197E26" w:rsidP="00197E26">
      <w:pPr>
        <w:ind w:left="360"/>
        <w:rPr>
          <w:b/>
        </w:rPr>
      </w:pPr>
    </w:p>
    <w:p w:rsidR="00197E26" w:rsidRDefault="00197E26" w:rsidP="00197E26">
      <w:pPr>
        <w:ind w:left="360"/>
        <w:rPr>
          <w:b/>
        </w:rPr>
      </w:pPr>
    </w:p>
    <w:p w:rsidR="00197E26" w:rsidRDefault="00197E26" w:rsidP="00197E26">
      <w:pPr>
        <w:ind w:left="360"/>
        <w:rPr>
          <w:b/>
        </w:rPr>
      </w:pPr>
    </w:p>
    <w:p w:rsidR="00197E26" w:rsidRDefault="00197E26" w:rsidP="00197E26">
      <w:pPr>
        <w:numPr>
          <w:ilvl w:val="1"/>
          <w:numId w:val="62"/>
        </w:numPr>
        <w:spacing w:after="120" w:line="288" w:lineRule="auto"/>
        <w:ind w:hanging="1080"/>
        <w:rPr>
          <w:b/>
          <w:bCs/>
          <w:sz w:val="28"/>
          <w:szCs w:val="28"/>
        </w:rPr>
      </w:pPr>
      <w:r w:rsidRPr="0051672F">
        <w:rPr>
          <w:b/>
          <w:bCs/>
          <w:sz w:val="28"/>
          <w:szCs w:val="28"/>
        </w:rPr>
        <w:t>Promising national IWRM plans: cases from Africa</w:t>
      </w:r>
    </w:p>
    <w:p w:rsidR="00197E26" w:rsidRPr="0051672F" w:rsidRDefault="00197E26" w:rsidP="00197E26">
      <w:pPr>
        <w:numPr>
          <w:ilvl w:val="2"/>
          <w:numId w:val="62"/>
        </w:numPr>
        <w:spacing w:after="120" w:line="288" w:lineRule="auto"/>
        <w:rPr>
          <w:b/>
          <w:bCs/>
          <w:sz w:val="28"/>
          <w:szCs w:val="28"/>
        </w:rPr>
      </w:pPr>
      <w:r w:rsidRPr="0051672F">
        <w:rPr>
          <w:b/>
        </w:rPr>
        <w:lastRenderedPageBreak/>
        <w:t xml:space="preserve">A national IWRM planning process: </w:t>
      </w:r>
      <w:r w:rsidRPr="0051672F">
        <w:rPr>
          <w:b/>
          <w:i/>
        </w:rPr>
        <w:t>a case from Burkina Faso</w:t>
      </w:r>
    </w:p>
    <w:p w:rsidR="00197E26" w:rsidRPr="001C5C05" w:rsidRDefault="00197E26" w:rsidP="00197E26">
      <w:pPr>
        <w:ind w:left="-270"/>
        <w:sectPr w:rsidR="00197E26" w:rsidRPr="001C5C05" w:rsidSect="00197E26">
          <w:footerReference w:type="even" r:id="rId46"/>
          <w:footerReference w:type="default" r:id="rId47"/>
          <w:pgSz w:w="11907" w:h="16840" w:code="9"/>
          <w:pgMar w:top="1440" w:right="927" w:bottom="1296" w:left="1440" w:header="720" w:footer="720" w:gutter="0"/>
          <w:pgBorders w:zOrder="back">
            <w:top w:val="single" w:sz="4" w:space="4" w:color="auto"/>
          </w:pgBorders>
          <w:cols w:space="720"/>
        </w:sectPr>
      </w:pPr>
      <w:r w:rsidRPr="001C5C05">
        <w:rPr>
          <w:noProof/>
          <w:lang w:val="en-ZA" w:eastAsia="en-ZA"/>
        </w:rPr>
        <w:drawing>
          <wp:inline distT="0" distB="0" distL="0" distR="0">
            <wp:extent cx="6200775" cy="7543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lum bright="-20000"/>
                      <a:extLst>
                        <a:ext uri="{28A0092B-C50C-407E-A947-70E740481C1C}">
                          <a14:useLocalDpi xmlns:a14="http://schemas.microsoft.com/office/drawing/2010/main" val="0"/>
                        </a:ext>
                      </a:extLst>
                    </a:blip>
                    <a:srcRect/>
                    <a:stretch>
                      <a:fillRect/>
                    </a:stretch>
                  </pic:blipFill>
                  <pic:spPr bwMode="auto">
                    <a:xfrm>
                      <a:off x="0" y="0"/>
                      <a:ext cx="6200775" cy="7543800"/>
                    </a:xfrm>
                    <a:prstGeom prst="rect">
                      <a:avLst/>
                    </a:prstGeom>
                    <a:noFill/>
                    <a:ln>
                      <a:noFill/>
                    </a:ln>
                  </pic:spPr>
                </pic:pic>
              </a:graphicData>
            </a:graphic>
          </wp:inline>
        </w:drawing>
      </w:r>
    </w:p>
    <w:p w:rsidR="00197E26" w:rsidRPr="001C5C05" w:rsidRDefault="00197E26" w:rsidP="00197E26">
      <w:pPr>
        <w:numPr>
          <w:ilvl w:val="2"/>
          <w:numId w:val="62"/>
        </w:numPr>
        <w:spacing w:after="120" w:line="288" w:lineRule="auto"/>
        <w:rPr>
          <w:b/>
        </w:rPr>
      </w:pPr>
      <w:r w:rsidRPr="001C5C05">
        <w:rPr>
          <w:b/>
        </w:rPr>
        <w:lastRenderedPageBreak/>
        <w:tab/>
        <w:t xml:space="preserve">A national IWRM planning process: </w:t>
      </w:r>
      <w:r w:rsidRPr="0051672F">
        <w:rPr>
          <w:b/>
        </w:rPr>
        <w:t>a case from Uganda</w:t>
      </w:r>
      <w:r w:rsidRPr="001C5C05">
        <w:rPr>
          <w:b/>
        </w:rPr>
        <w:t xml:space="preserve">  </w:t>
      </w:r>
    </w:p>
    <w:p w:rsidR="00197E26" w:rsidRPr="001C5C05" w:rsidRDefault="00197E26" w:rsidP="00197E26">
      <w:r w:rsidRPr="001C5C05">
        <w:rPr>
          <w:noProof/>
          <w:lang w:val="en-ZA" w:eastAsia="en-ZA"/>
        </w:rPr>
        <w:drawing>
          <wp:inline distT="0" distB="0" distL="0" distR="0">
            <wp:extent cx="6115050" cy="8153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lum bright="-20000"/>
                      <a:extLst>
                        <a:ext uri="{28A0092B-C50C-407E-A947-70E740481C1C}">
                          <a14:useLocalDpi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p>
    <w:p w:rsidR="00197E26" w:rsidRPr="001C5C05" w:rsidRDefault="00197E26" w:rsidP="00197E26"/>
    <w:p w:rsidR="00197E26" w:rsidRPr="0051672F" w:rsidRDefault="00197E26" w:rsidP="00197E26"/>
    <w:p w:rsidR="00197E26" w:rsidRPr="0051672F" w:rsidRDefault="00197E26" w:rsidP="00197E26">
      <w:pPr>
        <w:rPr>
          <w:u w:val="single"/>
        </w:rPr>
      </w:pPr>
      <w:r w:rsidRPr="0051672F">
        <w:rPr>
          <w:u w:val="single"/>
        </w:rPr>
        <w:t>Assignment Chapter 4</w:t>
      </w:r>
    </w:p>
    <w:p w:rsidR="00197E26" w:rsidRPr="0051672F" w:rsidRDefault="00197E26" w:rsidP="00197E26">
      <w:pPr>
        <w:ind w:firstLine="708"/>
      </w:pPr>
    </w:p>
    <w:p w:rsidR="00197E26" w:rsidRPr="0051672F" w:rsidRDefault="00197E26" w:rsidP="00197E26">
      <w:r w:rsidRPr="0051672F">
        <w:t>Please comment on the strength and importance of the case study and mention if you have any comment on improvement?</w:t>
      </w:r>
    </w:p>
    <w:p w:rsidR="00DF5161" w:rsidRDefault="00DF5161" w:rsidP="00DF5161">
      <w:pPr>
        <w:rPr>
          <w:lang w:val="en-US"/>
        </w:rPr>
      </w:pPr>
    </w:p>
    <w:p w:rsidR="00197E26" w:rsidRDefault="00197E26" w:rsidP="00DF5161">
      <w:pPr>
        <w:rPr>
          <w:lang w:val="en-US"/>
        </w:rPr>
        <w:sectPr w:rsidR="00197E26" w:rsidSect="00DF5161">
          <w:headerReference w:type="even" r:id="rId50"/>
          <w:headerReference w:type="default" r:id="rId51"/>
          <w:pgSz w:w="11907" w:h="16840" w:code="9"/>
          <w:pgMar w:top="1440" w:right="837" w:bottom="1296" w:left="1440" w:header="720" w:footer="720" w:gutter="0"/>
          <w:pgBorders w:zOrder="back">
            <w:top w:val="single" w:sz="4" w:space="4" w:color="auto"/>
          </w:pgBorders>
          <w:cols w:space="720"/>
        </w:sectPr>
      </w:pPr>
    </w:p>
    <w:p w:rsidR="00DF5161" w:rsidRDefault="00DF5161" w:rsidP="00DF5161">
      <w:pPr>
        <w:pStyle w:val="Heading1"/>
        <w:numPr>
          <w:ilvl w:val="0"/>
          <w:numId w:val="0"/>
        </w:numPr>
        <w:ind w:left="432" w:hanging="432"/>
      </w:pPr>
      <w:r>
        <w:lastRenderedPageBreak/>
        <w:t>Chapter 5: Management responses to global challenges</w:t>
      </w:r>
    </w:p>
    <w:p w:rsidR="00DF5161" w:rsidRDefault="00DF5161" w:rsidP="00DF5161">
      <w:pPr>
        <w:pStyle w:val="Heading2"/>
      </w:pPr>
      <w:r>
        <w:t>Matching demands to supply</w:t>
      </w:r>
    </w:p>
    <w:p w:rsidR="00DF5161" w:rsidRDefault="00DF5161" w:rsidP="00DF5161">
      <w:pPr>
        <w:rPr>
          <w:lang w:val="en-US"/>
        </w:rPr>
      </w:pPr>
      <w:r>
        <w:rPr>
          <w:lang w:val="en-US"/>
        </w:rPr>
        <w:t>Numerous responses have been put forward to meet the ever-increasing demand for water. In some cases, the response focuses on how to compensate for the natural variability in the hydrological cycle in order to provide a continuously available resource. In other circumstances, the response focuses on overcoming the reduced availability in water quantity or quality that results from human and development impacts, from a demand management perspective. Some of the mechanisms that could be implemented to match the demands to supply are discussed below.</w:t>
      </w:r>
    </w:p>
    <w:p w:rsidR="00DF5161" w:rsidRDefault="00DF5161" w:rsidP="00DF5161">
      <w:pPr>
        <w:pStyle w:val="Heading3"/>
      </w:pPr>
      <w:r>
        <w:t>Combating natural variability</w:t>
      </w:r>
    </w:p>
    <w:p w:rsidR="00DF5161" w:rsidRPr="00F413CF" w:rsidRDefault="00DF5161" w:rsidP="00DF5161">
      <w:pPr>
        <w:rPr>
          <w:rFonts w:eastAsia="SignaCondColumn-Light"/>
          <w:szCs w:val="24"/>
          <w:lang w:val="en-US"/>
        </w:rPr>
      </w:pPr>
      <w:r w:rsidRPr="00F413CF">
        <w:rPr>
          <w:rFonts w:eastAsia="SignaCondColumn-Light"/>
          <w:szCs w:val="24"/>
          <w:lang w:val="en-US"/>
        </w:rPr>
        <w:t>Dealing with variability in water runoff in particular has</w:t>
      </w:r>
      <w:r>
        <w:rPr>
          <w:rFonts w:eastAsia="SignaCondColumn-Light"/>
          <w:szCs w:val="24"/>
          <w:lang w:val="en-US"/>
        </w:rPr>
        <w:t xml:space="preserve"> </w:t>
      </w:r>
      <w:r w:rsidRPr="00F413CF">
        <w:rPr>
          <w:rFonts w:eastAsia="SignaCondColumn-Light"/>
          <w:szCs w:val="24"/>
          <w:lang w:val="en-US"/>
        </w:rPr>
        <w:t>led to centuries-old practices of intercepting, diverting</w:t>
      </w:r>
      <w:r>
        <w:rPr>
          <w:rFonts w:eastAsia="SignaCondColumn-Light"/>
          <w:szCs w:val="24"/>
          <w:lang w:val="en-US"/>
        </w:rPr>
        <w:t xml:space="preserve"> </w:t>
      </w:r>
      <w:r w:rsidRPr="00F413CF">
        <w:rPr>
          <w:rFonts w:eastAsia="SignaCondColumn-Light"/>
          <w:szCs w:val="24"/>
          <w:lang w:val="en-US"/>
        </w:rPr>
        <w:t>and storing water so that adequate volumes would be</w:t>
      </w:r>
      <w:r>
        <w:rPr>
          <w:rFonts w:eastAsia="SignaCondColumn-Light"/>
          <w:szCs w:val="24"/>
          <w:lang w:val="en-US"/>
        </w:rPr>
        <w:t xml:space="preserve"> </w:t>
      </w:r>
      <w:r w:rsidRPr="00F413CF">
        <w:rPr>
          <w:rFonts w:eastAsia="SignaCondColumn-Light"/>
          <w:szCs w:val="24"/>
          <w:lang w:val="en-US"/>
        </w:rPr>
        <w:t>available to match the needs and demands of the users.</w:t>
      </w:r>
    </w:p>
    <w:p w:rsidR="00DF5161" w:rsidRPr="00F413CF" w:rsidRDefault="00DF5161" w:rsidP="00DF5161">
      <w:pPr>
        <w:rPr>
          <w:rFonts w:eastAsia="SignaCondColumn-Light"/>
          <w:b/>
          <w:bCs/>
          <w:i/>
          <w:iCs/>
          <w:szCs w:val="24"/>
          <w:lang w:val="en-US"/>
        </w:rPr>
      </w:pPr>
    </w:p>
    <w:p w:rsidR="00DF5161" w:rsidRPr="00041C78" w:rsidRDefault="00DF5161" w:rsidP="00DF5161">
      <w:pPr>
        <w:rPr>
          <w:rFonts w:eastAsia="SignaCondColumn-Light"/>
          <w:b/>
          <w:bCs/>
          <w:iCs/>
          <w:szCs w:val="24"/>
          <w:lang w:val="en-US"/>
        </w:rPr>
      </w:pPr>
      <w:r w:rsidRPr="00041C78">
        <w:rPr>
          <w:rFonts w:eastAsia="SignaCondColumn-Light"/>
          <w:b/>
          <w:bCs/>
          <w:iCs/>
          <w:szCs w:val="24"/>
          <w:lang w:val="en-US"/>
        </w:rPr>
        <w:t>Rainwater harvesting</w:t>
      </w:r>
    </w:p>
    <w:p w:rsidR="00DF5161" w:rsidRPr="00F413CF" w:rsidRDefault="00DF5161" w:rsidP="00DF5161">
      <w:pPr>
        <w:rPr>
          <w:rFonts w:eastAsia="SignaCondColumn-Light"/>
          <w:szCs w:val="24"/>
          <w:lang w:val="en-US"/>
        </w:rPr>
      </w:pPr>
      <w:r w:rsidRPr="00F413CF">
        <w:rPr>
          <w:rFonts w:eastAsia="SignaCondColumn-Light"/>
          <w:szCs w:val="24"/>
          <w:lang w:val="en-US"/>
        </w:rPr>
        <w:t xml:space="preserve">Rainwater </w:t>
      </w:r>
      <w:r>
        <w:rPr>
          <w:rFonts w:eastAsia="SignaCondColumn-Light"/>
          <w:szCs w:val="24"/>
          <w:lang w:val="en-US"/>
        </w:rPr>
        <w:t>harvesting</w:t>
      </w:r>
      <w:r w:rsidRPr="00F413CF">
        <w:rPr>
          <w:rFonts w:eastAsia="SignaCondColumn-Light"/>
          <w:szCs w:val="24"/>
          <w:lang w:val="en-US"/>
        </w:rPr>
        <w:t xml:space="preserve"> is</w:t>
      </w:r>
      <w:r>
        <w:rPr>
          <w:rFonts w:eastAsia="SignaCondColumn-Light"/>
          <w:szCs w:val="24"/>
          <w:lang w:val="en-US"/>
        </w:rPr>
        <w:t xml:space="preserve"> </w:t>
      </w:r>
      <w:r w:rsidRPr="00F413CF">
        <w:rPr>
          <w:rFonts w:eastAsia="SignaCondColumn-Light"/>
          <w:szCs w:val="24"/>
          <w:lang w:val="en-US"/>
        </w:rPr>
        <w:t>receiving renewed attention as an alternative to or a</w:t>
      </w:r>
      <w:r>
        <w:rPr>
          <w:rFonts w:eastAsia="SignaCondColumn-Light"/>
          <w:szCs w:val="24"/>
          <w:lang w:val="en-US"/>
        </w:rPr>
        <w:t xml:space="preserve"> </w:t>
      </w:r>
      <w:r w:rsidRPr="00F413CF">
        <w:rPr>
          <w:rFonts w:eastAsia="SignaCondColumn-Light"/>
          <w:szCs w:val="24"/>
          <w:lang w:val="en-US"/>
        </w:rPr>
        <w:t>means of augmenting water sources. Intercepting and</w:t>
      </w:r>
      <w:r>
        <w:rPr>
          <w:rFonts w:eastAsia="SignaCondColumn-Light"/>
          <w:szCs w:val="24"/>
          <w:lang w:val="en-US"/>
        </w:rPr>
        <w:t xml:space="preserve"> </w:t>
      </w:r>
      <w:r w:rsidRPr="00F413CF">
        <w:rPr>
          <w:rFonts w:eastAsia="SignaCondColumn-Light"/>
          <w:szCs w:val="24"/>
          <w:lang w:val="en-US"/>
        </w:rPr>
        <w:t>collecting rainwater where it falls is a practice that</w:t>
      </w:r>
      <w:r>
        <w:rPr>
          <w:rFonts w:eastAsia="SignaCondColumn-Light"/>
          <w:szCs w:val="24"/>
          <w:lang w:val="en-US"/>
        </w:rPr>
        <w:t xml:space="preserve"> </w:t>
      </w:r>
      <w:r w:rsidRPr="00F413CF">
        <w:rPr>
          <w:rFonts w:eastAsia="SignaCondColumn-Light"/>
          <w:szCs w:val="24"/>
          <w:lang w:val="en-US"/>
        </w:rPr>
        <w:t>extends back to pre-biblical times.</w:t>
      </w:r>
      <w:r>
        <w:rPr>
          <w:rFonts w:eastAsia="SignaCondColumn-Light"/>
          <w:szCs w:val="24"/>
          <w:lang w:val="en-US"/>
        </w:rPr>
        <w:t xml:space="preserve"> </w:t>
      </w:r>
      <w:r w:rsidRPr="00F413CF">
        <w:rPr>
          <w:rFonts w:eastAsia="SignaCondColumn-Light"/>
          <w:szCs w:val="24"/>
          <w:lang w:val="en-US"/>
        </w:rPr>
        <w:t>It was used 4,000 years ago in Palestine and Greece;</w:t>
      </w:r>
      <w:r>
        <w:rPr>
          <w:rFonts w:eastAsia="SignaCondColumn-Light"/>
          <w:szCs w:val="24"/>
          <w:lang w:val="en-US"/>
        </w:rPr>
        <w:t xml:space="preserve"> </w:t>
      </w:r>
      <w:r w:rsidRPr="00F413CF">
        <w:rPr>
          <w:rFonts w:eastAsia="SignaCondColumn-Light"/>
          <w:szCs w:val="24"/>
          <w:lang w:val="en-US"/>
        </w:rPr>
        <w:t>in South Asia over the last 8,000 years</w:t>
      </w:r>
      <w:r>
        <w:rPr>
          <w:rFonts w:eastAsia="SignaCondColumn-Light"/>
          <w:szCs w:val="24"/>
          <w:lang w:val="en-US"/>
        </w:rPr>
        <w:t xml:space="preserve">. It </w:t>
      </w:r>
      <w:r w:rsidRPr="00F413CF">
        <w:rPr>
          <w:rFonts w:eastAsia="SignaCondColumn-Light"/>
          <w:szCs w:val="24"/>
          <w:lang w:val="en-US"/>
        </w:rPr>
        <w:t xml:space="preserve">has </w:t>
      </w:r>
      <w:r>
        <w:rPr>
          <w:rFonts w:eastAsia="SignaCondColumn-Light"/>
          <w:szCs w:val="24"/>
          <w:lang w:val="en-US"/>
        </w:rPr>
        <w:t xml:space="preserve">also </w:t>
      </w:r>
      <w:r w:rsidRPr="00F413CF">
        <w:rPr>
          <w:rFonts w:eastAsia="SignaCondColumn-Light"/>
          <w:szCs w:val="24"/>
          <w:lang w:val="en-US"/>
        </w:rPr>
        <w:t>been</w:t>
      </w:r>
      <w:r>
        <w:rPr>
          <w:rFonts w:eastAsia="SignaCondColumn-Light"/>
          <w:szCs w:val="24"/>
          <w:lang w:val="en-US"/>
        </w:rPr>
        <w:t xml:space="preserve"> </w:t>
      </w:r>
      <w:r w:rsidRPr="00F413CF">
        <w:rPr>
          <w:rFonts w:eastAsia="SignaCondColumn-Light"/>
          <w:szCs w:val="24"/>
          <w:lang w:val="en-US"/>
        </w:rPr>
        <w:t>used extensively to directly recharge groundwater at</w:t>
      </w:r>
      <w:r>
        <w:rPr>
          <w:rFonts w:eastAsia="SignaCondColumn-Light"/>
          <w:szCs w:val="24"/>
          <w:lang w:val="en-US"/>
        </w:rPr>
        <w:t xml:space="preserve"> </w:t>
      </w:r>
      <w:r w:rsidRPr="00F413CF">
        <w:rPr>
          <w:rFonts w:eastAsia="SignaCondColumn-Light"/>
          <w:szCs w:val="24"/>
          <w:lang w:val="en-US"/>
        </w:rPr>
        <w:t xml:space="preserve">rates exceeding natural recharge conditions. Reports </w:t>
      </w:r>
      <w:r>
        <w:rPr>
          <w:rFonts w:eastAsia="SignaCondColumn-Light"/>
          <w:szCs w:val="24"/>
          <w:lang w:val="en-US"/>
        </w:rPr>
        <w:t xml:space="preserve">indicate that such practices in India </w:t>
      </w:r>
      <w:r w:rsidRPr="00F413CF">
        <w:rPr>
          <w:rFonts w:eastAsia="SignaCondColumn-Light"/>
          <w:szCs w:val="24"/>
          <w:lang w:val="en-US"/>
        </w:rPr>
        <w:t>resulted in groundwater level increases of from 5 to</w:t>
      </w:r>
      <w:r>
        <w:rPr>
          <w:rFonts w:eastAsia="SignaCondColumn-Light"/>
          <w:szCs w:val="24"/>
          <w:lang w:val="en-US"/>
        </w:rPr>
        <w:t xml:space="preserve"> </w:t>
      </w:r>
      <w:r w:rsidRPr="00F413CF">
        <w:rPr>
          <w:rFonts w:eastAsia="SignaCondColumn-Light"/>
          <w:szCs w:val="24"/>
          <w:lang w:val="en-US"/>
        </w:rPr>
        <w:t xml:space="preserve">10 m in just two years. </w:t>
      </w:r>
      <w:r>
        <w:rPr>
          <w:rFonts w:eastAsia="SignaCondColumn-Light"/>
          <w:szCs w:val="24"/>
          <w:lang w:val="en-US"/>
        </w:rPr>
        <w:t xml:space="preserve">Various mechanisms such as roof water harvesting, </w:t>
      </w:r>
      <w:proofErr w:type="spellStart"/>
      <w:r>
        <w:rPr>
          <w:rFonts w:eastAsia="SignaCondColumn-Light"/>
          <w:szCs w:val="24"/>
          <w:lang w:val="en-US"/>
        </w:rPr>
        <w:t>microcatchment</w:t>
      </w:r>
      <w:proofErr w:type="spellEnd"/>
      <w:r>
        <w:rPr>
          <w:rFonts w:eastAsia="SignaCondColumn-Light"/>
          <w:szCs w:val="24"/>
          <w:lang w:val="en-US"/>
        </w:rPr>
        <w:t xml:space="preserve"> and </w:t>
      </w:r>
      <w:proofErr w:type="spellStart"/>
      <w:r>
        <w:rPr>
          <w:rFonts w:eastAsia="SignaCondColumn-Light"/>
          <w:szCs w:val="24"/>
          <w:lang w:val="en-US"/>
        </w:rPr>
        <w:t>macrocatchment</w:t>
      </w:r>
      <w:proofErr w:type="spellEnd"/>
      <w:r>
        <w:rPr>
          <w:rFonts w:eastAsia="SignaCondColumn-Light"/>
          <w:szCs w:val="24"/>
          <w:lang w:val="en-US"/>
        </w:rPr>
        <w:t xml:space="preserve"> techniques can be used for rain water harvesting. </w:t>
      </w:r>
    </w:p>
    <w:p w:rsidR="00DF5161" w:rsidRDefault="00DF5161" w:rsidP="00DF5161">
      <w:pPr>
        <w:rPr>
          <w:rFonts w:eastAsia="SignaCondColumn-Light"/>
          <w:b/>
          <w:bCs/>
          <w:iCs/>
          <w:szCs w:val="24"/>
          <w:lang w:val="en-US"/>
        </w:rPr>
      </w:pPr>
    </w:p>
    <w:p w:rsidR="00DF5161" w:rsidRDefault="00DF5161" w:rsidP="00DF5161">
      <w:pPr>
        <w:rPr>
          <w:rFonts w:eastAsia="SignaCondColumn-Light"/>
          <w:b/>
          <w:bCs/>
          <w:iCs/>
          <w:szCs w:val="24"/>
          <w:lang w:val="en-US"/>
        </w:rPr>
      </w:pPr>
      <w:r>
        <w:rPr>
          <w:rFonts w:eastAsia="SignaCondColumn-Light"/>
          <w:b/>
          <w:bCs/>
          <w:iCs/>
          <w:szCs w:val="24"/>
          <w:lang w:val="en-US"/>
        </w:rPr>
        <w:t>Spate irrigation</w:t>
      </w:r>
    </w:p>
    <w:p w:rsidR="00DF5161" w:rsidRPr="009720AA" w:rsidRDefault="00DF5161" w:rsidP="00DF5161">
      <w:pPr>
        <w:rPr>
          <w:rFonts w:eastAsia="SignaCondColumn-Light"/>
          <w:lang w:val="en-US"/>
        </w:rPr>
      </w:pPr>
      <w:r>
        <w:rPr>
          <w:rFonts w:eastAsia="SignaCondColumn-Light"/>
          <w:lang w:val="en-US"/>
        </w:rPr>
        <w:t xml:space="preserve">This is </w:t>
      </w:r>
      <w:r w:rsidRPr="009720AA">
        <w:rPr>
          <w:rFonts w:eastAsia="SignaCondColumn-Light"/>
          <w:lang w:val="en-US"/>
        </w:rPr>
        <w:t xml:space="preserve">typically applied where highland plains meet alluvial flat slopes and annual rainfall is erratic. </w:t>
      </w:r>
      <w:r>
        <w:rPr>
          <w:rFonts w:eastAsia="SignaCondColumn-Light"/>
          <w:lang w:val="en-US"/>
        </w:rPr>
        <w:t xml:space="preserve"> </w:t>
      </w:r>
      <w:r w:rsidRPr="009720AA">
        <w:rPr>
          <w:rFonts w:eastAsia="SignaCondColumn-Light"/>
          <w:lang w:val="en-US"/>
        </w:rPr>
        <w:t xml:space="preserve">Flood from seasonal streams is diverted and spread directly to crop fields using earth bunds. </w:t>
      </w:r>
    </w:p>
    <w:p w:rsidR="00DF5161" w:rsidRPr="005B49F6" w:rsidRDefault="00DF5161" w:rsidP="00DF5161">
      <w:pPr>
        <w:rPr>
          <w:rFonts w:eastAsia="SignaCondColumn-Light"/>
          <w:b/>
          <w:bCs/>
          <w:iCs/>
          <w:szCs w:val="24"/>
          <w:lang w:val="en-US"/>
        </w:rPr>
      </w:pPr>
    </w:p>
    <w:p w:rsidR="00DF5161" w:rsidRPr="00041C78" w:rsidRDefault="00DF5161" w:rsidP="00DF5161">
      <w:pPr>
        <w:rPr>
          <w:rFonts w:eastAsia="SignaCondColumn-Light"/>
          <w:b/>
          <w:bCs/>
          <w:iCs/>
          <w:szCs w:val="24"/>
          <w:lang w:val="en-US"/>
        </w:rPr>
      </w:pPr>
      <w:r w:rsidRPr="00041C78">
        <w:rPr>
          <w:rFonts w:eastAsia="SignaCondColumn-Light"/>
          <w:b/>
          <w:bCs/>
          <w:iCs/>
          <w:szCs w:val="24"/>
          <w:lang w:val="en-US"/>
        </w:rPr>
        <w:t>Groundwater recharge</w:t>
      </w:r>
    </w:p>
    <w:p w:rsidR="00DF5161" w:rsidRPr="00F413CF" w:rsidRDefault="00DF5161" w:rsidP="00DF5161">
      <w:pPr>
        <w:rPr>
          <w:rFonts w:eastAsia="SignaCondColumn-Light"/>
          <w:szCs w:val="24"/>
          <w:lang w:val="en-US"/>
        </w:rPr>
      </w:pPr>
      <w:r w:rsidRPr="00F413CF">
        <w:rPr>
          <w:rFonts w:eastAsia="SignaCondColumn-Light"/>
          <w:szCs w:val="24"/>
          <w:lang w:val="en-US"/>
        </w:rPr>
        <w:t>Diverting surface waters into nearby infiltration lagoons, recharge pits or</w:t>
      </w:r>
      <w:r>
        <w:rPr>
          <w:rFonts w:eastAsia="SignaCondColumn-Light"/>
          <w:szCs w:val="24"/>
          <w:lang w:val="en-US"/>
        </w:rPr>
        <w:t xml:space="preserve"> </w:t>
      </w:r>
      <w:r w:rsidRPr="00F413CF">
        <w:rPr>
          <w:rFonts w:eastAsia="SignaCondColumn-Light"/>
          <w:szCs w:val="24"/>
          <w:lang w:val="en-US"/>
        </w:rPr>
        <w:t>injection wells to recharge alluvial or other types of aquifers</w:t>
      </w:r>
      <w:r>
        <w:rPr>
          <w:rFonts w:eastAsia="SignaCondColumn-Light"/>
          <w:szCs w:val="24"/>
          <w:lang w:val="en-US"/>
        </w:rPr>
        <w:t xml:space="preserve"> </w:t>
      </w:r>
      <w:r w:rsidRPr="00F413CF">
        <w:rPr>
          <w:rFonts w:eastAsia="SignaCondColumn-Light"/>
          <w:szCs w:val="24"/>
          <w:lang w:val="en-US"/>
        </w:rPr>
        <w:t>are techniques used to deal with natural variability in flow,</w:t>
      </w:r>
      <w:r>
        <w:rPr>
          <w:rFonts w:eastAsia="SignaCondColumn-Light"/>
          <w:szCs w:val="24"/>
          <w:lang w:val="en-US"/>
        </w:rPr>
        <w:t xml:space="preserve"> </w:t>
      </w:r>
      <w:r w:rsidRPr="00F413CF">
        <w:rPr>
          <w:rFonts w:eastAsia="SignaCondColumn-Light"/>
          <w:szCs w:val="24"/>
          <w:lang w:val="en-US"/>
        </w:rPr>
        <w:t>reduce evaporative losses, and obtain better quality water.</w:t>
      </w:r>
      <w:r>
        <w:rPr>
          <w:rFonts w:eastAsia="SignaCondColumn-Light"/>
          <w:szCs w:val="24"/>
          <w:lang w:val="en-US"/>
        </w:rPr>
        <w:t xml:space="preserve"> </w:t>
      </w:r>
      <w:r w:rsidRPr="00F413CF">
        <w:rPr>
          <w:rFonts w:eastAsia="SignaCondColumn-Light"/>
          <w:szCs w:val="24"/>
          <w:lang w:val="en-US"/>
        </w:rPr>
        <w:t>Water diversion programs being established around the</w:t>
      </w:r>
      <w:r>
        <w:rPr>
          <w:rFonts w:eastAsia="SignaCondColumn-Light"/>
          <w:szCs w:val="24"/>
          <w:lang w:val="en-US"/>
        </w:rPr>
        <w:t xml:space="preserve"> </w:t>
      </w:r>
      <w:r w:rsidRPr="00F413CF">
        <w:rPr>
          <w:rFonts w:eastAsia="SignaCondColumn-Light"/>
          <w:szCs w:val="24"/>
          <w:lang w:val="en-US"/>
        </w:rPr>
        <w:t>globe are referred to as ASR (artificial storage and recovery)</w:t>
      </w:r>
      <w:r>
        <w:rPr>
          <w:rFonts w:eastAsia="SignaCondColumn-Light"/>
          <w:szCs w:val="24"/>
          <w:lang w:val="en-US"/>
        </w:rPr>
        <w:t xml:space="preserve"> </w:t>
      </w:r>
      <w:r w:rsidRPr="00F413CF">
        <w:rPr>
          <w:rFonts w:eastAsia="SignaCondColumn-Light"/>
          <w:szCs w:val="24"/>
          <w:lang w:val="en-US"/>
        </w:rPr>
        <w:t>or</w:t>
      </w:r>
      <w:r>
        <w:rPr>
          <w:rFonts w:eastAsia="SignaCondColumn-Light"/>
          <w:szCs w:val="24"/>
          <w:lang w:val="en-US"/>
        </w:rPr>
        <w:t xml:space="preserve"> MAR (managed aquifer </w:t>
      </w:r>
      <w:r>
        <w:rPr>
          <w:rFonts w:eastAsia="SignaCondColumn-Light"/>
          <w:szCs w:val="24"/>
          <w:lang w:val="en-US"/>
        </w:rPr>
        <w:lastRenderedPageBreak/>
        <w:t>recharge)</w:t>
      </w:r>
      <w:r w:rsidRPr="00F413CF">
        <w:rPr>
          <w:rFonts w:eastAsia="SignaCondColumn-Light"/>
          <w:szCs w:val="24"/>
          <w:lang w:val="en-US"/>
        </w:rPr>
        <w:t>. This</w:t>
      </w:r>
      <w:r>
        <w:rPr>
          <w:rFonts w:eastAsia="SignaCondColumn-Light"/>
          <w:szCs w:val="24"/>
          <w:lang w:val="en-US"/>
        </w:rPr>
        <w:t xml:space="preserve"> </w:t>
      </w:r>
      <w:r w:rsidRPr="00F413CF">
        <w:rPr>
          <w:rFonts w:eastAsia="SignaCondColumn-Light"/>
          <w:szCs w:val="24"/>
          <w:lang w:val="en-US"/>
        </w:rPr>
        <w:t>practice is being applied in arid and semi-arid locations</w:t>
      </w:r>
      <w:r>
        <w:rPr>
          <w:rFonts w:eastAsia="SignaCondColumn-Light"/>
          <w:szCs w:val="24"/>
          <w:lang w:val="en-US"/>
        </w:rPr>
        <w:t xml:space="preserve"> </w:t>
      </w:r>
      <w:r w:rsidRPr="00F413CF">
        <w:rPr>
          <w:rFonts w:eastAsia="SignaCondColumn-Light"/>
          <w:szCs w:val="24"/>
          <w:lang w:val="en-US"/>
        </w:rPr>
        <w:t>throughout the Middle East and Mediterranean regions.</w:t>
      </w:r>
      <w:r>
        <w:rPr>
          <w:rFonts w:eastAsia="SignaCondColumn-Light"/>
          <w:szCs w:val="24"/>
          <w:lang w:val="en-US"/>
        </w:rPr>
        <w:t xml:space="preserve"> </w:t>
      </w:r>
      <w:r w:rsidRPr="00F413CF">
        <w:rPr>
          <w:rFonts w:eastAsia="SignaCondColumn-Light"/>
          <w:szCs w:val="24"/>
          <w:lang w:val="en-US"/>
        </w:rPr>
        <w:t>Runoff in ‘</w:t>
      </w:r>
      <w:proofErr w:type="spellStart"/>
      <w:r>
        <w:rPr>
          <w:rFonts w:eastAsia="SignaCondColumn-Light"/>
          <w:szCs w:val="24"/>
          <w:lang w:val="en-US"/>
        </w:rPr>
        <w:t>W</w:t>
      </w:r>
      <w:r w:rsidRPr="00F413CF">
        <w:rPr>
          <w:rFonts w:eastAsia="SignaCondColumn-Light"/>
          <w:szCs w:val="24"/>
          <w:lang w:val="en-US"/>
        </w:rPr>
        <w:t>adis</w:t>
      </w:r>
      <w:proofErr w:type="spellEnd"/>
      <w:r>
        <w:rPr>
          <w:rFonts w:eastAsia="SignaCondColumn-Light"/>
          <w:szCs w:val="24"/>
          <w:lang w:val="en-US"/>
        </w:rPr>
        <w:t>’</w:t>
      </w:r>
      <w:r w:rsidRPr="00F413CF">
        <w:rPr>
          <w:rFonts w:eastAsia="SignaCondColumn-Light"/>
          <w:szCs w:val="24"/>
          <w:lang w:val="en-US"/>
        </w:rPr>
        <w:t xml:space="preserve"> (dry riverbeds that only contain water</w:t>
      </w:r>
      <w:r>
        <w:rPr>
          <w:rFonts w:eastAsia="SignaCondColumn-Light"/>
          <w:szCs w:val="24"/>
          <w:lang w:val="en-US"/>
        </w:rPr>
        <w:t xml:space="preserve"> </w:t>
      </w:r>
      <w:r w:rsidRPr="00F413CF">
        <w:rPr>
          <w:rFonts w:eastAsia="SignaCondColumn-Light"/>
          <w:szCs w:val="24"/>
          <w:lang w:val="en-US"/>
        </w:rPr>
        <w:t>during times of heavy rain) that otherwise would</w:t>
      </w:r>
      <w:r>
        <w:rPr>
          <w:rFonts w:eastAsia="SignaCondColumn-Light"/>
          <w:szCs w:val="24"/>
          <w:lang w:val="en-US"/>
        </w:rPr>
        <w:t xml:space="preserve"> </w:t>
      </w:r>
      <w:r w:rsidRPr="00F413CF">
        <w:rPr>
          <w:rFonts w:eastAsia="SignaCondColumn-Light"/>
          <w:szCs w:val="24"/>
          <w:lang w:val="en-US"/>
        </w:rPr>
        <w:t>discharge into the sea or evaporate, is collected behind</w:t>
      </w:r>
      <w:r>
        <w:rPr>
          <w:rFonts w:eastAsia="SignaCondColumn-Light"/>
          <w:szCs w:val="24"/>
          <w:lang w:val="en-US"/>
        </w:rPr>
        <w:t xml:space="preserve"> </w:t>
      </w:r>
      <w:r w:rsidRPr="00F413CF">
        <w:rPr>
          <w:rFonts w:eastAsia="SignaCondColumn-Light"/>
          <w:szCs w:val="24"/>
          <w:lang w:val="en-US"/>
        </w:rPr>
        <w:t>earthen berms following infrequent but heavy rainfall. The</w:t>
      </w:r>
      <w:r>
        <w:rPr>
          <w:rFonts w:eastAsia="SignaCondColumn-Light"/>
          <w:szCs w:val="24"/>
          <w:lang w:val="en-US"/>
        </w:rPr>
        <w:t xml:space="preserve"> </w:t>
      </w:r>
      <w:r w:rsidRPr="00F413CF">
        <w:rPr>
          <w:rFonts w:eastAsia="SignaCondColumn-Light"/>
          <w:szCs w:val="24"/>
          <w:lang w:val="en-US"/>
        </w:rPr>
        <w:t>water infiltrates into the underlying alluvial gravel thereby</w:t>
      </w:r>
      <w:r>
        <w:rPr>
          <w:rFonts w:eastAsia="SignaCondColumn-Light"/>
          <w:szCs w:val="24"/>
          <w:lang w:val="en-US"/>
        </w:rPr>
        <w:t xml:space="preserve"> </w:t>
      </w:r>
      <w:r w:rsidRPr="00F413CF">
        <w:rPr>
          <w:rFonts w:eastAsia="SignaCondColumn-Light"/>
          <w:szCs w:val="24"/>
          <w:lang w:val="en-US"/>
        </w:rPr>
        <w:t>remaining available for substantively longer periods without</w:t>
      </w:r>
      <w:r>
        <w:rPr>
          <w:rFonts w:eastAsia="SignaCondColumn-Light"/>
          <w:szCs w:val="24"/>
          <w:lang w:val="en-US"/>
        </w:rPr>
        <w:t xml:space="preserve"> </w:t>
      </w:r>
      <w:r w:rsidRPr="00F413CF">
        <w:rPr>
          <w:rFonts w:eastAsia="SignaCondColumn-Light"/>
          <w:szCs w:val="24"/>
          <w:lang w:val="en-US"/>
        </w:rPr>
        <w:t>the excessively evaporative losses that would typically</w:t>
      </w:r>
      <w:r>
        <w:rPr>
          <w:rFonts w:eastAsia="SignaCondColumn-Light"/>
          <w:szCs w:val="24"/>
          <w:lang w:val="en-US"/>
        </w:rPr>
        <w:t xml:space="preserve"> </w:t>
      </w:r>
      <w:r w:rsidRPr="00F413CF">
        <w:rPr>
          <w:rFonts w:eastAsia="SignaCondColumn-Light"/>
          <w:szCs w:val="24"/>
          <w:lang w:val="en-US"/>
        </w:rPr>
        <w:t xml:space="preserve">occur from surface storage. </w:t>
      </w:r>
    </w:p>
    <w:p w:rsidR="00DF5161" w:rsidRPr="00F413CF" w:rsidRDefault="00DF5161" w:rsidP="00DF5161">
      <w:pPr>
        <w:rPr>
          <w:b/>
          <w:bCs/>
          <w:i/>
          <w:iCs/>
          <w:szCs w:val="24"/>
          <w:lang w:val="en-US"/>
        </w:rPr>
      </w:pPr>
    </w:p>
    <w:p w:rsidR="00DF5161" w:rsidRPr="00041C78" w:rsidRDefault="00DF5161" w:rsidP="00DF5161">
      <w:pPr>
        <w:rPr>
          <w:b/>
          <w:bCs/>
          <w:iCs/>
          <w:szCs w:val="24"/>
          <w:lang w:val="en-US"/>
        </w:rPr>
      </w:pPr>
      <w:r w:rsidRPr="00041C78">
        <w:rPr>
          <w:b/>
          <w:bCs/>
          <w:iCs/>
          <w:szCs w:val="24"/>
          <w:lang w:val="en-US"/>
        </w:rPr>
        <w:t>Storing water in reservoirs</w:t>
      </w:r>
    </w:p>
    <w:p w:rsidR="00DF5161" w:rsidRDefault="00DF5161" w:rsidP="00DF5161">
      <w:pPr>
        <w:rPr>
          <w:rFonts w:eastAsia="SignaCondColumn-Light"/>
          <w:szCs w:val="24"/>
          <w:lang w:val="en-US"/>
        </w:rPr>
      </w:pPr>
      <w:r w:rsidRPr="00F413CF">
        <w:rPr>
          <w:rFonts w:eastAsia="SignaCondColumn-Light"/>
          <w:szCs w:val="24"/>
          <w:lang w:val="en-US"/>
        </w:rPr>
        <w:t>The construction of dams to create reservoirs has</w:t>
      </w:r>
      <w:r>
        <w:rPr>
          <w:rFonts w:eastAsia="SignaCondColumn-Light"/>
          <w:szCs w:val="24"/>
          <w:lang w:val="en-US"/>
        </w:rPr>
        <w:t xml:space="preserve"> </w:t>
      </w:r>
      <w:r w:rsidRPr="00F413CF">
        <w:rPr>
          <w:rFonts w:eastAsia="SignaCondColumn-Light"/>
          <w:szCs w:val="24"/>
          <w:lang w:val="en-US"/>
        </w:rPr>
        <w:t>frequently been our response to growing demands for</w:t>
      </w:r>
      <w:r>
        <w:rPr>
          <w:rFonts w:eastAsia="SignaCondColumn-Light"/>
          <w:szCs w:val="24"/>
          <w:lang w:val="en-US"/>
        </w:rPr>
        <w:t xml:space="preserve"> </w:t>
      </w:r>
      <w:r w:rsidRPr="00F413CF">
        <w:rPr>
          <w:rFonts w:eastAsia="SignaCondColumn-Light"/>
          <w:szCs w:val="24"/>
          <w:lang w:val="en-US"/>
        </w:rPr>
        <w:t>water to provide hydropower, irrigation, potable supplies,</w:t>
      </w:r>
      <w:r>
        <w:rPr>
          <w:rFonts w:eastAsia="SignaCondColumn-Light"/>
          <w:szCs w:val="24"/>
          <w:lang w:val="en-US"/>
        </w:rPr>
        <w:t xml:space="preserve"> </w:t>
      </w:r>
      <w:r w:rsidRPr="00F413CF">
        <w:rPr>
          <w:rFonts w:eastAsia="SignaCondColumn-Light"/>
          <w:szCs w:val="24"/>
          <w:lang w:val="en-US"/>
        </w:rPr>
        <w:t>fishing and recreation, as well as to lower the impacts and</w:t>
      </w:r>
      <w:r>
        <w:rPr>
          <w:rFonts w:eastAsia="SignaCondColumn-Light"/>
          <w:szCs w:val="24"/>
          <w:lang w:val="en-US"/>
        </w:rPr>
        <w:t xml:space="preserve"> </w:t>
      </w:r>
      <w:r w:rsidRPr="00F413CF">
        <w:rPr>
          <w:rFonts w:eastAsia="SignaCondColumn-Light"/>
          <w:szCs w:val="24"/>
          <w:lang w:val="en-US"/>
        </w:rPr>
        <w:t>risks to our well-being from high-intensity events such as</w:t>
      </w:r>
      <w:r>
        <w:rPr>
          <w:rFonts w:eastAsia="SignaCondColumn-Light"/>
          <w:szCs w:val="24"/>
          <w:lang w:val="en-US"/>
        </w:rPr>
        <w:t xml:space="preserve"> </w:t>
      </w:r>
      <w:r w:rsidRPr="00F413CF">
        <w:rPr>
          <w:rFonts w:eastAsia="SignaCondColumn-Light"/>
          <w:szCs w:val="24"/>
          <w:lang w:val="en-US"/>
        </w:rPr>
        <w:t>floods and droughts. These facilities collect natural runoff,</w:t>
      </w:r>
      <w:r>
        <w:rPr>
          <w:rFonts w:eastAsia="SignaCondColumn-Light"/>
          <w:szCs w:val="24"/>
          <w:lang w:val="en-US"/>
        </w:rPr>
        <w:t xml:space="preserve"> </w:t>
      </w:r>
      <w:r w:rsidRPr="00F413CF">
        <w:rPr>
          <w:rFonts w:eastAsia="SignaCondColumn-Light"/>
          <w:szCs w:val="24"/>
          <w:lang w:val="en-US"/>
        </w:rPr>
        <w:t>frequently quite variable in its location, duration and</w:t>
      </w:r>
      <w:r>
        <w:rPr>
          <w:rFonts w:eastAsia="SignaCondColumn-Light"/>
          <w:szCs w:val="24"/>
          <w:lang w:val="en-US"/>
        </w:rPr>
        <w:t xml:space="preserve"> </w:t>
      </w:r>
      <w:r w:rsidRPr="00F413CF">
        <w:rPr>
          <w:rFonts w:eastAsia="SignaCondColumn-Light"/>
          <w:szCs w:val="24"/>
          <w:lang w:val="en-US"/>
        </w:rPr>
        <w:t>magnitude, and store it so that its availability is more</w:t>
      </w:r>
      <w:r>
        <w:rPr>
          <w:rFonts w:eastAsia="SignaCondColumn-Light"/>
          <w:szCs w:val="24"/>
          <w:lang w:val="en-US"/>
        </w:rPr>
        <w:t xml:space="preserve"> </w:t>
      </w:r>
      <w:r w:rsidRPr="00F413CF">
        <w:rPr>
          <w:rFonts w:eastAsia="SignaCondColumn-Light"/>
          <w:szCs w:val="24"/>
          <w:lang w:val="en-US"/>
        </w:rPr>
        <w:t>constant and reliable. Despite increased benefits derived from the</w:t>
      </w:r>
      <w:r>
        <w:rPr>
          <w:rFonts w:eastAsia="SignaCondColumn-Light"/>
          <w:szCs w:val="24"/>
          <w:lang w:val="en-US"/>
        </w:rPr>
        <w:t xml:space="preserve"> </w:t>
      </w:r>
      <w:r w:rsidRPr="00F413CF">
        <w:rPr>
          <w:rFonts w:eastAsia="SignaCondColumn-Light"/>
          <w:szCs w:val="24"/>
          <w:lang w:val="en-US"/>
        </w:rPr>
        <w:t xml:space="preserve">services reservoirs provide, </w:t>
      </w:r>
      <w:r>
        <w:rPr>
          <w:rFonts w:eastAsia="SignaCondColumn-Light"/>
          <w:szCs w:val="24"/>
          <w:lang w:val="en-US"/>
        </w:rPr>
        <w:t>reducing their downstream social and environmental impact is an ongoing debate globally</w:t>
      </w:r>
      <w:r w:rsidRPr="00F413CF">
        <w:rPr>
          <w:rFonts w:eastAsia="SignaCondColumn-Light"/>
          <w:szCs w:val="24"/>
          <w:lang w:val="en-US"/>
        </w:rPr>
        <w:t xml:space="preserve">. </w:t>
      </w:r>
      <w:r>
        <w:rPr>
          <w:rFonts w:eastAsia="SignaCondColumn-Light"/>
          <w:szCs w:val="24"/>
          <w:lang w:val="en-US"/>
        </w:rPr>
        <w:t xml:space="preserve">Irrigated agriculture is practically impossible in most </w:t>
      </w:r>
      <w:proofErr w:type="spellStart"/>
      <w:r>
        <w:rPr>
          <w:rFonts w:eastAsia="SignaCondColumn-Light"/>
          <w:szCs w:val="24"/>
          <w:lang w:val="en-US"/>
        </w:rPr>
        <w:t>dryland</w:t>
      </w:r>
      <w:proofErr w:type="spellEnd"/>
      <w:r>
        <w:rPr>
          <w:rFonts w:eastAsia="SignaCondColumn-Light"/>
          <w:szCs w:val="24"/>
          <w:lang w:val="en-US"/>
        </w:rPr>
        <w:t xml:space="preserve"> areas without the construction of dams.</w:t>
      </w:r>
    </w:p>
    <w:p w:rsidR="00DF5161" w:rsidRDefault="00DF5161" w:rsidP="00DF5161">
      <w:pPr>
        <w:rPr>
          <w:rFonts w:eastAsia="SignaCondColumn-Light"/>
          <w:szCs w:val="24"/>
          <w:lang w:val="en-US"/>
        </w:rPr>
      </w:pPr>
    </w:p>
    <w:p w:rsidR="00DF5161" w:rsidRPr="00041C78" w:rsidRDefault="00DF5161" w:rsidP="00DF5161">
      <w:pPr>
        <w:rPr>
          <w:b/>
          <w:bCs/>
          <w:iCs/>
          <w:szCs w:val="24"/>
          <w:lang w:val="en-US"/>
        </w:rPr>
      </w:pPr>
      <w:r w:rsidRPr="00041C78">
        <w:rPr>
          <w:b/>
          <w:bCs/>
          <w:iCs/>
          <w:szCs w:val="24"/>
          <w:lang w:val="en-US"/>
        </w:rPr>
        <w:t>Transferring water among basins</w:t>
      </w:r>
    </w:p>
    <w:p w:rsidR="00DF5161" w:rsidRPr="00F413CF" w:rsidRDefault="00DF5161" w:rsidP="00DF5161">
      <w:pPr>
        <w:rPr>
          <w:szCs w:val="24"/>
          <w:lang w:val="en-US"/>
        </w:rPr>
      </w:pPr>
      <w:r w:rsidRPr="00F413CF">
        <w:rPr>
          <w:rFonts w:eastAsia="SignaCondColumn-Light"/>
          <w:szCs w:val="24"/>
          <w:lang w:val="en-US"/>
        </w:rPr>
        <w:t>The transfer of water from one river or aquifer basin</w:t>
      </w:r>
      <w:r>
        <w:rPr>
          <w:rFonts w:eastAsia="SignaCondColumn-Light"/>
          <w:szCs w:val="24"/>
          <w:lang w:val="en-US"/>
        </w:rPr>
        <w:t xml:space="preserve"> </w:t>
      </w:r>
      <w:r w:rsidRPr="00F413CF">
        <w:rPr>
          <w:rFonts w:eastAsia="SignaCondColumn-Light"/>
          <w:szCs w:val="24"/>
          <w:lang w:val="en-US"/>
        </w:rPr>
        <w:t>to another has long been used as a way to</w:t>
      </w:r>
      <w:r>
        <w:rPr>
          <w:rFonts w:eastAsia="SignaCondColumn-Light"/>
          <w:szCs w:val="24"/>
          <w:lang w:val="en-US"/>
        </w:rPr>
        <w:t xml:space="preserve"> </w:t>
      </w:r>
      <w:r w:rsidRPr="00F413CF">
        <w:rPr>
          <w:rFonts w:eastAsia="SignaCondColumn-Light"/>
          <w:szCs w:val="24"/>
          <w:lang w:val="en-US"/>
        </w:rPr>
        <w:t>meet water demands, particularly in arid and semi-arid</w:t>
      </w:r>
      <w:r>
        <w:rPr>
          <w:rFonts w:eastAsia="SignaCondColumn-Light"/>
          <w:szCs w:val="24"/>
          <w:lang w:val="en-US"/>
        </w:rPr>
        <w:t xml:space="preserve"> </w:t>
      </w:r>
      <w:r w:rsidRPr="00F413CF">
        <w:rPr>
          <w:rFonts w:eastAsia="SignaCondColumn-Light"/>
          <w:szCs w:val="24"/>
          <w:lang w:val="en-US"/>
        </w:rPr>
        <w:t>regions. It occurs often when large populations or, more</w:t>
      </w:r>
      <w:r>
        <w:rPr>
          <w:rFonts w:eastAsia="SignaCondColumn-Light"/>
          <w:szCs w:val="24"/>
          <w:lang w:val="en-US"/>
        </w:rPr>
        <w:t xml:space="preserve"> </w:t>
      </w:r>
      <w:r w:rsidRPr="00F413CF">
        <w:rPr>
          <w:rFonts w:eastAsia="SignaCondColumn-Light"/>
          <w:szCs w:val="24"/>
          <w:lang w:val="en-US"/>
        </w:rPr>
        <w:t>commonly, agricultural demands have outstripped existing</w:t>
      </w:r>
      <w:r>
        <w:rPr>
          <w:rFonts w:eastAsia="SignaCondColumn-Light"/>
          <w:szCs w:val="24"/>
          <w:lang w:val="en-US"/>
        </w:rPr>
        <w:t xml:space="preserve"> </w:t>
      </w:r>
      <w:r w:rsidRPr="00F413CF">
        <w:rPr>
          <w:rFonts w:eastAsia="SignaCondColumn-Light"/>
          <w:szCs w:val="24"/>
          <w:lang w:val="en-US"/>
        </w:rPr>
        <w:t>water resources. Even in advanced national development</w:t>
      </w:r>
      <w:r>
        <w:rPr>
          <w:rFonts w:eastAsia="SignaCondColumn-Light"/>
          <w:szCs w:val="24"/>
          <w:lang w:val="en-US"/>
        </w:rPr>
        <w:t xml:space="preserve"> </w:t>
      </w:r>
      <w:r w:rsidRPr="00F413CF">
        <w:rPr>
          <w:rFonts w:eastAsia="SignaCondColumn-Light"/>
          <w:szCs w:val="24"/>
          <w:lang w:val="en-US"/>
        </w:rPr>
        <w:t>stages, some basins can have surplus water resources while</w:t>
      </w:r>
      <w:r>
        <w:rPr>
          <w:rFonts w:eastAsia="SignaCondColumn-Light"/>
          <w:szCs w:val="24"/>
          <w:lang w:val="en-US"/>
        </w:rPr>
        <w:t xml:space="preserve"> </w:t>
      </w:r>
      <w:r w:rsidRPr="00F413CF">
        <w:rPr>
          <w:rFonts w:eastAsia="SignaCondColumn-Light"/>
          <w:szCs w:val="24"/>
          <w:lang w:val="en-US"/>
        </w:rPr>
        <w:t>others face shortages. Major long-distance schemes exist</w:t>
      </w:r>
      <w:r>
        <w:rPr>
          <w:rFonts w:eastAsia="SignaCondColumn-Light"/>
          <w:szCs w:val="24"/>
          <w:lang w:val="en-US"/>
        </w:rPr>
        <w:t xml:space="preserve"> </w:t>
      </w:r>
      <w:r w:rsidRPr="00F413CF">
        <w:rPr>
          <w:rFonts w:eastAsia="SignaCondColumn-Light"/>
          <w:szCs w:val="24"/>
          <w:lang w:val="en-US"/>
        </w:rPr>
        <w:t xml:space="preserve">in many nations and new ones are in development. </w:t>
      </w:r>
      <w:r>
        <w:rPr>
          <w:rFonts w:eastAsia="SignaCondColumn-Light"/>
          <w:szCs w:val="24"/>
          <w:lang w:val="en-US"/>
        </w:rPr>
        <w:t>The water transfer from the Aswan dam (Nile) to the Sinai desert across the Suez Canal is a case in point.</w:t>
      </w:r>
      <w:r w:rsidRPr="00F413CF">
        <w:rPr>
          <w:rFonts w:eastAsia="SignaCondColumn-Light"/>
          <w:szCs w:val="24"/>
          <w:lang w:val="en-US"/>
        </w:rPr>
        <w:t xml:space="preserve"> Global</w:t>
      </w:r>
      <w:r>
        <w:rPr>
          <w:rFonts w:eastAsia="SignaCondColumn-Light"/>
          <w:szCs w:val="24"/>
          <w:lang w:val="en-US"/>
        </w:rPr>
        <w:t xml:space="preserve"> </w:t>
      </w:r>
      <w:r w:rsidRPr="00F413CF">
        <w:rPr>
          <w:rFonts w:eastAsia="SignaCondColumn-Light"/>
          <w:szCs w:val="24"/>
          <w:lang w:val="en-US"/>
        </w:rPr>
        <w:t>experience has shown that although the transfer of water</w:t>
      </w:r>
      <w:r>
        <w:rPr>
          <w:rFonts w:eastAsia="SignaCondColumn-Light"/>
          <w:szCs w:val="24"/>
          <w:lang w:val="en-US"/>
        </w:rPr>
        <w:t xml:space="preserve"> </w:t>
      </w:r>
      <w:r w:rsidRPr="00F413CF">
        <w:rPr>
          <w:rFonts w:eastAsia="SignaCondColumn-Light"/>
          <w:szCs w:val="24"/>
          <w:lang w:val="en-US"/>
        </w:rPr>
        <w:t>among basins has been identified as a hydraulically and</w:t>
      </w:r>
      <w:r>
        <w:rPr>
          <w:rFonts w:eastAsia="SignaCondColumn-Light"/>
          <w:szCs w:val="24"/>
          <w:lang w:val="en-US"/>
        </w:rPr>
        <w:t xml:space="preserve"> </w:t>
      </w:r>
      <w:r w:rsidRPr="00F413CF">
        <w:rPr>
          <w:rFonts w:eastAsia="SignaCondColumn-Light"/>
          <w:szCs w:val="24"/>
          <w:lang w:val="en-US"/>
        </w:rPr>
        <w:t>technically feasible response, before proceeding with such</w:t>
      </w:r>
      <w:r>
        <w:rPr>
          <w:rFonts w:eastAsia="SignaCondColumn-Light"/>
          <w:szCs w:val="24"/>
          <w:lang w:val="en-US"/>
        </w:rPr>
        <w:t xml:space="preserve"> </w:t>
      </w:r>
      <w:r w:rsidRPr="00F413CF">
        <w:rPr>
          <w:rFonts w:eastAsia="SignaCondColumn-Light"/>
          <w:szCs w:val="24"/>
          <w:lang w:val="en-US"/>
        </w:rPr>
        <w:t>potential changes, broad social and environmental</w:t>
      </w:r>
      <w:r>
        <w:rPr>
          <w:rFonts w:eastAsia="SignaCondColumn-Light"/>
          <w:szCs w:val="24"/>
          <w:lang w:val="en-US"/>
        </w:rPr>
        <w:t xml:space="preserve"> </w:t>
      </w:r>
      <w:r w:rsidRPr="00F413CF">
        <w:rPr>
          <w:rFonts w:eastAsia="SignaCondColumn-Light"/>
          <w:szCs w:val="24"/>
          <w:lang w:val="en-US"/>
        </w:rPr>
        <w:t>considerations must be taken into account.</w:t>
      </w:r>
      <w:r w:rsidRPr="005F2750">
        <w:rPr>
          <w:rFonts w:eastAsia="SignaCondColumn-Light"/>
          <w:szCs w:val="24"/>
          <w:lang w:val="en-US"/>
        </w:rPr>
        <w:t xml:space="preserve"> </w:t>
      </w:r>
      <w:r w:rsidRPr="00F413CF">
        <w:rPr>
          <w:rFonts w:eastAsia="SignaCondColumn-Light"/>
          <w:szCs w:val="24"/>
          <w:lang w:val="en-US"/>
        </w:rPr>
        <w:t>Multi-disciplinary approaches allow evaluation of</w:t>
      </w:r>
      <w:r>
        <w:rPr>
          <w:rFonts w:eastAsia="SignaCondColumn-Light"/>
          <w:szCs w:val="24"/>
          <w:lang w:val="en-US"/>
        </w:rPr>
        <w:t xml:space="preserve"> </w:t>
      </w:r>
      <w:r w:rsidRPr="00F413CF">
        <w:rPr>
          <w:rFonts w:eastAsia="SignaCondColumn-Light"/>
          <w:szCs w:val="24"/>
          <w:lang w:val="en-US"/>
        </w:rPr>
        <w:t>the feasibility and sustainability of transfer schemes</w:t>
      </w:r>
      <w:r>
        <w:rPr>
          <w:rFonts w:eastAsia="SignaCondColumn-Light"/>
          <w:szCs w:val="24"/>
          <w:lang w:val="en-US"/>
        </w:rPr>
        <w:t>.</w:t>
      </w:r>
    </w:p>
    <w:p w:rsidR="00DF5161" w:rsidRDefault="00DF5161" w:rsidP="00DF5161">
      <w:pPr>
        <w:pStyle w:val="Heading3"/>
      </w:pPr>
      <w:r>
        <w:t>Water reuse</w:t>
      </w:r>
    </w:p>
    <w:p w:rsidR="00DF5161" w:rsidRDefault="00DF5161" w:rsidP="00DF5161">
      <w:pPr>
        <w:rPr>
          <w:rFonts w:eastAsia="SignaCondColumn-Light"/>
          <w:lang w:val="en-US"/>
        </w:rPr>
      </w:pPr>
      <w:r>
        <w:rPr>
          <w:rFonts w:eastAsia="SignaCondColumn-Light"/>
          <w:lang w:val="en-US"/>
        </w:rPr>
        <w:t xml:space="preserve">The growing trend of water reuse is occurring in water deficient areas (Mediterranean region, Middle East and Latin America) as well as in highly populated countries in temperate regions (Japan, Australia, Canada, north China, Belgium, England and Germany). Its increased application is being </w:t>
      </w:r>
      <w:r>
        <w:rPr>
          <w:rFonts w:eastAsia="SignaCondColumn-Light"/>
          <w:lang w:val="en-US"/>
        </w:rPr>
        <w:lastRenderedPageBreak/>
        <w:t xml:space="preserve">facilitated by modern wastewater treatment processes, which advanced substantially during the twentieth century. These processes can now effectively remove biodegradable material, nutrients and pathogens so the treated waters have a wide range of potential applications. On a global scale, non-potable water reuse is currently the dominant means of supplementing supplies for irrigation, industrial cooling, river flows and other applications. The reuse of potable waters has been an accepted global practice for centuries. Settlements downstream produced their potable water from rivers and groundwater that had circulated upstream through multiple cycles of withdrawal, treatment and discharge. Riverbeds or percolation ponds have also been used to artificially recharge underlying groundwater aquifers mainly with wastewater. </w:t>
      </w:r>
    </w:p>
    <w:p w:rsidR="00DF5161" w:rsidRDefault="00DF5161" w:rsidP="00DF5161">
      <w:pPr>
        <w:ind w:firstLine="720"/>
        <w:rPr>
          <w:lang w:val="en-US"/>
        </w:rPr>
      </w:pPr>
      <w:r>
        <w:rPr>
          <w:rFonts w:eastAsia="SignaCondColumn-Light"/>
          <w:lang w:val="en-US"/>
        </w:rPr>
        <w:t>The current annual reclaimed water volumes total about 2.2 billion m</w:t>
      </w:r>
      <w:r>
        <w:rPr>
          <w:rFonts w:eastAsia="SignaCondColumn-Light"/>
          <w:vertAlign w:val="superscript"/>
          <w:lang w:val="en-US"/>
        </w:rPr>
        <w:t>3</w:t>
      </w:r>
      <w:r>
        <w:rPr>
          <w:rFonts w:eastAsia="SignaCondColumn-Light"/>
          <w:lang w:val="en-US"/>
        </w:rPr>
        <w:t xml:space="preserve">. Many countries in water scarce regions are increasing the reclamation and reuse of wastewater to meet their rising demands. This method of augmenting natural water sources is becoming an integral component to many water resources management plans and future use policies. For instance, a number of Middle Eastern countries are planning significant increase in water reuse to meet an ultimate objective of 50 to 70% reuse of total wastewater volume.  </w:t>
      </w:r>
    </w:p>
    <w:p w:rsidR="00DF5161" w:rsidRDefault="00DF5161" w:rsidP="00DF5161">
      <w:pPr>
        <w:pStyle w:val="Heading3"/>
      </w:pPr>
      <w:r>
        <w:t>Desalinization</w:t>
      </w:r>
    </w:p>
    <w:p w:rsidR="00DF5161" w:rsidRDefault="00DF5161" w:rsidP="00DF5161">
      <w:pPr>
        <w:rPr>
          <w:rFonts w:eastAsia="SignaCondColumn-Light"/>
          <w:lang w:val="en-US"/>
        </w:rPr>
      </w:pPr>
      <w:r>
        <w:rPr>
          <w:rFonts w:eastAsia="SignaCondColumn-Light"/>
          <w:lang w:val="en-US"/>
        </w:rPr>
        <w:t>Desalination is used mainly in water-scarce coastal arid and semi-arid areas that are located inland where the only available water source is saline or brackish groundwater. The technology has been well established since the mid-twentieth century and has evolved substantially to meet the increased demands of water-short areas. According to the International Desalination Association, about 50% of global desalination takes place in the Middle East, followed by North America (16%), Europe (13%), Asia (11%), Africa (5%) and the Caribbean (3%). Globally, the contracted capacity of desalination plants is 34.2 million m</w:t>
      </w:r>
      <w:r>
        <w:rPr>
          <w:rFonts w:eastAsia="SignaCondColumn-Light"/>
          <w:vertAlign w:val="superscript"/>
          <w:lang w:val="en-US"/>
        </w:rPr>
        <w:t>3</w:t>
      </w:r>
      <w:r>
        <w:rPr>
          <w:rFonts w:eastAsia="SignaCondColumn-Light"/>
          <w:lang w:val="en-US"/>
        </w:rPr>
        <w:t xml:space="preserve">/day with about 63% being used by municipalities and 25% by </w:t>
      </w:r>
      <w:r w:rsidRPr="00B964FE">
        <w:rPr>
          <w:rFonts w:eastAsia="SignaCondColumn-Light"/>
          <w:lang w:val="en-US"/>
        </w:rPr>
        <w:t>industr</w:t>
      </w:r>
      <w:r>
        <w:rPr>
          <w:rFonts w:eastAsia="SignaCondColumn-Light"/>
          <w:lang w:val="en-US"/>
        </w:rPr>
        <w:t xml:space="preserve">ies. </w:t>
      </w:r>
    </w:p>
    <w:p w:rsidR="00DF5161" w:rsidRDefault="00DF5161" w:rsidP="00DF5161">
      <w:pPr>
        <w:ind w:firstLine="720"/>
        <w:rPr>
          <w:lang w:val="en-US"/>
        </w:rPr>
      </w:pPr>
      <w:r>
        <w:rPr>
          <w:rFonts w:eastAsia="SignaCondColumn-Light"/>
          <w:lang w:val="en-US"/>
        </w:rPr>
        <w:t>The major challenge of desalinization is what to do with the brine waste byproduct of the process. Today it is disposed of by discharge into the ocean or surface waters, sewage treatment plants, deep-well injection, land application or further evaporation in ponds. Each of these methods has potentially adverse environmental impacts.</w:t>
      </w:r>
    </w:p>
    <w:p w:rsidR="00DF5161" w:rsidRDefault="00DF5161" w:rsidP="00DF5161">
      <w:pPr>
        <w:pStyle w:val="Heading3"/>
      </w:pPr>
      <w:r>
        <w:t>Demand management</w:t>
      </w:r>
    </w:p>
    <w:p w:rsidR="00DF5161" w:rsidRPr="00725A40" w:rsidRDefault="00DF5161" w:rsidP="00DF5161">
      <w:pPr>
        <w:rPr>
          <w:rFonts w:eastAsia="SignaCondColumn-Light"/>
          <w:szCs w:val="24"/>
          <w:lang w:val="en-US"/>
        </w:rPr>
      </w:pPr>
      <w:r w:rsidRPr="00725A40">
        <w:rPr>
          <w:szCs w:val="24"/>
          <w:lang w:val="en-US"/>
        </w:rPr>
        <w:t>Climate change and the hydrological variability of water’s distribution and occurrence are natural driving</w:t>
      </w:r>
      <w:r>
        <w:rPr>
          <w:szCs w:val="24"/>
          <w:lang w:val="en-US"/>
        </w:rPr>
        <w:t xml:space="preserve"> </w:t>
      </w:r>
      <w:r w:rsidRPr="00725A40">
        <w:rPr>
          <w:szCs w:val="24"/>
          <w:lang w:val="en-US"/>
        </w:rPr>
        <w:t>forces that, when combined with the pressures from economic growth and major population change,</w:t>
      </w:r>
      <w:r>
        <w:rPr>
          <w:szCs w:val="24"/>
          <w:lang w:val="en-US"/>
        </w:rPr>
        <w:t xml:space="preserve"> </w:t>
      </w:r>
      <w:r w:rsidRPr="00725A40">
        <w:rPr>
          <w:szCs w:val="24"/>
          <w:lang w:val="en-US"/>
        </w:rPr>
        <w:t>make the sustainable development of our water resources a challenge.</w:t>
      </w:r>
      <w:r>
        <w:rPr>
          <w:szCs w:val="24"/>
          <w:lang w:val="en-US"/>
        </w:rPr>
        <w:t xml:space="preserve"> </w:t>
      </w:r>
      <w:r w:rsidRPr="00725A40">
        <w:rPr>
          <w:rFonts w:eastAsia="SignaCondColumn-Light"/>
          <w:szCs w:val="24"/>
          <w:lang w:val="en-US"/>
        </w:rPr>
        <w:t xml:space="preserve">The combination of </w:t>
      </w:r>
      <w:r w:rsidRPr="00725A40">
        <w:rPr>
          <w:rFonts w:eastAsia="SignaCondColumn-Light"/>
          <w:szCs w:val="24"/>
          <w:lang w:val="en-US"/>
        </w:rPr>
        <w:lastRenderedPageBreak/>
        <w:t>these factors commonly results in</w:t>
      </w:r>
      <w:r>
        <w:rPr>
          <w:rFonts w:eastAsia="SignaCondColumn-Light"/>
          <w:szCs w:val="24"/>
          <w:lang w:val="en-US"/>
        </w:rPr>
        <w:t xml:space="preserve"> </w:t>
      </w:r>
      <w:r w:rsidRPr="00725A40">
        <w:rPr>
          <w:rFonts w:eastAsia="SignaCondColumn-Light"/>
          <w:szCs w:val="24"/>
          <w:lang w:val="en-US"/>
        </w:rPr>
        <w:t>increased water use, competition and pollution in addition</w:t>
      </w:r>
      <w:r>
        <w:rPr>
          <w:rFonts w:eastAsia="SignaCondColumn-Light"/>
          <w:szCs w:val="24"/>
          <w:lang w:val="en-US"/>
        </w:rPr>
        <w:t xml:space="preserve"> </w:t>
      </w:r>
      <w:r w:rsidRPr="00725A40">
        <w:rPr>
          <w:rFonts w:eastAsia="SignaCondColumn-Light"/>
          <w:szCs w:val="24"/>
          <w:lang w:val="en-US"/>
        </w:rPr>
        <w:t>to highly inefficient water supply practices. In general, water resources have been diminished in quantity and</w:t>
      </w:r>
      <w:r>
        <w:rPr>
          <w:rFonts w:eastAsia="SignaCondColumn-Light"/>
          <w:szCs w:val="24"/>
          <w:lang w:val="en-US"/>
        </w:rPr>
        <w:t xml:space="preserve"> </w:t>
      </w:r>
      <w:r w:rsidRPr="00725A40">
        <w:rPr>
          <w:rFonts w:eastAsia="SignaCondColumn-Light"/>
          <w:szCs w:val="24"/>
          <w:lang w:val="en-US"/>
        </w:rPr>
        <w:t>quality, and ecosystem habitats have become endangered to a point below their resilience levels.</w:t>
      </w:r>
    </w:p>
    <w:p w:rsidR="00DF5161" w:rsidRPr="00725A40" w:rsidRDefault="00DF5161" w:rsidP="00DF5161">
      <w:pPr>
        <w:ind w:firstLine="720"/>
        <w:rPr>
          <w:rFonts w:eastAsia="SignaCondColumn-Light"/>
          <w:szCs w:val="24"/>
          <w:lang w:val="en-US"/>
        </w:rPr>
      </w:pPr>
      <w:r w:rsidRPr="00725A40">
        <w:rPr>
          <w:rFonts w:eastAsia="SignaCondColumn-Light"/>
          <w:szCs w:val="24"/>
          <w:lang w:val="en-US"/>
        </w:rPr>
        <w:t>To meet current and future water demands, increased</w:t>
      </w:r>
      <w:r>
        <w:rPr>
          <w:rFonts w:eastAsia="SignaCondColumn-Light"/>
          <w:szCs w:val="24"/>
          <w:lang w:val="en-US"/>
        </w:rPr>
        <w:t xml:space="preserve"> </w:t>
      </w:r>
      <w:r w:rsidRPr="00725A40">
        <w:rPr>
          <w:rFonts w:eastAsia="SignaCondColumn-Light"/>
          <w:szCs w:val="24"/>
          <w:lang w:val="en-US"/>
        </w:rPr>
        <w:t xml:space="preserve">attention should be given to </w:t>
      </w:r>
      <w:r>
        <w:rPr>
          <w:rFonts w:eastAsia="SignaCondColumn-Light"/>
          <w:szCs w:val="24"/>
          <w:lang w:val="en-US"/>
        </w:rPr>
        <w:t>p</w:t>
      </w:r>
      <w:r>
        <w:rPr>
          <w:lang w:val="en-US"/>
        </w:rPr>
        <w:t xml:space="preserve">revention strategies and new technologies that augment existing natural water resources, reduce demand and achieve higher efficiency. </w:t>
      </w:r>
      <w:r w:rsidRPr="00725A40">
        <w:rPr>
          <w:rFonts w:eastAsia="SignaCondColumn-Light"/>
          <w:szCs w:val="24"/>
          <w:lang w:val="en-US"/>
        </w:rPr>
        <w:t>In the</w:t>
      </w:r>
      <w:r>
        <w:rPr>
          <w:rFonts w:eastAsia="SignaCondColumn-Light"/>
          <w:szCs w:val="24"/>
          <w:lang w:val="en-US"/>
        </w:rPr>
        <w:t xml:space="preserve"> </w:t>
      </w:r>
      <w:r w:rsidRPr="00725A40">
        <w:rPr>
          <w:rFonts w:eastAsia="SignaCondColumn-Light"/>
          <w:szCs w:val="24"/>
          <w:lang w:val="en-US"/>
        </w:rPr>
        <w:t>past we have responded by storing</w:t>
      </w:r>
      <w:r>
        <w:rPr>
          <w:rFonts w:eastAsia="SignaCondColumn-Light"/>
          <w:szCs w:val="24"/>
          <w:lang w:val="en-US"/>
        </w:rPr>
        <w:t xml:space="preserve"> </w:t>
      </w:r>
      <w:r w:rsidRPr="00725A40">
        <w:rPr>
          <w:rFonts w:eastAsia="SignaCondColumn-Light"/>
          <w:szCs w:val="24"/>
          <w:lang w:val="en-US"/>
        </w:rPr>
        <w:t>runoff in reservoirs, diverting flows from water-abundant</w:t>
      </w:r>
      <w:r>
        <w:rPr>
          <w:rFonts w:eastAsia="SignaCondColumn-Light"/>
          <w:szCs w:val="24"/>
          <w:lang w:val="en-US"/>
        </w:rPr>
        <w:t xml:space="preserve"> </w:t>
      </w:r>
      <w:r w:rsidRPr="00725A40">
        <w:rPr>
          <w:rFonts w:eastAsia="SignaCondColumn-Light"/>
          <w:szCs w:val="24"/>
          <w:lang w:val="en-US"/>
        </w:rPr>
        <w:t>to water-scarce regions, and extracting aquifer resources</w:t>
      </w:r>
      <w:r>
        <w:rPr>
          <w:rFonts w:eastAsia="SignaCondColumn-Light"/>
          <w:szCs w:val="24"/>
          <w:lang w:val="en-US"/>
        </w:rPr>
        <w:t xml:space="preserve"> </w:t>
      </w:r>
      <w:r w:rsidRPr="00725A40">
        <w:rPr>
          <w:rFonts w:eastAsia="SignaCondColumn-Light"/>
          <w:szCs w:val="24"/>
          <w:lang w:val="en-US"/>
        </w:rPr>
        <w:t>– methods that provided ample water where and when it</w:t>
      </w:r>
      <w:r>
        <w:rPr>
          <w:rFonts w:eastAsia="SignaCondColumn-Light"/>
          <w:szCs w:val="24"/>
          <w:lang w:val="en-US"/>
        </w:rPr>
        <w:t xml:space="preserve"> </w:t>
      </w:r>
      <w:r w:rsidRPr="00725A40">
        <w:rPr>
          <w:rFonts w:eastAsia="SignaCondColumn-Light"/>
          <w:szCs w:val="24"/>
          <w:lang w:val="en-US"/>
        </w:rPr>
        <w:t>was needed. These methods are likely to remain part</w:t>
      </w:r>
      <w:r>
        <w:rPr>
          <w:rFonts w:eastAsia="SignaCondColumn-Light"/>
          <w:szCs w:val="24"/>
          <w:lang w:val="en-US"/>
        </w:rPr>
        <w:t xml:space="preserve"> </w:t>
      </w:r>
      <w:r w:rsidRPr="00725A40">
        <w:rPr>
          <w:rFonts w:eastAsia="SignaCondColumn-Light"/>
          <w:szCs w:val="24"/>
          <w:lang w:val="en-US"/>
        </w:rPr>
        <w:t>of most water resources development strategies. Non</w:t>
      </w:r>
      <w:r>
        <w:rPr>
          <w:rFonts w:eastAsia="SignaCondColumn-Light"/>
          <w:szCs w:val="24"/>
          <w:lang w:val="en-US"/>
        </w:rPr>
        <w:t>-</w:t>
      </w:r>
      <w:r w:rsidRPr="00725A40">
        <w:rPr>
          <w:rFonts w:eastAsia="SignaCondColumn-Light"/>
          <w:szCs w:val="24"/>
          <w:lang w:val="en-US"/>
        </w:rPr>
        <w:t>conventional</w:t>
      </w:r>
      <w:r>
        <w:rPr>
          <w:rFonts w:eastAsia="SignaCondColumn-Light"/>
          <w:szCs w:val="24"/>
          <w:lang w:val="en-US"/>
        </w:rPr>
        <w:t xml:space="preserve"> </w:t>
      </w:r>
      <w:r w:rsidRPr="00725A40">
        <w:rPr>
          <w:rFonts w:eastAsia="SignaCondColumn-Light"/>
          <w:szCs w:val="24"/>
          <w:lang w:val="en-US"/>
        </w:rPr>
        <w:t>water resources, such as water reuse and</w:t>
      </w:r>
      <w:r>
        <w:rPr>
          <w:rFonts w:eastAsia="SignaCondColumn-Light"/>
          <w:szCs w:val="24"/>
          <w:lang w:val="en-US"/>
        </w:rPr>
        <w:t xml:space="preserve"> </w:t>
      </w:r>
      <w:r w:rsidRPr="00725A40">
        <w:rPr>
          <w:rFonts w:eastAsia="SignaCondColumn-Light"/>
          <w:szCs w:val="24"/>
          <w:lang w:val="en-US"/>
        </w:rPr>
        <w:t>desalination, are being increasingly used and new</w:t>
      </w:r>
      <w:r>
        <w:rPr>
          <w:rFonts w:eastAsia="SignaCondColumn-Light"/>
          <w:szCs w:val="24"/>
          <w:lang w:val="en-US"/>
        </w:rPr>
        <w:t xml:space="preserve"> </w:t>
      </w:r>
      <w:r w:rsidRPr="00725A40">
        <w:rPr>
          <w:rFonts w:eastAsia="SignaCondColumn-Light"/>
          <w:szCs w:val="24"/>
          <w:lang w:val="en-US"/>
        </w:rPr>
        <w:t>technologies such as artificial recharge are also becoming</w:t>
      </w:r>
      <w:r>
        <w:rPr>
          <w:rFonts w:eastAsia="SignaCondColumn-Light"/>
          <w:szCs w:val="24"/>
          <w:lang w:val="en-US"/>
        </w:rPr>
        <w:t xml:space="preserve"> </w:t>
      </w:r>
      <w:r w:rsidRPr="00725A40">
        <w:rPr>
          <w:rFonts w:eastAsia="SignaCondColumn-Light"/>
          <w:szCs w:val="24"/>
          <w:lang w:val="en-US"/>
        </w:rPr>
        <w:t>more and more common. Capturing rain at the source</w:t>
      </w:r>
      <w:r>
        <w:rPr>
          <w:rFonts w:eastAsia="SignaCondColumn-Light"/>
          <w:szCs w:val="24"/>
          <w:lang w:val="en-US"/>
        </w:rPr>
        <w:t xml:space="preserve"> </w:t>
      </w:r>
      <w:r w:rsidRPr="00725A40">
        <w:rPr>
          <w:rFonts w:eastAsia="SignaCondColumn-Light"/>
          <w:szCs w:val="24"/>
          <w:lang w:val="en-US"/>
        </w:rPr>
        <w:t>through rainwater harvesting is yet another method used</w:t>
      </w:r>
      <w:r>
        <w:rPr>
          <w:rFonts w:eastAsia="SignaCondColumn-Light"/>
          <w:szCs w:val="24"/>
          <w:lang w:val="en-US"/>
        </w:rPr>
        <w:t xml:space="preserve"> </w:t>
      </w:r>
      <w:r w:rsidRPr="00725A40">
        <w:rPr>
          <w:rFonts w:eastAsia="SignaCondColumn-Light"/>
          <w:szCs w:val="24"/>
          <w:lang w:val="en-US"/>
        </w:rPr>
        <w:t>to increase the availability of natural water sources. In</w:t>
      </w:r>
      <w:r>
        <w:rPr>
          <w:rFonts w:eastAsia="SignaCondColumn-Light"/>
          <w:szCs w:val="24"/>
          <w:lang w:val="en-US"/>
        </w:rPr>
        <w:t xml:space="preserve"> </w:t>
      </w:r>
      <w:r w:rsidRPr="00725A40">
        <w:rPr>
          <w:rFonts w:eastAsia="SignaCondColumn-Light"/>
          <w:szCs w:val="24"/>
          <w:lang w:val="en-US"/>
        </w:rPr>
        <w:t>certain regions, an extreme response has been adopted.</w:t>
      </w:r>
      <w:r>
        <w:rPr>
          <w:rFonts w:eastAsia="SignaCondColumn-Light"/>
          <w:szCs w:val="24"/>
          <w:lang w:val="en-US"/>
        </w:rPr>
        <w:t xml:space="preserve"> </w:t>
      </w:r>
      <w:r w:rsidRPr="00725A40">
        <w:rPr>
          <w:rFonts w:eastAsia="SignaCondColumn-Light"/>
          <w:szCs w:val="24"/>
          <w:lang w:val="en-US"/>
        </w:rPr>
        <w:t>In some arid countries, where sufficient renewable water</w:t>
      </w:r>
      <w:r>
        <w:rPr>
          <w:rFonts w:eastAsia="SignaCondColumn-Light"/>
          <w:szCs w:val="24"/>
          <w:lang w:val="en-US"/>
        </w:rPr>
        <w:t xml:space="preserve"> </w:t>
      </w:r>
      <w:r w:rsidRPr="00725A40">
        <w:rPr>
          <w:rFonts w:eastAsia="SignaCondColumn-Light"/>
          <w:szCs w:val="24"/>
          <w:lang w:val="en-US"/>
        </w:rPr>
        <w:t>resources are not available, non-renewable groundwater</w:t>
      </w:r>
      <w:r>
        <w:rPr>
          <w:rFonts w:eastAsia="SignaCondColumn-Light"/>
          <w:szCs w:val="24"/>
          <w:lang w:val="en-US"/>
        </w:rPr>
        <w:t xml:space="preserve"> </w:t>
      </w:r>
      <w:r w:rsidRPr="00725A40">
        <w:rPr>
          <w:rFonts w:eastAsia="SignaCondColumn-Light"/>
          <w:szCs w:val="24"/>
          <w:lang w:val="en-US"/>
        </w:rPr>
        <w:t>reserves are being exploited to support development.</w:t>
      </w:r>
    </w:p>
    <w:p w:rsidR="00DF5161" w:rsidRDefault="00DF5161" w:rsidP="00DF5161">
      <w:pPr>
        <w:ind w:firstLine="720"/>
        <w:rPr>
          <w:rFonts w:eastAsia="SignaCondColumn-Light"/>
          <w:szCs w:val="24"/>
          <w:lang w:val="en-US"/>
        </w:rPr>
      </w:pPr>
      <w:r w:rsidRPr="00725A40">
        <w:rPr>
          <w:rFonts w:eastAsia="SignaCondColumn-Light"/>
          <w:szCs w:val="24"/>
          <w:lang w:val="en-US"/>
        </w:rPr>
        <w:t>Conserving available water and reducing demand is a</w:t>
      </w:r>
      <w:r>
        <w:rPr>
          <w:rFonts w:eastAsia="SignaCondColumn-Light"/>
          <w:szCs w:val="24"/>
          <w:lang w:val="en-US"/>
        </w:rPr>
        <w:t xml:space="preserve"> </w:t>
      </w:r>
      <w:r w:rsidRPr="00725A40">
        <w:rPr>
          <w:rFonts w:eastAsia="SignaCondColumn-Light"/>
          <w:szCs w:val="24"/>
          <w:lang w:val="en-US"/>
        </w:rPr>
        <w:t>necessary measure in water-short regions, especially those</w:t>
      </w:r>
      <w:r>
        <w:rPr>
          <w:rFonts w:eastAsia="SignaCondColumn-Light"/>
          <w:szCs w:val="24"/>
          <w:lang w:val="en-US"/>
        </w:rPr>
        <w:t xml:space="preserve"> </w:t>
      </w:r>
      <w:r w:rsidRPr="00725A40">
        <w:rPr>
          <w:rFonts w:eastAsia="SignaCondColumn-Light"/>
          <w:szCs w:val="24"/>
          <w:lang w:val="en-US"/>
        </w:rPr>
        <w:t>in arid climates. Programs of conservation and demand</w:t>
      </w:r>
      <w:r>
        <w:rPr>
          <w:rFonts w:eastAsia="SignaCondColumn-Light"/>
          <w:szCs w:val="24"/>
          <w:lang w:val="en-US"/>
        </w:rPr>
        <w:t xml:space="preserve"> </w:t>
      </w:r>
      <w:r w:rsidRPr="00725A40">
        <w:rPr>
          <w:rFonts w:eastAsia="SignaCondColumn-Light"/>
          <w:szCs w:val="24"/>
          <w:lang w:val="en-US"/>
        </w:rPr>
        <w:t>reduction are referred to as water demand management</w:t>
      </w:r>
      <w:r>
        <w:rPr>
          <w:rFonts w:eastAsia="SignaCondColumn-Light"/>
          <w:szCs w:val="24"/>
          <w:lang w:val="en-US"/>
        </w:rPr>
        <w:t xml:space="preserve"> </w:t>
      </w:r>
      <w:r w:rsidRPr="00725A40">
        <w:rPr>
          <w:rFonts w:eastAsia="SignaCondColumn-Light"/>
          <w:szCs w:val="24"/>
          <w:lang w:val="en-US"/>
        </w:rPr>
        <w:t>(WDM). This approach differs from the traditional supply</w:t>
      </w:r>
      <w:r>
        <w:rPr>
          <w:rFonts w:eastAsia="SignaCondColumn-Light"/>
          <w:szCs w:val="24"/>
          <w:lang w:val="en-US"/>
        </w:rPr>
        <w:t>-</w:t>
      </w:r>
      <w:r w:rsidRPr="00725A40">
        <w:rPr>
          <w:rFonts w:eastAsia="SignaCondColumn-Light"/>
          <w:szCs w:val="24"/>
          <w:lang w:val="en-US"/>
        </w:rPr>
        <w:t>driven</w:t>
      </w:r>
      <w:r>
        <w:rPr>
          <w:rFonts w:eastAsia="SignaCondColumn-Light"/>
          <w:szCs w:val="24"/>
          <w:lang w:val="en-US"/>
        </w:rPr>
        <w:t xml:space="preserve"> </w:t>
      </w:r>
      <w:r w:rsidRPr="00725A40">
        <w:rPr>
          <w:rFonts w:eastAsia="SignaCondColumn-Light"/>
          <w:szCs w:val="24"/>
          <w:lang w:val="en-US"/>
        </w:rPr>
        <w:t>method, which makes all existing water available.</w:t>
      </w:r>
      <w:r>
        <w:rPr>
          <w:rFonts w:eastAsia="SignaCondColumn-Light"/>
          <w:szCs w:val="24"/>
          <w:lang w:val="en-US"/>
        </w:rPr>
        <w:t xml:space="preserve"> This means b</w:t>
      </w:r>
      <w:r>
        <w:rPr>
          <w:lang w:val="en-US"/>
        </w:rPr>
        <w:t>efore simply “providing more water” (often implying construction of new and expensive infrastructure), the first approach should be to address the demand side, that is, move from “supply management” towards “demand management”. WDM seeks to maximize the usage of a given volume of water by curbing inessential or low-use values through price or non-price measures.</w:t>
      </w:r>
    </w:p>
    <w:p w:rsidR="00DF5161" w:rsidRPr="00725A40" w:rsidRDefault="00DF5161" w:rsidP="00DF5161">
      <w:pPr>
        <w:ind w:firstLine="720"/>
        <w:rPr>
          <w:rFonts w:eastAsia="SignaCondColumn-Light"/>
          <w:szCs w:val="24"/>
          <w:lang w:val="en-US"/>
        </w:rPr>
      </w:pPr>
      <w:r>
        <w:rPr>
          <w:lang w:val="en-US"/>
        </w:rPr>
        <w:t xml:space="preserve">Throughout the world, large amounts of water are wasted in poorly constructed or managed irrigation systems, through leakage in urban water systems, in wasteful industrial practices and so on. Water efficiency must be addressed at all levels in water management, through both technical means (e.g. drip irrigation) and improved management practices. </w:t>
      </w:r>
      <w:r w:rsidRPr="00725A40">
        <w:rPr>
          <w:rFonts w:eastAsia="SignaCondColumn-Light"/>
          <w:szCs w:val="24"/>
          <w:lang w:val="en-US"/>
        </w:rPr>
        <w:t>Conservation begins by reducing high</w:t>
      </w:r>
      <w:r>
        <w:rPr>
          <w:rFonts w:eastAsia="SignaCondColumn-Light"/>
          <w:szCs w:val="24"/>
          <w:lang w:val="en-US"/>
        </w:rPr>
        <w:t xml:space="preserve"> </w:t>
      </w:r>
      <w:r w:rsidRPr="00725A40">
        <w:rPr>
          <w:rFonts w:eastAsia="SignaCondColumn-Light"/>
          <w:szCs w:val="24"/>
          <w:lang w:val="en-US"/>
        </w:rPr>
        <w:t>losses from water supply distribution systems. Further</w:t>
      </w:r>
      <w:r>
        <w:rPr>
          <w:rFonts w:eastAsia="SignaCondColumn-Light"/>
          <w:szCs w:val="24"/>
          <w:lang w:val="en-US"/>
        </w:rPr>
        <w:t>,</w:t>
      </w:r>
      <w:r w:rsidRPr="00725A40">
        <w:rPr>
          <w:rFonts w:eastAsia="SignaCondColumn-Light"/>
          <w:szCs w:val="24"/>
          <w:lang w:val="en-US"/>
        </w:rPr>
        <w:t xml:space="preserve"> water conservation can be achieved after delivery</w:t>
      </w:r>
      <w:r>
        <w:rPr>
          <w:rFonts w:eastAsia="SignaCondColumn-Light"/>
          <w:szCs w:val="24"/>
          <w:lang w:val="en-US"/>
        </w:rPr>
        <w:t xml:space="preserve"> </w:t>
      </w:r>
      <w:r w:rsidRPr="00725A40">
        <w:rPr>
          <w:rFonts w:eastAsia="SignaCondColumn-Light"/>
          <w:szCs w:val="24"/>
          <w:lang w:val="en-US"/>
        </w:rPr>
        <w:t xml:space="preserve">by improving use practices. </w:t>
      </w:r>
      <w:r>
        <w:rPr>
          <w:rFonts w:eastAsia="SignaCondColumn-Light"/>
          <w:szCs w:val="24"/>
          <w:lang w:val="en-US"/>
        </w:rPr>
        <w:t>For example, r</w:t>
      </w:r>
      <w:r w:rsidRPr="00725A40">
        <w:rPr>
          <w:rFonts w:eastAsia="SignaCondColumn-Light"/>
          <w:szCs w:val="24"/>
          <w:lang w:val="en-US"/>
        </w:rPr>
        <w:t>eductions in</w:t>
      </w:r>
      <w:r>
        <w:rPr>
          <w:rFonts w:eastAsia="SignaCondColumn-Light"/>
          <w:szCs w:val="24"/>
          <w:lang w:val="en-US"/>
        </w:rPr>
        <w:t xml:space="preserve"> </w:t>
      </w:r>
      <w:r w:rsidRPr="00725A40">
        <w:rPr>
          <w:rFonts w:eastAsia="SignaCondColumn-Light"/>
          <w:szCs w:val="24"/>
          <w:lang w:val="en-US"/>
        </w:rPr>
        <w:t>community water use after conservation measures have</w:t>
      </w:r>
      <w:r>
        <w:rPr>
          <w:rFonts w:eastAsia="SignaCondColumn-Light"/>
          <w:szCs w:val="24"/>
          <w:lang w:val="en-US"/>
        </w:rPr>
        <w:t xml:space="preserve"> </w:t>
      </w:r>
      <w:r w:rsidRPr="00725A40">
        <w:rPr>
          <w:rFonts w:eastAsia="SignaCondColumn-Light"/>
          <w:szCs w:val="24"/>
          <w:lang w:val="en-US"/>
        </w:rPr>
        <w:t>been applied are reported to be as high as 40%.</w:t>
      </w:r>
    </w:p>
    <w:p w:rsidR="00DF5161" w:rsidRDefault="00DF5161" w:rsidP="00DF5161">
      <w:pPr>
        <w:ind w:firstLine="450"/>
        <w:rPr>
          <w:lang w:val="en-US"/>
        </w:rPr>
      </w:pPr>
      <w:r w:rsidRPr="00725A40">
        <w:rPr>
          <w:rFonts w:eastAsia="SignaCondColumn-Light"/>
          <w:szCs w:val="24"/>
          <w:lang w:val="en-US"/>
        </w:rPr>
        <w:t>Water demand management advocates a wide range of measures that go</w:t>
      </w:r>
      <w:r>
        <w:rPr>
          <w:rFonts w:eastAsia="SignaCondColumn-Light"/>
          <w:szCs w:val="24"/>
          <w:lang w:val="en-US"/>
        </w:rPr>
        <w:t xml:space="preserve"> </w:t>
      </w:r>
      <w:r w:rsidRPr="00725A40">
        <w:rPr>
          <w:rFonts w:eastAsia="SignaCondColumn-Light"/>
          <w:szCs w:val="24"/>
          <w:lang w:val="en-US"/>
        </w:rPr>
        <w:t>beyond conservation to broader sustainable resource</w:t>
      </w:r>
      <w:r>
        <w:rPr>
          <w:rFonts w:eastAsia="SignaCondColumn-Light"/>
          <w:szCs w:val="24"/>
          <w:lang w:val="en-US"/>
        </w:rPr>
        <w:t xml:space="preserve"> </w:t>
      </w:r>
      <w:r w:rsidRPr="00725A40">
        <w:rPr>
          <w:rFonts w:eastAsia="SignaCondColumn-Light"/>
          <w:szCs w:val="24"/>
          <w:lang w:val="en-US"/>
        </w:rPr>
        <w:t xml:space="preserve">management. </w:t>
      </w:r>
      <w:r>
        <w:rPr>
          <w:rFonts w:eastAsia="SignaCondColumn-Light"/>
          <w:szCs w:val="24"/>
          <w:lang w:val="en-US"/>
        </w:rPr>
        <w:t>It involves:</w:t>
      </w:r>
    </w:p>
    <w:p w:rsidR="00DF5161" w:rsidRDefault="00DF5161" w:rsidP="00AA2FF0">
      <w:pPr>
        <w:numPr>
          <w:ilvl w:val="0"/>
          <w:numId w:val="35"/>
        </w:numPr>
        <w:spacing w:line="240" w:lineRule="auto"/>
        <w:ind w:left="450" w:hanging="450"/>
        <w:rPr>
          <w:lang w:val="en-US"/>
        </w:rPr>
      </w:pPr>
      <w:r>
        <w:rPr>
          <w:lang w:val="en-US"/>
        </w:rPr>
        <w:t>Improving water-</w:t>
      </w:r>
      <w:r w:rsidRPr="00DB74B8">
        <w:rPr>
          <w:lang w:val="en-US"/>
        </w:rPr>
        <w:t>use</w:t>
      </w:r>
      <w:r>
        <w:rPr>
          <w:lang w:val="en-US"/>
        </w:rPr>
        <w:t xml:space="preserve"> efficiency, i.e., </w:t>
      </w:r>
      <w:r w:rsidRPr="00725A40">
        <w:rPr>
          <w:rFonts w:eastAsia="SignaCondColumn-Light"/>
          <w:szCs w:val="24"/>
          <w:lang w:val="en-US"/>
        </w:rPr>
        <w:t>reduction of wastage both in</w:t>
      </w:r>
      <w:r>
        <w:rPr>
          <w:rFonts w:eastAsia="SignaCondColumn-Light"/>
          <w:szCs w:val="24"/>
          <w:lang w:val="en-US"/>
        </w:rPr>
        <w:t xml:space="preserve"> </w:t>
      </w:r>
      <w:r w:rsidRPr="00725A40">
        <w:rPr>
          <w:rFonts w:eastAsia="SignaCondColumn-Light"/>
          <w:szCs w:val="24"/>
          <w:lang w:val="en-US"/>
        </w:rPr>
        <w:t>infrastructure leakage and by users</w:t>
      </w:r>
      <w:r>
        <w:rPr>
          <w:lang w:val="en-US"/>
        </w:rPr>
        <w:t>;</w:t>
      </w:r>
    </w:p>
    <w:p w:rsidR="00DF5161" w:rsidRDefault="00DF5161" w:rsidP="00AA2FF0">
      <w:pPr>
        <w:numPr>
          <w:ilvl w:val="0"/>
          <w:numId w:val="35"/>
        </w:numPr>
        <w:spacing w:line="240" w:lineRule="auto"/>
        <w:ind w:left="450" w:hanging="450"/>
        <w:rPr>
          <w:lang w:val="en-US"/>
        </w:rPr>
      </w:pPr>
      <w:r>
        <w:rPr>
          <w:lang w:val="en-US"/>
        </w:rPr>
        <w:lastRenderedPageBreak/>
        <w:t>Improving water allocation efficiency, e.g. water allocations based on the economic merits of a sector, such as output and jobs per unit of consumption;</w:t>
      </w:r>
    </w:p>
    <w:p w:rsidR="00DF5161" w:rsidRDefault="00DF5161" w:rsidP="00AA2FF0">
      <w:pPr>
        <w:numPr>
          <w:ilvl w:val="0"/>
          <w:numId w:val="35"/>
        </w:numPr>
        <w:spacing w:line="240" w:lineRule="auto"/>
        <w:ind w:left="450" w:hanging="450"/>
        <w:rPr>
          <w:lang w:val="en-US"/>
        </w:rPr>
      </w:pPr>
      <w:r>
        <w:rPr>
          <w:rFonts w:eastAsia="SignaCondColumn-Light"/>
          <w:szCs w:val="24"/>
          <w:lang w:val="en-US"/>
        </w:rPr>
        <w:t>P</w:t>
      </w:r>
      <w:r w:rsidRPr="00725A40">
        <w:rPr>
          <w:rFonts w:eastAsia="SignaCondColumn-Light"/>
          <w:szCs w:val="24"/>
          <w:lang w:val="en-US"/>
        </w:rPr>
        <w:t>rotection of water</w:t>
      </w:r>
      <w:r>
        <w:rPr>
          <w:rFonts w:eastAsia="SignaCondColumn-Light"/>
          <w:szCs w:val="24"/>
          <w:lang w:val="en-US"/>
        </w:rPr>
        <w:t xml:space="preserve"> </w:t>
      </w:r>
      <w:r w:rsidRPr="00725A40">
        <w:rPr>
          <w:rFonts w:eastAsia="SignaCondColumn-Light"/>
          <w:szCs w:val="24"/>
          <w:lang w:val="en-US"/>
        </w:rPr>
        <w:t>quality of sources</w:t>
      </w:r>
      <w:r>
        <w:rPr>
          <w:lang w:val="en-US"/>
        </w:rPr>
        <w:t xml:space="preserve"> and direct use of return flows;</w:t>
      </w:r>
    </w:p>
    <w:p w:rsidR="00DF5161" w:rsidRDefault="00DF5161" w:rsidP="00AA2FF0">
      <w:pPr>
        <w:numPr>
          <w:ilvl w:val="0"/>
          <w:numId w:val="35"/>
        </w:numPr>
        <w:spacing w:line="240" w:lineRule="auto"/>
        <w:ind w:left="450" w:hanging="450"/>
        <w:rPr>
          <w:lang w:val="en-US"/>
        </w:rPr>
      </w:pPr>
      <w:r>
        <w:rPr>
          <w:lang w:val="en-US"/>
        </w:rPr>
        <w:t>Rainwater harvesting;</w:t>
      </w:r>
    </w:p>
    <w:p w:rsidR="00DF5161" w:rsidRDefault="00DF5161" w:rsidP="00AA2FF0">
      <w:pPr>
        <w:numPr>
          <w:ilvl w:val="0"/>
          <w:numId w:val="35"/>
        </w:numPr>
        <w:spacing w:line="240" w:lineRule="auto"/>
        <w:ind w:left="450" w:hanging="450"/>
        <w:rPr>
          <w:lang w:val="en-US"/>
        </w:rPr>
      </w:pPr>
      <w:r>
        <w:rPr>
          <w:lang w:val="en-US"/>
        </w:rPr>
        <w:t>Desalination of salty ground or seawater;</w:t>
      </w:r>
    </w:p>
    <w:p w:rsidR="00DF5161" w:rsidRDefault="00DF5161" w:rsidP="00AA2FF0">
      <w:pPr>
        <w:numPr>
          <w:ilvl w:val="0"/>
          <w:numId w:val="35"/>
        </w:numPr>
        <w:spacing w:line="240" w:lineRule="auto"/>
        <w:ind w:left="450" w:hanging="450"/>
        <w:rPr>
          <w:rFonts w:eastAsia="SignaCondColumn-Light"/>
          <w:szCs w:val="24"/>
          <w:lang w:val="en-US"/>
        </w:rPr>
      </w:pPr>
      <w:r>
        <w:rPr>
          <w:lang w:val="en-US"/>
        </w:rPr>
        <w:t xml:space="preserve">Demand </w:t>
      </w:r>
      <w:proofErr w:type="spellStart"/>
      <w:r>
        <w:rPr>
          <w:lang w:val="en-US"/>
        </w:rPr>
        <w:t>prioritisation</w:t>
      </w:r>
      <w:proofErr w:type="spellEnd"/>
      <w:r>
        <w:rPr>
          <w:lang w:val="en-US"/>
        </w:rPr>
        <w:t xml:space="preserve"> and ranking.</w:t>
      </w:r>
    </w:p>
    <w:p w:rsidR="00DF5161" w:rsidRDefault="00DF5161" w:rsidP="00DF5161">
      <w:pPr>
        <w:rPr>
          <w:rFonts w:eastAsia="SignaCondColumn-Light"/>
          <w:szCs w:val="24"/>
          <w:lang w:val="en-US"/>
        </w:rPr>
      </w:pPr>
    </w:p>
    <w:p w:rsidR="00DF5161" w:rsidRDefault="00DF5161" w:rsidP="00DF5161">
      <w:pPr>
        <w:ind w:firstLine="450"/>
        <w:rPr>
          <w:rFonts w:eastAsia="SignaCondColumn-Light"/>
          <w:szCs w:val="24"/>
          <w:lang w:val="en-US"/>
        </w:rPr>
      </w:pPr>
      <w:r w:rsidRPr="00725A40">
        <w:rPr>
          <w:rFonts w:eastAsia="SignaCondColumn-Light"/>
          <w:szCs w:val="24"/>
          <w:lang w:val="en-US"/>
        </w:rPr>
        <w:t>Provision of incentives to improve demand management</w:t>
      </w:r>
      <w:r>
        <w:rPr>
          <w:rFonts w:eastAsia="SignaCondColumn-Light"/>
          <w:szCs w:val="24"/>
          <w:lang w:val="en-US"/>
        </w:rPr>
        <w:t xml:space="preserve"> </w:t>
      </w:r>
      <w:r w:rsidRPr="00725A40">
        <w:rPr>
          <w:rFonts w:eastAsia="SignaCondColumn-Light"/>
          <w:szCs w:val="24"/>
          <w:lang w:val="en-US"/>
        </w:rPr>
        <w:t>efficiencies has proven highly effective in augmenting natural</w:t>
      </w:r>
      <w:r>
        <w:rPr>
          <w:rFonts w:eastAsia="SignaCondColumn-Light"/>
          <w:szCs w:val="24"/>
          <w:lang w:val="en-US"/>
        </w:rPr>
        <w:t xml:space="preserve"> </w:t>
      </w:r>
      <w:r w:rsidRPr="00725A40">
        <w:rPr>
          <w:rFonts w:eastAsia="SignaCondColumn-Light"/>
          <w:szCs w:val="24"/>
          <w:lang w:val="en-US"/>
        </w:rPr>
        <w:t>water supplies. Water demand management should also consider new capacities to use</w:t>
      </w:r>
      <w:r>
        <w:rPr>
          <w:rFonts w:eastAsia="SignaCondColumn-Light"/>
          <w:szCs w:val="24"/>
          <w:lang w:val="en-US"/>
        </w:rPr>
        <w:t xml:space="preserve"> </w:t>
      </w:r>
      <w:r w:rsidRPr="00725A40">
        <w:rPr>
          <w:rFonts w:eastAsia="SignaCondColumn-Light"/>
          <w:szCs w:val="24"/>
          <w:lang w:val="en-US"/>
        </w:rPr>
        <w:t>non-conventional water supplies and new technologies to</w:t>
      </w:r>
      <w:r>
        <w:rPr>
          <w:rFonts w:eastAsia="SignaCondColumn-Light"/>
          <w:szCs w:val="24"/>
          <w:lang w:val="en-US"/>
        </w:rPr>
        <w:t xml:space="preserve"> </w:t>
      </w:r>
      <w:r w:rsidRPr="00725A40">
        <w:rPr>
          <w:rFonts w:eastAsia="SignaCondColumn-Light"/>
          <w:szCs w:val="24"/>
          <w:lang w:val="en-US"/>
        </w:rPr>
        <w:t>augment existing supplies.</w:t>
      </w:r>
    </w:p>
    <w:p w:rsidR="00DF5161" w:rsidRDefault="00DF5161" w:rsidP="00DF5161">
      <w:pPr>
        <w:ind w:firstLine="450"/>
        <w:rPr>
          <w:lang w:val="en-US"/>
        </w:rPr>
      </w:pPr>
      <w:r>
        <w:rPr>
          <w:lang w:val="en-US"/>
        </w:rPr>
        <w:t>Some of the factors that are motivating increasing numbers of water managers to opt for WDM in water stressed regions such as Africa include:</w:t>
      </w:r>
    </w:p>
    <w:p w:rsidR="00DF5161" w:rsidRPr="00985C9D" w:rsidRDefault="00DF5161" w:rsidP="00AA2FF0">
      <w:pPr>
        <w:numPr>
          <w:ilvl w:val="0"/>
          <w:numId w:val="36"/>
        </w:numPr>
        <w:spacing w:line="240" w:lineRule="auto"/>
        <w:ind w:left="450" w:hanging="450"/>
        <w:rPr>
          <w:lang w:val="en-US"/>
        </w:rPr>
      </w:pPr>
      <w:r w:rsidRPr="00985C9D">
        <w:rPr>
          <w:lang w:val="en-US"/>
        </w:rPr>
        <w:t>Environmental push factors</w:t>
      </w:r>
    </w:p>
    <w:p w:rsidR="00DF5161" w:rsidRPr="00985C9D" w:rsidRDefault="00DF5161" w:rsidP="00AA2FF0">
      <w:pPr>
        <w:numPr>
          <w:ilvl w:val="1"/>
          <w:numId w:val="36"/>
        </w:numPr>
        <w:spacing w:line="240" w:lineRule="auto"/>
        <w:ind w:hanging="990"/>
        <w:rPr>
          <w:lang w:val="en-US"/>
        </w:rPr>
      </w:pPr>
      <w:r w:rsidRPr="00985C9D">
        <w:rPr>
          <w:lang w:val="en-US"/>
        </w:rPr>
        <w:t>Current or perceived future water scarcity</w:t>
      </w:r>
      <w:r>
        <w:rPr>
          <w:lang w:val="en-US"/>
        </w:rPr>
        <w:t>;</w:t>
      </w:r>
    </w:p>
    <w:p w:rsidR="00DF5161" w:rsidRPr="00985C9D" w:rsidRDefault="00DF5161" w:rsidP="00AA2FF0">
      <w:pPr>
        <w:numPr>
          <w:ilvl w:val="1"/>
          <w:numId w:val="36"/>
        </w:numPr>
        <w:spacing w:line="240" w:lineRule="auto"/>
        <w:ind w:hanging="990"/>
        <w:rPr>
          <w:lang w:val="en-US"/>
        </w:rPr>
      </w:pPr>
      <w:r w:rsidRPr="00985C9D">
        <w:rPr>
          <w:lang w:val="en-US"/>
        </w:rPr>
        <w:t>Droughts</w:t>
      </w:r>
      <w:r>
        <w:rPr>
          <w:lang w:val="en-US"/>
        </w:rPr>
        <w:t>;</w:t>
      </w:r>
    </w:p>
    <w:p w:rsidR="00DF5161" w:rsidRPr="00985C9D" w:rsidRDefault="00DF5161" w:rsidP="00AA2FF0">
      <w:pPr>
        <w:numPr>
          <w:ilvl w:val="1"/>
          <w:numId w:val="36"/>
        </w:numPr>
        <w:spacing w:line="240" w:lineRule="auto"/>
        <w:ind w:hanging="990"/>
        <w:rPr>
          <w:lang w:val="en-US"/>
        </w:rPr>
      </w:pPr>
      <w:r w:rsidRPr="00985C9D">
        <w:rPr>
          <w:lang w:val="en-US"/>
        </w:rPr>
        <w:t>Avoidance or postponement of the negative environmental impacts</w:t>
      </w:r>
      <w:r>
        <w:rPr>
          <w:lang w:val="en-US"/>
        </w:rPr>
        <w:t>.</w:t>
      </w:r>
    </w:p>
    <w:p w:rsidR="00DF5161" w:rsidRPr="00985C9D" w:rsidRDefault="00DF5161" w:rsidP="00AA2FF0">
      <w:pPr>
        <w:numPr>
          <w:ilvl w:val="0"/>
          <w:numId w:val="36"/>
        </w:numPr>
        <w:spacing w:line="240" w:lineRule="auto"/>
        <w:ind w:left="450" w:hanging="450"/>
        <w:rPr>
          <w:lang w:val="en-US"/>
        </w:rPr>
      </w:pPr>
      <w:r w:rsidRPr="00985C9D">
        <w:rPr>
          <w:lang w:val="en-US"/>
        </w:rPr>
        <w:t>Economic push factors</w:t>
      </w:r>
    </w:p>
    <w:p w:rsidR="00DF5161" w:rsidRPr="00985C9D" w:rsidRDefault="00DF5161" w:rsidP="00AA2FF0">
      <w:pPr>
        <w:numPr>
          <w:ilvl w:val="1"/>
          <w:numId w:val="36"/>
        </w:numPr>
        <w:spacing w:line="240" w:lineRule="auto"/>
        <w:ind w:hanging="990"/>
        <w:rPr>
          <w:lang w:val="en-US"/>
        </w:rPr>
      </w:pPr>
      <w:r w:rsidRPr="00985C9D">
        <w:rPr>
          <w:lang w:val="en-US"/>
        </w:rPr>
        <w:t>Lower costs of WDM compared with new supply schemes</w:t>
      </w:r>
      <w:r>
        <w:rPr>
          <w:lang w:val="en-US"/>
        </w:rPr>
        <w:t>;</w:t>
      </w:r>
    </w:p>
    <w:p w:rsidR="00DF5161" w:rsidRPr="00985C9D" w:rsidRDefault="00DF5161" w:rsidP="00AA2FF0">
      <w:pPr>
        <w:numPr>
          <w:ilvl w:val="1"/>
          <w:numId w:val="36"/>
        </w:numPr>
        <w:spacing w:line="240" w:lineRule="auto"/>
        <w:ind w:hanging="990"/>
        <w:rPr>
          <w:lang w:val="en-US"/>
        </w:rPr>
      </w:pPr>
      <w:r w:rsidRPr="00985C9D">
        <w:rPr>
          <w:lang w:val="en-US"/>
        </w:rPr>
        <w:t>Possible savings on operation and maintenance costs</w:t>
      </w:r>
      <w:r>
        <w:rPr>
          <w:lang w:val="en-US"/>
        </w:rPr>
        <w:t>;</w:t>
      </w:r>
    </w:p>
    <w:p w:rsidR="00DF5161" w:rsidRPr="00985C9D" w:rsidRDefault="00DF5161" w:rsidP="00AA2FF0">
      <w:pPr>
        <w:numPr>
          <w:ilvl w:val="1"/>
          <w:numId w:val="36"/>
        </w:numPr>
        <w:spacing w:line="240" w:lineRule="auto"/>
        <w:ind w:hanging="990"/>
        <w:rPr>
          <w:lang w:val="en-US"/>
        </w:rPr>
      </w:pPr>
      <w:r w:rsidRPr="00985C9D">
        <w:rPr>
          <w:lang w:val="en-US"/>
        </w:rPr>
        <w:t>Increased competitiveness of enterprises that adopt WDM</w:t>
      </w:r>
      <w:r>
        <w:rPr>
          <w:lang w:val="en-US"/>
        </w:rPr>
        <w:t>;</w:t>
      </w:r>
    </w:p>
    <w:p w:rsidR="00DF5161" w:rsidRPr="00985C9D" w:rsidRDefault="00DF5161" w:rsidP="00AA2FF0">
      <w:pPr>
        <w:numPr>
          <w:ilvl w:val="1"/>
          <w:numId w:val="36"/>
        </w:numPr>
        <w:spacing w:line="240" w:lineRule="auto"/>
        <w:ind w:hanging="990"/>
        <w:rPr>
          <w:lang w:val="en-US"/>
        </w:rPr>
      </w:pPr>
      <w:r w:rsidRPr="00985C9D">
        <w:rPr>
          <w:lang w:val="en-US"/>
        </w:rPr>
        <w:t>Use of saved water to promote economic growth</w:t>
      </w:r>
      <w:r>
        <w:rPr>
          <w:lang w:val="en-US"/>
        </w:rPr>
        <w:t>.</w:t>
      </w:r>
    </w:p>
    <w:p w:rsidR="00DF5161" w:rsidRPr="00985C9D" w:rsidRDefault="00DF5161" w:rsidP="00AA2FF0">
      <w:pPr>
        <w:numPr>
          <w:ilvl w:val="0"/>
          <w:numId w:val="36"/>
        </w:numPr>
        <w:spacing w:line="240" w:lineRule="auto"/>
        <w:ind w:left="450" w:hanging="450"/>
        <w:rPr>
          <w:lang w:val="en-US"/>
        </w:rPr>
      </w:pPr>
      <w:r w:rsidRPr="00985C9D">
        <w:rPr>
          <w:lang w:val="en-US"/>
        </w:rPr>
        <w:t>Equity push factors</w:t>
      </w:r>
    </w:p>
    <w:p w:rsidR="00DF5161" w:rsidRPr="00985C9D" w:rsidRDefault="00DF5161" w:rsidP="00AA2FF0">
      <w:pPr>
        <w:numPr>
          <w:ilvl w:val="1"/>
          <w:numId w:val="36"/>
        </w:numPr>
        <w:spacing w:line="240" w:lineRule="auto"/>
        <w:ind w:hanging="990"/>
        <w:rPr>
          <w:lang w:val="en-US"/>
        </w:rPr>
      </w:pPr>
      <w:r w:rsidRPr="00985C9D">
        <w:rPr>
          <w:lang w:val="en-US"/>
        </w:rPr>
        <w:t xml:space="preserve">Use of saved water to provide </w:t>
      </w:r>
      <w:r>
        <w:rPr>
          <w:lang w:val="en-US"/>
        </w:rPr>
        <w:t>it</w:t>
      </w:r>
      <w:r w:rsidRPr="00985C9D">
        <w:rPr>
          <w:lang w:val="en-US"/>
        </w:rPr>
        <w:t xml:space="preserve"> to more people</w:t>
      </w:r>
      <w:r>
        <w:rPr>
          <w:lang w:val="en-US"/>
        </w:rPr>
        <w:t>;</w:t>
      </w:r>
    </w:p>
    <w:p w:rsidR="00DF5161" w:rsidRPr="00985C9D" w:rsidRDefault="00DF5161" w:rsidP="00AA2FF0">
      <w:pPr>
        <w:numPr>
          <w:ilvl w:val="1"/>
          <w:numId w:val="36"/>
        </w:numPr>
        <w:spacing w:line="240" w:lineRule="auto"/>
        <w:ind w:hanging="990"/>
        <w:rPr>
          <w:lang w:val="en-US"/>
        </w:rPr>
      </w:pPr>
      <w:r w:rsidRPr="00985C9D">
        <w:rPr>
          <w:lang w:val="en-US"/>
        </w:rPr>
        <w:t>Increased water security and risk aversion</w:t>
      </w:r>
      <w:r>
        <w:rPr>
          <w:lang w:val="en-US"/>
        </w:rPr>
        <w:t>;</w:t>
      </w:r>
    </w:p>
    <w:p w:rsidR="00DF5161" w:rsidRPr="00985C9D" w:rsidRDefault="00DF5161" w:rsidP="00AA2FF0">
      <w:pPr>
        <w:numPr>
          <w:ilvl w:val="1"/>
          <w:numId w:val="36"/>
        </w:numPr>
        <w:spacing w:line="240" w:lineRule="auto"/>
        <w:ind w:hanging="990"/>
        <w:rPr>
          <w:lang w:val="en-US"/>
        </w:rPr>
      </w:pPr>
      <w:r w:rsidRPr="00985C9D">
        <w:rPr>
          <w:lang w:val="en-US"/>
        </w:rPr>
        <w:t>Lower costs leading to improved affordability</w:t>
      </w:r>
      <w:r>
        <w:rPr>
          <w:lang w:val="en-US"/>
        </w:rPr>
        <w:t>.</w:t>
      </w:r>
    </w:p>
    <w:p w:rsidR="00DF5161" w:rsidRDefault="00DF5161" w:rsidP="00DF5161">
      <w:pPr>
        <w:rPr>
          <w:rFonts w:eastAsia="SignaCondColumn-Light"/>
          <w:szCs w:val="24"/>
          <w:lang w:val="en-US"/>
        </w:rPr>
      </w:pPr>
    </w:p>
    <w:p w:rsidR="00DF5161" w:rsidRPr="00EA1949" w:rsidRDefault="00DF5161" w:rsidP="00DF5161">
      <w:pPr>
        <w:ind w:firstLine="450"/>
      </w:pPr>
      <w:r w:rsidRPr="00EA1949">
        <w:t>The key to improved efficiency lies in setting up mechanisms for changing peoples' attitudes and behaviour towards water use. Such mechanisms include:</w:t>
      </w:r>
    </w:p>
    <w:p w:rsidR="00DF5161" w:rsidRDefault="00DF5161" w:rsidP="00AA2FF0">
      <w:pPr>
        <w:numPr>
          <w:ilvl w:val="0"/>
          <w:numId w:val="38"/>
        </w:numPr>
        <w:spacing w:line="240" w:lineRule="auto"/>
        <w:ind w:left="450" w:hanging="450"/>
        <w:rPr>
          <w:rFonts w:eastAsia="SignaCondColumn-Light"/>
          <w:szCs w:val="24"/>
          <w:lang w:val="en-US"/>
        </w:rPr>
      </w:pPr>
      <w:r w:rsidRPr="00EA1949">
        <w:rPr>
          <w:i/>
          <w:iCs/>
        </w:rPr>
        <w:t>Education and communication</w:t>
      </w:r>
      <w:r w:rsidRPr="00EA1949">
        <w:t xml:space="preserve"> </w:t>
      </w:r>
      <w:r>
        <w:rPr>
          <w:rFonts w:eastAsia="SignaCondColumn-Light"/>
          <w:lang w:val="en-US"/>
        </w:rPr>
        <w:t>that are aimed at raising society’s awareness of the scarcity and finite nature of the resource;</w:t>
      </w:r>
    </w:p>
    <w:p w:rsidR="00DF5161" w:rsidRPr="00EA1949" w:rsidRDefault="00DF5161" w:rsidP="00AA2FF0">
      <w:pPr>
        <w:numPr>
          <w:ilvl w:val="0"/>
          <w:numId w:val="37"/>
        </w:numPr>
        <w:spacing w:line="240" w:lineRule="auto"/>
        <w:ind w:left="450" w:hanging="450"/>
      </w:pPr>
      <w:r w:rsidRPr="00EA1949">
        <w:rPr>
          <w:i/>
          <w:iCs/>
        </w:rPr>
        <w:t>Economic incentives</w:t>
      </w:r>
      <w:r w:rsidRPr="00EA1949">
        <w:t xml:space="preserve"> including tariffs and charges for water use (domestic, industrial, agricultural) and for provision of environmental services; </w:t>
      </w:r>
    </w:p>
    <w:p w:rsidR="00DF5161" w:rsidRPr="00EA1949" w:rsidRDefault="00DF5161" w:rsidP="00AA2FF0">
      <w:pPr>
        <w:numPr>
          <w:ilvl w:val="0"/>
          <w:numId w:val="37"/>
        </w:numPr>
        <w:spacing w:line="240" w:lineRule="auto"/>
        <w:ind w:left="450" w:hanging="450"/>
      </w:pPr>
      <w:r w:rsidRPr="00EA1949">
        <w:rPr>
          <w:i/>
          <w:iCs/>
        </w:rPr>
        <w:t>Subsidies or rebates</w:t>
      </w:r>
      <w:r w:rsidRPr="00EA1949">
        <w:t xml:space="preserve"> for more efficient water use can be useful. </w:t>
      </w:r>
    </w:p>
    <w:p w:rsidR="00DF5161" w:rsidRDefault="00DF5161" w:rsidP="00DF5161">
      <w:pPr>
        <w:rPr>
          <w:i/>
          <w:iCs/>
        </w:rPr>
      </w:pPr>
    </w:p>
    <w:p w:rsidR="00DF5161" w:rsidRDefault="00DF5161" w:rsidP="00DF5161">
      <w:pPr>
        <w:ind w:firstLine="450"/>
      </w:pPr>
      <w:r w:rsidRPr="005259D9">
        <w:rPr>
          <w:iCs/>
        </w:rPr>
        <w:t>Regulations and byelaws</w:t>
      </w:r>
      <w:r w:rsidRPr="005259D9">
        <w:t xml:space="preserve"> can be used to set standards for water consumption. These may explicitly</w:t>
      </w:r>
      <w:r w:rsidRPr="00EA1949">
        <w:t xml:space="preserve"> aim to prevent "waste, misuse or undue consumption" in public water supply. Byelaws and regulations can also cover standards and use of water appliances, e.g. water fittings and appliances, which are required to achieve minimum standards of water efficiency. Such tools can change behaviour and stimulate the introduction of lower water consumption technologies.</w:t>
      </w:r>
    </w:p>
    <w:p w:rsidR="00DF5161" w:rsidRDefault="00DF5161" w:rsidP="00DF5161">
      <w:pPr>
        <w:ind w:firstLine="450"/>
      </w:pPr>
      <w:r>
        <w:t xml:space="preserve">Mechanisms that could be implemented to reduce consumption may vary from sector to sector. For instance, some of the interventions in irrigated agriculture may include the use of improved water </w:t>
      </w:r>
      <w:r>
        <w:lastRenderedPageBreak/>
        <w:t>saving technologies such as drip systems, improving water management practices at field level, cultivating high value crops and crops that demand less water.</w:t>
      </w:r>
    </w:p>
    <w:p w:rsidR="00DF5161" w:rsidRPr="009177AD" w:rsidRDefault="00DF5161" w:rsidP="00DF5161">
      <w:pPr>
        <w:pStyle w:val="Heading2"/>
        <w:rPr>
          <w:rFonts w:eastAsia="SignaCondColumn-Light"/>
        </w:rPr>
      </w:pPr>
      <w:r>
        <w:t>Sharing water</w:t>
      </w:r>
    </w:p>
    <w:p w:rsidR="00DF5161" w:rsidRDefault="00DF5161" w:rsidP="00DF5161">
      <w:pPr>
        <w:rPr>
          <w:rFonts w:eastAsia="SignaCondColumn-Light"/>
          <w:lang w:val="en-US"/>
        </w:rPr>
      </w:pPr>
      <w:r>
        <w:rPr>
          <w:rFonts w:eastAsia="SignaCondColumn-Light"/>
          <w:lang w:val="en-US"/>
        </w:rPr>
        <w:t>A proposed framework for sharing water would mean taking the following issues into account:</w:t>
      </w:r>
    </w:p>
    <w:p w:rsidR="00DF5161" w:rsidRDefault="00DF5161" w:rsidP="00AA2FF0">
      <w:pPr>
        <w:numPr>
          <w:ilvl w:val="0"/>
          <w:numId w:val="39"/>
        </w:numPr>
        <w:spacing w:line="240" w:lineRule="auto"/>
        <w:ind w:left="450" w:hanging="450"/>
        <w:rPr>
          <w:rFonts w:eastAsia="SignaCondColumn-Light"/>
          <w:lang w:val="en-US"/>
        </w:rPr>
      </w:pPr>
      <w:r>
        <w:rPr>
          <w:rFonts w:eastAsia="SignaCondColumn-Light"/>
          <w:lang w:val="en-US"/>
        </w:rPr>
        <w:t>Natural conditions (e.g. aridity);</w:t>
      </w:r>
    </w:p>
    <w:p w:rsidR="00DF5161" w:rsidRDefault="00DF5161" w:rsidP="00AA2FF0">
      <w:pPr>
        <w:numPr>
          <w:ilvl w:val="0"/>
          <w:numId w:val="39"/>
        </w:numPr>
        <w:spacing w:line="240" w:lineRule="auto"/>
        <w:ind w:left="450" w:hanging="450"/>
        <w:rPr>
          <w:rFonts w:eastAsia="SignaCondColumn-Light"/>
          <w:lang w:val="en-US"/>
        </w:rPr>
      </w:pPr>
      <w:r>
        <w:rPr>
          <w:rFonts w:eastAsia="SignaCondColumn-Light"/>
          <w:lang w:val="en-US"/>
        </w:rPr>
        <w:t xml:space="preserve">Variety of uses (irrigation, municipal, industrial, ecosystem, hydropower </w:t>
      </w:r>
      <w:proofErr w:type="spellStart"/>
      <w:r>
        <w:rPr>
          <w:rFonts w:eastAsia="SignaCondColumn-Light"/>
          <w:lang w:val="en-US"/>
        </w:rPr>
        <w:t>etc</w:t>
      </w:r>
      <w:proofErr w:type="spellEnd"/>
      <w:r>
        <w:rPr>
          <w:rFonts w:eastAsia="SignaCondColumn-Light"/>
          <w:lang w:val="en-US"/>
        </w:rPr>
        <w:t>);</w:t>
      </w:r>
    </w:p>
    <w:p w:rsidR="00DF5161" w:rsidRDefault="00DF5161" w:rsidP="00AA2FF0">
      <w:pPr>
        <w:numPr>
          <w:ilvl w:val="0"/>
          <w:numId w:val="39"/>
        </w:numPr>
        <w:spacing w:line="240" w:lineRule="auto"/>
        <w:ind w:left="450" w:hanging="450"/>
        <w:rPr>
          <w:rFonts w:eastAsia="SignaCondColumn-Light"/>
          <w:lang w:val="en-US"/>
        </w:rPr>
      </w:pPr>
      <w:r>
        <w:rPr>
          <w:rFonts w:eastAsia="SignaCondColumn-Light"/>
          <w:lang w:val="en-US"/>
        </w:rPr>
        <w:t>Various sources of supply (surface water, groundwater and mixed sources);</w:t>
      </w:r>
    </w:p>
    <w:p w:rsidR="00DF5161" w:rsidRDefault="00DF5161" w:rsidP="00AA2FF0">
      <w:pPr>
        <w:numPr>
          <w:ilvl w:val="0"/>
          <w:numId w:val="39"/>
        </w:numPr>
        <w:spacing w:line="240" w:lineRule="auto"/>
        <w:ind w:left="450" w:hanging="450"/>
        <w:rPr>
          <w:rFonts w:eastAsia="SignaCondColumn-Light"/>
          <w:lang w:val="en-US"/>
        </w:rPr>
      </w:pPr>
      <w:r>
        <w:rPr>
          <w:rFonts w:eastAsia="SignaCondColumn-Light"/>
          <w:lang w:val="en-US"/>
        </w:rPr>
        <w:t>Upstream/downstream considerations;</w:t>
      </w:r>
    </w:p>
    <w:p w:rsidR="00DF5161" w:rsidRDefault="00DF5161" w:rsidP="00AA2FF0">
      <w:pPr>
        <w:numPr>
          <w:ilvl w:val="0"/>
          <w:numId w:val="39"/>
        </w:numPr>
        <w:spacing w:line="240" w:lineRule="auto"/>
        <w:ind w:left="450" w:hanging="450"/>
        <w:rPr>
          <w:rFonts w:eastAsia="SignaCondColumn-Light"/>
          <w:lang w:val="en-US"/>
        </w:rPr>
      </w:pPr>
      <w:r>
        <w:rPr>
          <w:rFonts w:eastAsia="SignaCondColumn-Light"/>
          <w:lang w:val="en-US"/>
        </w:rPr>
        <w:t>Socio-demographic conditions (population growth and urbanization).</w:t>
      </w:r>
    </w:p>
    <w:p w:rsidR="00DF5161" w:rsidRPr="00785197" w:rsidRDefault="00DF5161" w:rsidP="00DF5161">
      <w:pPr>
        <w:rPr>
          <w:lang w:val="en-US"/>
        </w:rPr>
      </w:pPr>
      <w:r w:rsidRPr="00EA1949">
        <w:br/>
      </w:r>
      <w:r>
        <w:rPr>
          <w:lang w:val="en-US"/>
        </w:rPr>
        <w:t xml:space="preserve">          </w:t>
      </w:r>
      <w:r w:rsidRPr="00785197">
        <w:rPr>
          <w:lang w:val="en-US"/>
        </w:rPr>
        <w:t xml:space="preserve">The problem of sharing water is more pronounced in </w:t>
      </w:r>
      <w:proofErr w:type="spellStart"/>
      <w:proofErr w:type="gramStart"/>
      <w:r w:rsidRPr="00785197">
        <w:rPr>
          <w:rFonts w:eastAsia="SignaCondColumn-Light"/>
        </w:rPr>
        <w:t>transboundary</w:t>
      </w:r>
      <w:proofErr w:type="spellEnd"/>
      <w:r w:rsidRPr="00785197">
        <w:rPr>
          <w:lang w:val="en-US"/>
        </w:rPr>
        <w:t xml:space="preserve"> rivers</w:t>
      </w:r>
      <w:proofErr w:type="gramEnd"/>
      <w:r w:rsidRPr="00785197">
        <w:rPr>
          <w:lang w:val="en-US"/>
        </w:rPr>
        <w:t xml:space="preserve"> than national rivers. </w:t>
      </w:r>
      <w:r w:rsidRPr="00785197">
        <w:rPr>
          <w:rFonts w:eastAsia="SignaCondColumn-Light"/>
        </w:rPr>
        <w:t xml:space="preserve"> </w:t>
      </w:r>
      <w:r w:rsidRPr="00785197">
        <w:rPr>
          <w:lang w:val="en-US"/>
        </w:rPr>
        <w:t>More than 45% of earth’s land area lies within the world’s 263 river basins that cross national boundaries. These international river basins are home to about 40% of the world’s people and account for 60% of the flow in the world’s rivers.</w:t>
      </w:r>
      <w:r w:rsidRPr="00785197">
        <w:rPr>
          <w:rFonts w:eastAsia="SignaCondColumn-Light"/>
          <w:lang w:val="en-US"/>
        </w:rPr>
        <w:t xml:space="preserve"> The depletion of national water resources, recurring droughts and expanding socio-economic demands are fueling </w:t>
      </w:r>
      <w:r w:rsidRPr="00785197">
        <w:rPr>
          <w:lang w:val="en-US"/>
        </w:rPr>
        <w:t xml:space="preserve">upstream and downstream disputes in the context of </w:t>
      </w:r>
      <w:proofErr w:type="spellStart"/>
      <w:r w:rsidRPr="00785197">
        <w:rPr>
          <w:lang w:val="en-US"/>
        </w:rPr>
        <w:t>transboundary</w:t>
      </w:r>
      <w:proofErr w:type="spellEnd"/>
      <w:r w:rsidRPr="00785197">
        <w:rPr>
          <w:lang w:val="en-US"/>
        </w:rPr>
        <w:t xml:space="preserve"> river basins. As a result, there is a growing need for collaboration and cooperation. </w:t>
      </w:r>
      <w:r w:rsidRPr="00785197">
        <w:rPr>
          <w:rFonts w:eastAsia="SignaCondColumn-Light"/>
          <w:lang w:val="en-US"/>
        </w:rPr>
        <w:t>It is important to recognize water as a catalyst for cooperation; regions with shared international waters are often subject to water-related controversies. When coupled with reasonable and equitable utilization of the resource, cooperative efforts allow for more effective approaches to allocating and sharing water. However, cooperation is not simply an abstract term for peaceful coexistence, but also an important mechanism for managing natural resources by addressing the underlying historical, political, economic and cultural causes of water-stressed environments.</w:t>
      </w:r>
    </w:p>
    <w:p w:rsidR="00DF5161" w:rsidRDefault="00DF5161" w:rsidP="00DF5161">
      <w:pPr>
        <w:pStyle w:val="Style11"/>
        <w:ind w:firstLine="720"/>
        <w:rPr>
          <w:rFonts w:eastAsia="SignaCondColumn-Light"/>
        </w:rPr>
      </w:pPr>
      <w:r>
        <w:t>The 1997 UN Convention on Non-navigational Uses of International Watercourses establishes two main principles, namely, “equitable and reasonable use” and the obligation not to cause “significant harm” to neighbors. However, the reality is far from this convention. During the twentieth century, 145 treaties were signed concerning non-navigational uses of international rivers, with most of the treaties between two countries, even in river basins shared by three or more countries. Very few of the treaties deal with water allocation, only one in five has enforcement mechanisms, and only one in two has any monitoring provisions. Reaching agreement on sharing the waters of an international basin proves difficult. Most treaties ignore issues of water allocation, and the treaties that do often allocate water in fixed amounts. Riparian relations are embedded within more immediate dimensions of historical and political relations between neighboring countries. Sentiments of territorial sovereignty often override notions of territorial integrity in a shared basin, eliciting unilateral actions in the name of national development and poverty alleviation. The Nile river basin, whose major contributor is Ethiopia, is one example. The 1959 treaty signed between Egypt and Sudan for the full utilization of the Nile allocates the entire water to the two countries alone.</w:t>
      </w:r>
    </w:p>
    <w:p w:rsidR="00DF5161" w:rsidRDefault="00DF5161" w:rsidP="00DF5161">
      <w:pPr>
        <w:ind w:firstLine="450"/>
        <w:rPr>
          <w:rFonts w:eastAsia="SignaCondColumn-Light"/>
        </w:rPr>
      </w:pPr>
      <w:r>
        <w:rPr>
          <w:rFonts w:eastAsia="SignaCondColumn-Light"/>
          <w:lang w:val="en-US"/>
        </w:rPr>
        <w:t xml:space="preserve">Increasing sensitivity about the need to integrate competitive demands and stakeholders’ interests, in addition to the evolving need for political accommodation and the proactive stance in </w:t>
      </w:r>
      <w:r>
        <w:rPr>
          <w:rFonts w:eastAsia="SignaCondColumn-Light"/>
          <w:lang w:val="en-US"/>
        </w:rPr>
        <w:lastRenderedPageBreak/>
        <w:t xml:space="preserve">avoiding conflict, have all contributed to the need for a shift from confrontation to cooperation, from monologue to dialogue and from dissent to consensus. </w:t>
      </w:r>
      <w:r>
        <w:rPr>
          <w:rFonts w:eastAsia="SignaCondColumn-Light"/>
        </w:rPr>
        <w:t xml:space="preserve">Some important elements in forging cooperation in sharing the resource of </w:t>
      </w:r>
      <w:proofErr w:type="spellStart"/>
      <w:proofErr w:type="gramStart"/>
      <w:r>
        <w:rPr>
          <w:rFonts w:eastAsia="SignaCondColumn-Light"/>
        </w:rPr>
        <w:t>transboundary</w:t>
      </w:r>
      <w:proofErr w:type="spellEnd"/>
      <w:r>
        <w:rPr>
          <w:rFonts w:eastAsia="SignaCondColumn-Light"/>
        </w:rPr>
        <w:t xml:space="preserve"> rivers</w:t>
      </w:r>
      <w:proofErr w:type="gramEnd"/>
      <w:r>
        <w:rPr>
          <w:rFonts w:eastAsia="SignaCondColumn-Light"/>
        </w:rPr>
        <w:t xml:space="preserve"> include:</w:t>
      </w:r>
    </w:p>
    <w:p w:rsidR="00DF5161" w:rsidRPr="0009341A" w:rsidRDefault="00DF5161" w:rsidP="00AA2FF0">
      <w:pPr>
        <w:numPr>
          <w:ilvl w:val="0"/>
          <w:numId w:val="40"/>
        </w:numPr>
        <w:spacing w:line="240" w:lineRule="auto"/>
        <w:ind w:left="450" w:hanging="450"/>
        <w:rPr>
          <w:rFonts w:eastAsia="SignaCondColumn-Light"/>
          <w:szCs w:val="24"/>
          <w:lang w:val="en-US"/>
        </w:rPr>
      </w:pPr>
      <w:r w:rsidRPr="0009341A">
        <w:rPr>
          <w:i/>
          <w:iCs/>
          <w:szCs w:val="24"/>
          <w:lang w:val="en-US"/>
        </w:rPr>
        <w:t xml:space="preserve">Coordination: </w:t>
      </w:r>
      <w:r w:rsidRPr="0009341A">
        <w:rPr>
          <w:rFonts w:eastAsia="SignaCondColumn-Light"/>
          <w:szCs w:val="24"/>
          <w:lang w:val="en-US"/>
        </w:rPr>
        <w:t>relates to sharing of information, communication, as well as some preliminary regional assessments.</w:t>
      </w:r>
    </w:p>
    <w:p w:rsidR="00DF5161" w:rsidRPr="0009341A" w:rsidRDefault="00DF5161" w:rsidP="00AA2FF0">
      <w:pPr>
        <w:numPr>
          <w:ilvl w:val="0"/>
          <w:numId w:val="40"/>
        </w:numPr>
        <w:spacing w:line="240" w:lineRule="auto"/>
        <w:ind w:left="450" w:hanging="450"/>
        <w:rPr>
          <w:rFonts w:eastAsia="SignaCondColumn-Light"/>
          <w:szCs w:val="24"/>
          <w:lang w:val="en-US"/>
        </w:rPr>
      </w:pPr>
      <w:r w:rsidRPr="0009341A">
        <w:rPr>
          <w:i/>
          <w:iCs/>
          <w:szCs w:val="24"/>
          <w:lang w:val="en-US"/>
        </w:rPr>
        <w:t>Cooperation</w:t>
      </w:r>
      <w:r>
        <w:rPr>
          <w:i/>
          <w:iCs/>
          <w:szCs w:val="24"/>
          <w:lang w:val="en-US"/>
        </w:rPr>
        <w:t>:</w:t>
      </w:r>
      <w:r w:rsidRPr="0009341A">
        <w:rPr>
          <w:i/>
          <w:iCs/>
          <w:szCs w:val="24"/>
          <w:lang w:val="en-US"/>
        </w:rPr>
        <w:t xml:space="preserve"> </w:t>
      </w:r>
      <w:r w:rsidRPr="0009341A">
        <w:rPr>
          <w:rFonts w:eastAsia="SignaCondColumn-Light"/>
          <w:szCs w:val="24"/>
          <w:lang w:val="en-US"/>
        </w:rPr>
        <w:t>elevates the level of contact through joint</w:t>
      </w:r>
      <w:r>
        <w:rPr>
          <w:rFonts w:eastAsia="SignaCondColumn-Light"/>
          <w:szCs w:val="24"/>
          <w:lang w:val="en-US"/>
        </w:rPr>
        <w:t xml:space="preserve"> </w:t>
      </w:r>
      <w:r w:rsidRPr="0009341A">
        <w:rPr>
          <w:rFonts w:eastAsia="SignaCondColumn-Light"/>
          <w:szCs w:val="24"/>
          <w:lang w:val="en-US"/>
        </w:rPr>
        <w:t>projects, exchange of scholars and researchers, active</w:t>
      </w:r>
      <w:r>
        <w:rPr>
          <w:rFonts w:eastAsia="SignaCondColumn-Light"/>
          <w:szCs w:val="24"/>
          <w:lang w:val="en-US"/>
        </w:rPr>
        <w:t xml:space="preserve"> </w:t>
      </w:r>
      <w:r w:rsidRPr="0009341A">
        <w:rPr>
          <w:rFonts w:eastAsia="SignaCondColumn-Light"/>
          <w:szCs w:val="24"/>
          <w:lang w:val="en-US"/>
        </w:rPr>
        <w:t>planning, adaptation of national plans to capture</w:t>
      </w:r>
      <w:r>
        <w:rPr>
          <w:rFonts w:eastAsia="SignaCondColumn-Light"/>
          <w:szCs w:val="24"/>
          <w:lang w:val="en-US"/>
        </w:rPr>
        <w:t xml:space="preserve"> </w:t>
      </w:r>
      <w:r w:rsidRPr="0009341A">
        <w:rPr>
          <w:rFonts w:eastAsia="SignaCondColumn-Light"/>
          <w:szCs w:val="24"/>
          <w:lang w:val="en-US"/>
        </w:rPr>
        <w:t>regional costs and benefits, contingency alternatives or</w:t>
      </w:r>
      <w:r>
        <w:rPr>
          <w:rFonts w:eastAsia="SignaCondColumn-Light"/>
          <w:szCs w:val="24"/>
          <w:lang w:val="en-US"/>
        </w:rPr>
        <w:t xml:space="preserve"> </w:t>
      </w:r>
      <w:r w:rsidRPr="0009341A">
        <w:rPr>
          <w:rFonts w:eastAsia="SignaCondColumn-Light"/>
          <w:szCs w:val="24"/>
          <w:lang w:val="en-US"/>
        </w:rPr>
        <w:t>joint water flow forecasts.</w:t>
      </w:r>
    </w:p>
    <w:p w:rsidR="00DF5161" w:rsidRPr="0009341A" w:rsidRDefault="00DF5161" w:rsidP="00AA2FF0">
      <w:pPr>
        <w:numPr>
          <w:ilvl w:val="0"/>
          <w:numId w:val="40"/>
        </w:numPr>
        <w:spacing w:line="240" w:lineRule="auto"/>
        <w:ind w:left="450" w:hanging="450"/>
        <w:rPr>
          <w:rFonts w:eastAsia="SignaCondColumn-Light"/>
          <w:szCs w:val="24"/>
        </w:rPr>
      </w:pPr>
      <w:r w:rsidRPr="0009341A">
        <w:rPr>
          <w:i/>
          <w:iCs/>
          <w:szCs w:val="24"/>
          <w:lang w:val="en-US"/>
        </w:rPr>
        <w:t>Collaboration</w:t>
      </w:r>
      <w:r>
        <w:rPr>
          <w:i/>
          <w:iCs/>
          <w:szCs w:val="24"/>
          <w:lang w:val="en-US"/>
        </w:rPr>
        <w:t>:</w:t>
      </w:r>
      <w:r w:rsidRPr="0009341A">
        <w:rPr>
          <w:i/>
          <w:iCs/>
          <w:szCs w:val="24"/>
          <w:lang w:val="en-US"/>
        </w:rPr>
        <w:t xml:space="preserve"> </w:t>
      </w:r>
      <w:r w:rsidRPr="0009341A">
        <w:rPr>
          <w:rFonts w:eastAsia="SignaCondColumn-Light"/>
          <w:szCs w:val="24"/>
          <w:lang w:val="en-US"/>
        </w:rPr>
        <w:t>implies formalized agreements,</w:t>
      </w:r>
      <w:r>
        <w:rPr>
          <w:rFonts w:eastAsia="SignaCondColumn-Light"/>
          <w:szCs w:val="24"/>
          <w:lang w:val="en-US"/>
        </w:rPr>
        <w:t xml:space="preserve"> </w:t>
      </w:r>
      <w:r w:rsidRPr="0009341A">
        <w:rPr>
          <w:rFonts w:eastAsia="SignaCondColumn-Light"/>
          <w:szCs w:val="24"/>
          <w:lang w:val="en-US"/>
        </w:rPr>
        <w:t>continuous interaction, integrated river basin</w:t>
      </w:r>
      <w:r>
        <w:rPr>
          <w:rFonts w:eastAsia="SignaCondColumn-Light"/>
          <w:szCs w:val="24"/>
          <w:lang w:val="en-US"/>
        </w:rPr>
        <w:t xml:space="preserve"> </w:t>
      </w:r>
      <w:r w:rsidRPr="0009341A">
        <w:rPr>
          <w:rFonts w:eastAsia="SignaCondColumn-Light"/>
          <w:szCs w:val="24"/>
          <w:lang w:val="en-US"/>
        </w:rPr>
        <w:t>management, joint institutions, river basin</w:t>
      </w:r>
      <w:r>
        <w:rPr>
          <w:rFonts w:eastAsia="SignaCondColumn-Light"/>
          <w:szCs w:val="24"/>
          <w:lang w:val="en-US"/>
        </w:rPr>
        <w:t xml:space="preserve"> </w:t>
      </w:r>
      <w:r w:rsidRPr="0009341A">
        <w:rPr>
          <w:rFonts w:eastAsia="SignaCondColumn-Light"/>
          <w:szCs w:val="24"/>
          <w:lang w:val="en-US"/>
        </w:rPr>
        <w:t>commissions, permanent secretariat and staff and</w:t>
      </w:r>
      <w:r>
        <w:rPr>
          <w:rFonts w:eastAsia="SignaCondColumn-Light"/>
          <w:szCs w:val="24"/>
          <w:lang w:val="en-US"/>
        </w:rPr>
        <w:t xml:space="preserve"> </w:t>
      </w:r>
      <w:r w:rsidRPr="0009341A">
        <w:rPr>
          <w:rFonts w:eastAsia="SignaCondColumn-Light"/>
          <w:szCs w:val="24"/>
          <w:lang w:val="en-US"/>
        </w:rPr>
        <w:t>other forms of joint management.</w:t>
      </w:r>
    </w:p>
    <w:p w:rsidR="00DF5161" w:rsidRDefault="00DF5161" w:rsidP="00DF5161">
      <w:pPr>
        <w:rPr>
          <w:rFonts w:eastAsia="SignaCondColumn-Light"/>
          <w:szCs w:val="24"/>
          <w:lang w:val="en-US"/>
        </w:rPr>
      </w:pPr>
    </w:p>
    <w:p w:rsidR="00DF5161" w:rsidRDefault="00DF5161" w:rsidP="00DF5161">
      <w:pPr>
        <w:ind w:firstLine="450"/>
        <w:rPr>
          <w:szCs w:val="24"/>
        </w:rPr>
      </w:pPr>
      <w:r>
        <w:t>According to the Global Water Partnership, m</w:t>
      </w:r>
      <w:r w:rsidRPr="00274E84">
        <w:t>anaging water at the basin or watershed</w:t>
      </w:r>
      <w:r>
        <w:t xml:space="preserve"> scale in</w:t>
      </w:r>
      <w:r w:rsidRPr="00274E84">
        <w:rPr>
          <w:szCs w:val="24"/>
        </w:rPr>
        <w:t>cludes integrating land and water, upstream and downstream, groundwater, surface water, and coastal resources.</w:t>
      </w:r>
      <w:r>
        <w:rPr>
          <w:szCs w:val="24"/>
        </w:rPr>
        <w:t xml:space="preserve"> The issues that need to be considered are:</w:t>
      </w:r>
    </w:p>
    <w:p w:rsidR="00DF5161" w:rsidRDefault="00DF5161" w:rsidP="00DF5161">
      <w:pPr>
        <w:ind w:firstLine="450"/>
        <w:rPr>
          <w:szCs w:val="24"/>
        </w:rPr>
      </w:pPr>
    </w:p>
    <w:p w:rsidR="00DF5161" w:rsidRPr="002B4EF9" w:rsidRDefault="00DF5161" w:rsidP="00DF5161">
      <w:pPr>
        <w:rPr>
          <w:b/>
        </w:rPr>
      </w:pPr>
      <w:r w:rsidRPr="002B4EF9">
        <w:rPr>
          <w:b/>
        </w:rPr>
        <w:t>Optimizing supply</w:t>
      </w:r>
    </w:p>
    <w:p w:rsidR="00DF5161" w:rsidRPr="00274E84" w:rsidRDefault="00DF5161" w:rsidP="00DF5161">
      <w:pPr>
        <w:rPr>
          <w:szCs w:val="24"/>
        </w:rPr>
      </w:pPr>
      <w:r w:rsidRPr="00274E84">
        <w:rPr>
          <w:szCs w:val="24"/>
        </w:rPr>
        <w:t xml:space="preserve">This involves conducting assessments of surface and groundwater supplies, </w:t>
      </w:r>
      <w:proofErr w:type="spellStart"/>
      <w:r w:rsidRPr="00274E84">
        <w:rPr>
          <w:szCs w:val="24"/>
        </w:rPr>
        <w:t>analyzing</w:t>
      </w:r>
      <w:proofErr w:type="spellEnd"/>
      <w:r w:rsidRPr="00274E84">
        <w:rPr>
          <w:szCs w:val="24"/>
        </w:rPr>
        <w:t xml:space="preserve"> water balances, adopting wastewater reuse, and evaluating the environmental impacts of distribution and use options.</w:t>
      </w:r>
    </w:p>
    <w:p w:rsidR="00DF5161" w:rsidRDefault="00DF5161" w:rsidP="00DF5161"/>
    <w:p w:rsidR="00DF5161" w:rsidRPr="002B4EF9" w:rsidRDefault="00DF5161" w:rsidP="00DF5161">
      <w:pPr>
        <w:rPr>
          <w:b/>
        </w:rPr>
      </w:pPr>
      <w:r w:rsidRPr="002B4EF9">
        <w:rPr>
          <w:b/>
        </w:rPr>
        <w:t>Managing demand</w:t>
      </w:r>
    </w:p>
    <w:p w:rsidR="00DF5161" w:rsidRPr="00274E84" w:rsidRDefault="00DF5161" w:rsidP="00DF5161">
      <w:pPr>
        <w:rPr>
          <w:szCs w:val="24"/>
        </w:rPr>
      </w:pPr>
      <w:r w:rsidRPr="00274E84">
        <w:rPr>
          <w:szCs w:val="24"/>
        </w:rPr>
        <w:t>This includes adopting cost recovery policies, utilizing water-efficient technologies, and establishing decentralized water management authorities.</w:t>
      </w:r>
    </w:p>
    <w:p w:rsidR="00DF5161" w:rsidRDefault="00DF5161" w:rsidP="00DF5161"/>
    <w:p w:rsidR="00DF5161" w:rsidRPr="002B4EF9" w:rsidRDefault="00DF5161" w:rsidP="00DF5161">
      <w:pPr>
        <w:rPr>
          <w:b/>
        </w:rPr>
      </w:pPr>
      <w:r w:rsidRPr="002B4EF9">
        <w:rPr>
          <w:b/>
        </w:rPr>
        <w:t>Providing equitable access</w:t>
      </w:r>
    </w:p>
    <w:p w:rsidR="00DF5161" w:rsidRPr="00274E84" w:rsidRDefault="00DF5161" w:rsidP="00DF5161">
      <w:pPr>
        <w:rPr>
          <w:szCs w:val="24"/>
        </w:rPr>
      </w:pPr>
      <w:r w:rsidRPr="00274E84">
        <w:rPr>
          <w:szCs w:val="24"/>
        </w:rPr>
        <w:t>This may include su</w:t>
      </w:r>
      <w:r>
        <w:rPr>
          <w:szCs w:val="24"/>
        </w:rPr>
        <w:t>pport for effective water users’</w:t>
      </w:r>
      <w:r w:rsidRPr="00274E84">
        <w:rPr>
          <w:szCs w:val="24"/>
        </w:rPr>
        <w:t xml:space="preserve"> associations, involvement of marginalized groups, and consideration of gender issues.</w:t>
      </w:r>
    </w:p>
    <w:p w:rsidR="00DF5161" w:rsidRDefault="00DF5161" w:rsidP="00DF5161"/>
    <w:p w:rsidR="00DF5161" w:rsidRPr="002B4EF9" w:rsidRDefault="00DF5161" w:rsidP="00DF5161">
      <w:pPr>
        <w:rPr>
          <w:b/>
        </w:rPr>
      </w:pPr>
      <w:r w:rsidRPr="002B4EF9">
        <w:rPr>
          <w:b/>
        </w:rPr>
        <w:t>Establishing policy</w:t>
      </w:r>
    </w:p>
    <w:p w:rsidR="00DF5161" w:rsidRPr="00274E84" w:rsidRDefault="00DF5161" w:rsidP="00DF5161">
      <w:pPr>
        <w:rPr>
          <w:szCs w:val="24"/>
        </w:rPr>
      </w:pPr>
      <w:r w:rsidRPr="00274E84">
        <w:rPr>
          <w:szCs w:val="24"/>
        </w:rPr>
        <w:t>Examples are implementation of the polluter-pays principle, water quality norms and standards, and market-based regulatory mechanisms.</w:t>
      </w:r>
    </w:p>
    <w:p w:rsidR="00DF5161" w:rsidRDefault="00DF5161" w:rsidP="00DF5161"/>
    <w:p w:rsidR="00DF5161" w:rsidRDefault="00DF5161" w:rsidP="00DF5161">
      <w:pPr>
        <w:rPr>
          <w:b/>
        </w:rPr>
      </w:pPr>
    </w:p>
    <w:p w:rsidR="00DF5161" w:rsidRPr="002B4EF9" w:rsidRDefault="00DF5161" w:rsidP="00DF5161">
      <w:pPr>
        <w:rPr>
          <w:b/>
        </w:rPr>
      </w:pPr>
      <w:proofErr w:type="spellStart"/>
      <w:r w:rsidRPr="002B4EF9">
        <w:rPr>
          <w:b/>
        </w:rPr>
        <w:t>Intersectoral</w:t>
      </w:r>
      <w:proofErr w:type="spellEnd"/>
      <w:r w:rsidRPr="002B4EF9">
        <w:rPr>
          <w:b/>
        </w:rPr>
        <w:t xml:space="preserve"> approach</w:t>
      </w:r>
    </w:p>
    <w:p w:rsidR="00DF5161" w:rsidRPr="00274E84" w:rsidRDefault="00DF5161" w:rsidP="00DF5161">
      <w:pPr>
        <w:rPr>
          <w:szCs w:val="24"/>
        </w:rPr>
      </w:pPr>
      <w:r w:rsidRPr="00274E84">
        <w:rPr>
          <w:szCs w:val="24"/>
        </w:rPr>
        <w:t xml:space="preserve">Utilizing an </w:t>
      </w:r>
      <w:hyperlink r:id="rId52" w:history="1">
        <w:proofErr w:type="spellStart"/>
        <w:r w:rsidRPr="0006128B">
          <w:rPr>
            <w:szCs w:val="24"/>
          </w:rPr>
          <w:t>intersectoral</w:t>
        </w:r>
        <w:proofErr w:type="spellEnd"/>
        <w:r w:rsidRPr="0006128B">
          <w:rPr>
            <w:szCs w:val="24"/>
          </w:rPr>
          <w:t xml:space="preserve"> approach</w:t>
        </w:r>
      </w:hyperlink>
      <w:r w:rsidRPr="00274E84">
        <w:rPr>
          <w:szCs w:val="24"/>
        </w:rPr>
        <w:t xml:space="preserve"> to decision-making, where authority for managing water resources is employed responsibly and stakeholders have a share in the process.</w:t>
      </w:r>
    </w:p>
    <w:p w:rsidR="00DF5161" w:rsidRDefault="00DF5161" w:rsidP="00DF5161">
      <w:pPr>
        <w:pStyle w:val="Heading2"/>
        <w:rPr>
          <w:rFonts w:eastAsia="SignaCondColumn-Light"/>
        </w:rPr>
      </w:pPr>
      <w:r>
        <w:rPr>
          <w:rFonts w:eastAsia="SignaCondColumn-Light"/>
        </w:rPr>
        <w:lastRenderedPageBreak/>
        <w:t>Valuing and charging for water</w:t>
      </w:r>
    </w:p>
    <w:p w:rsidR="00DF5161" w:rsidRDefault="00DF5161" w:rsidP="00DF5161">
      <w:pPr>
        <w:rPr>
          <w:rFonts w:eastAsia="SignaCondColumn-Light"/>
          <w:lang w:val="en-US"/>
        </w:rPr>
      </w:pPr>
      <w:r>
        <w:rPr>
          <w:rFonts w:eastAsia="SignaCondColumn-Light"/>
          <w:lang w:val="en-US"/>
        </w:rPr>
        <w:t>The Dublin principle</w:t>
      </w:r>
      <w:r>
        <w:rPr>
          <w:rFonts w:eastAsia="SignaCondColumn-Light"/>
          <w:sz w:val="13"/>
          <w:szCs w:val="13"/>
          <w:lang w:val="en-US"/>
        </w:rPr>
        <w:t xml:space="preserve"> </w:t>
      </w:r>
      <w:r>
        <w:rPr>
          <w:rFonts w:eastAsia="SignaCondColumn-Light"/>
          <w:lang w:val="en-US"/>
        </w:rPr>
        <w:t>to treat water as an economic good follows a growing consensus on the need to maximize benefits across a range of water uses. The economic valuation of water theory advocates charging the users full cost, including:</w:t>
      </w:r>
    </w:p>
    <w:p w:rsidR="00DF5161" w:rsidRPr="00392BC6" w:rsidRDefault="00DF5161" w:rsidP="00AA2FF0">
      <w:pPr>
        <w:numPr>
          <w:ilvl w:val="0"/>
          <w:numId w:val="41"/>
        </w:numPr>
        <w:spacing w:line="240" w:lineRule="auto"/>
        <w:ind w:left="360"/>
        <w:rPr>
          <w:rFonts w:eastAsia="SignaCondColumn-Light"/>
          <w:lang w:val="en-US"/>
        </w:rPr>
      </w:pPr>
      <w:r w:rsidRPr="00392BC6">
        <w:rPr>
          <w:rFonts w:eastAsia="SignaCondColumn-Light"/>
        </w:rPr>
        <w:t>Operation and maintenance costs</w:t>
      </w:r>
      <w:r>
        <w:rPr>
          <w:rFonts w:eastAsia="SignaCondColumn-Light"/>
        </w:rPr>
        <w:t>;</w:t>
      </w:r>
    </w:p>
    <w:p w:rsidR="00DF5161" w:rsidRPr="00392BC6" w:rsidRDefault="00DF5161" w:rsidP="00AA2FF0">
      <w:pPr>
        <w:numPr>
          <w:ilvl w:val="0"/>
          <w:numId w:val="41"/>
        </w:numPr>
        <w:spacing w:line="240" w:lineRule="auto"/>
        <w:ind w:left="360"/>
        <w:rPr>
          <w:rFonts w:eastAsia="SignaCondColumn-Light"/>
          <w:lang w:val="en-US"/>
        </w:rPr>
      </w:pPr>
      <w:r w:rsidRPr="00392BC6">
        <w:rPr>
          <w:rFonts w:eastAsia="SignaCondColumn-Light"/>
        </w:rPr>
        <w:t>Capital costs</w:t>
      </w:r>
      <w:r>
        <w:rPr>
          <w:rFonts w:eastAsia="SignaCondColumn-Light"/>
        </w:rPr>
        <w:t>;</w:t>
      </w:r>
    </w:p>
    <w:p w:rsidR="00DF5161" w:rsidRDefault="00DF5161" w:rsidP="00AA2FF0">
      <w:pPr>
        <w:numPr>
          <w:ilvl w:val="0"/>
          <w:numId w:val="41"/>
        </w:numPr>
        <w:spacing w:line="240" w:lineRule="auto"/>
        <w:ind w:left="360"/>
        <w:rPr>
          <w:rFonts w:eastAsia="SignaCondColumn-Light"/>
        </w:rPr>
      </w:pPr>
      <w:r w:rsidRPr="00392BC6">
        <w:rPr>
          <w:rFonts w:eastAsia="SignaCondColumn-Light"/>
        </w:rPr>
        <w:t>Opportunity costs</w:t>
      </w:r>
      <w:r>
        <w:rPr>
          <w:rFonts w:eastAsia="SignaCondColumn-Light"/>
        </w:rPr>
        <w:t xml:space="preserve"> (</w:t>
      </w:r>
      <w:r w:rsidRPr="00392BC6">
        <w:rPr>
          <w:rFonts w:eastAsia="SignaCondColumn-Light"/>
        </w:rPr>
        <w:t>the value of foregone opportunities for alternative water uses</w:t>
      </w:r>
      <w:r>
        <w:rPr>
          <w:rFonts w:eastAsia="SignaCondColumn-Light"/>
        </w:rPr>
        <w:t>);</w:t>
      </w:r>
    </w:p>
    <w:p w:rsidR="00DF5161" w:rsidRDefault="00DF5161" w:rsidP="00AA2FF0">
      <w:pPr>
        <w:numPr>
          <w:ilvl w:val="0"/>
          <w:numId w:val="41"/>
        </w:numPr>
        <w:spacing w:line="240" w:lineRule="auto"/>
        <w:ind w:left="360"/>
        <w:rPr>
          <w:rFonts w:eastAsia="SignaCondColumn-Light"/>
          <w:lang w:val="en-US"/>
        </w:rPr>
      </w:pPr>
      <w:r w:rsidRPr="00392BC6">
        <w:rPr>
          <w:rFonts w:eastAsia="SignaCondColumn-Light"/>
        </w:rPr>
        <w:t>Economic externalities</w:t>
      </w:r>
      <w:r>
        <w:rPr>
          <w:rFonts w:eastAsia="SignaCondColumn-Light"/>
        </w:rPr>
        <w:t xml:space="preserve"> (</w:t>
      </w:r>
      <w:r w:rsidRPr="00392BC6">
        <w:rPr>
          <w:rFonts w:eastAsia="SignaCondColumn-Light"/>
        </w:rPr>
        <w:t xml:space="preserve">the </w:t>
      </w:r>
      <w:r>
        <w:rPr>
          <w:rFonts w:eastAsia="SignaCondColumn-Light"/>
        </w:rPr>
        <w:t xml:space="preserve">impacts of </w:t>
      </w:r>
      <w:r w:rsidRPr="00392BC6">
        <w:rPr>
          <w:rFonts w:eastAsia="SignaCondColumn-Light"/>
        </w:rPr>
        <w:t xml:space="preserve">actions of one water user </w:t>
      </w:r>
      <w:r>
        <w:rPr>
          <w:rFonts w:eastAsia="SignaCondColumn-Light"/>
        </w:rPr>
        <w:t>on the</w:t>
      </w:r>
      <w:r w:rsidRPr="00392BC6">
        <w:rPr>
          <w:rFonts w:eastAsia="SignaCondColumn-Light"/>
        </w:rPr>
        <w:t xml:space="preserve"> interes</w:t>
      </w:r>
      <w:r>
        <w:rPr>
          <w:rFonts w:eastAsia="SignaCondColumn-Light"/>
        </w:rPr>
        <w:t>ts or well-being of another).</w:t>
      </w:r>
    </w:p>
    <w:p w:rsidR="00DF5161" w:rsidRPr="00392BC6" w:rsidRDefault="00DF5161" w:rsidP="00DF5161">
      <w:pPr>
        <w:rPr>
          <w:rFonts w:eastAsia="SignaCondColumn-Light"/>
          <w:lang w:val="en-US"/>
        </w:rPr>
      </w:pPr>
    </w:p>
    <w:p w:rsidR="00DF5161" w:rsidRDefault="00DF5161" w:rsidP="00DF5161">
      <w:pPr>
        <w:ind w:firstLine="360"/>
        <w:rPr>
          <w:rFonts w:eastAsia="SignaCondColumn-Light"/>
          <w:lang w:val="en-US"/>
        </w:rPr>
      </w:pPr>
      <w:r>
        <w:rPr>
          <w:rFonts w:eastAsia="SignaCondColumn-Light"/>
          <w:lang w:val="en-US"/>
        </w:rPr>
        <w:t>However, the principle also acknowledges water as a social good and recognizes the importance of ensuring equitable access and meeting the needs of the poor and disadvantaged members of society. How to finance this task remains a key challenge. While higher-income countries move toward systems of water tariffs based on full cost recovery and metered service, low-income countries struggle to cover basic operating costs and, for the most part, still tolerate various systems of subsidies as many users are unwilling or unable to pay for water services. According to the World Bank, pro-poor policies relying on cross-subsidization have created an inefficient and unsustainable water services sector with serious impacts on the environment in many countries. Similarly, the ‘polluter pays’ principle, like the ‘user pays’ principle, although broadly accepted, suffers from poor enforcement due to a weak governance environment.</w:t>
      </w:r>
    </w:p>
    <w:p w:rsidR="00DF5161" w:rsidRPr="00EA1949" w:rsidRDefault="00DF5161" w:rsidP="00DF5161">
      <w:pPr>
        <w:ind w:firstLine="360"/>
      </w:pPr>
      <w:r>
        <w:t xml:space="preserve">Considering the above facts and in view of promoting the efficient use of the scarce fresh water resource, </w:t>
      </w:r>
      <w:r w:rsidRPr="00EA1949">
        <w:t xml:space="preserve">water pricing </w:t>
      </w:r>
      <w:r>
        <w:t xml:space="preserve">with the following purposes </w:t>
      </w:r>
      <w:r w:rsidRPr="00EA1949">
        <w:t>is</w:t>
      </w:r>
      <w:r>
        <w:t xml:space="preserve"> mandatory</w:t>
      </w:r>
      <w:r w:rsidRPr="00EA1949">
        <w:t>:</w:t>
      </w:r>
    </w:p>
    <w:p w:rsidR="00DF5161" w:rsidRPr="00EA1949" w:rsidRDefault="00DF5161" w:rsidP="00AA2FF0">
      <w:pPr>
        <w:numPr>
          <w:ilvl w:val="0"/>
          <w:numId w:val="42"/>
        </w:numPr>
        <w:spacing w:line="240" w:lineRule="auto"/>
        <w:ind w:left="450" w:hanging="450"/>
      </w:pPr>
      <w:r w:rsidRPr="00EA1949">
        <w:rPr>
          <w:i/>
          <w:iCs/>
        </w:rPr>
        <w:t>Cost reflectivity</w:t>
      </w:r>
      <w:r w:rsidRPr="00EA1949">
        <w:t>: charges signal to users the true scarcity value of water (e</w:t>
      </w:r>
      <w:r>
        <w:t>.</w:t>
      </w:r>
      <w:r w:rsidRPr="00EA1949">
        <w:t>g</w:t>
      </w:r>
      <w:r>
        <w:t>.</w:t>
      </w:r>
      <w:r w:rsidRPr="00EA1949">
        <w:t xml:space="preserve"> abstraction charges) and the cost of providing the service</w:t>
      </w:r>
      <w:r>
        <w:t xml:space="preserve"> and</w:t>
      </w:r>
      <w:r w:rsidRPr="00EA1949">
        <w:t xml:space="preserve"> provid</w:t>
      </w:r>
      <w:r>
        <w:t>e</w:t>
      </w:r>
      <w:r w:rsidRPr="00EA1949">
        <w:t xml:space="preserve"> incentives for more efficient water use. </w:t>
      </w:r>
    </w:p>
    <w:p w:rsidR="00DF5161" w:rsidRPr="00EA1949" w:rsidRDefault="00DF5161" w:rsidP="00AA2FF0">
      <w:pPr>
        <w:numPr>
          <w:ilvl w:val="0"/>
          <w:numId w:val="42"/>
        </w:numPr>
        <w:spacing w:line="240" w:lineRule="auto"/>
        <w:ind w:left="450" w:hanging="450"/>
      </w:pPr>
      <w:r w:rsidRPr="00EA1949">
        <w:rPr>
          <w:i/>
          <w:iCs/>
        </w:rPr>
        <w:t>Environmental protection</w:t>
      </w:r>
      <w:r w:rsidRPr="00EA1949">
        <w:t>: encouraging conservation and efficient use; recognising environmental benefits from leaving water in its natural state (</w:t>
      </w:r>
      <w:r>
        <w:t>e.g. p</w:t>
      </w:r>
      <w:r w:rsidRPr="00EA1949">
        <w:t xml:space="preserve">ollution charges). </w:t>
      </w:r>
    </w:p>
    <w:p w:rsidR="00DF5161" w:rsidRPr="00EA1949" w:rsidRDefault="00DF5161" w:rsidP="00AA2FF0">
      <w:pPr>
        <w:numPr>
          <w:ilvl w:val="0"/>
          <w:numId w:val="42"/>
        </w:numPr>
        <w:spacing w:line="240" w:lineRule="auto"/>
        <w:ind w:left="450" w:hanging="450"/>
      </w:pPr>
      <w:r w:rsidRPr="00EA1949">
        <w:rPr>
          <w:i/>
          <w:iCs/>
        </w:rPr>
        <w:t>Cost recovery</w:t>
      </w:r>
      <w:r w:rsidRPr="00EA1949">
        <w:t>: generation of revenues for the efficient operation (and debt service) of the present system and its future maintenance, modernisation and expansion, the operation of the sector.</w:t>
      </w:r>
    </w:p>
    <w:p w:rsidR="00DF5161" w:rsidRDefault="00DF5161" w:rsidP="00DF5161">
      <w:pPr>
        <w:rPr>
          <w:rFonts w:eastAsia="SignaCondColumn-Light"/>
          <w:lang w:val="en-US"/>
        </w:rPr>
      </w:pPr>
    </w:p>
    <w:p w:rsidR="00DF5161" w:rsidRPr="00EA1949" w:rsidRDefault="00DF5161" w:rsidP="00DF5161">
      <w:pPr>
        <w:ind w:firstLine="450"/>
      </w:pPr>
      <w:r>
        <w:t>A</w:t>
      </w:r>
      <w:r w:rsidRPr="00EA1949">
        <w:t>n effective tariff should</w:t>
      </w:r>
      <w:r>
        <w:t xml:space="preserve">, however, </w:t>
      </w:r>
      <w:r w:rsidRPr="00EA1949">
        <w:t>be:</w:t>
      </w:r>
    </w:p>
    <w:p w:rsidR="00DF5161" w:rsidRPr="00EA1949" w:rsidRDefault="00DF5161" w:rsidP="00AA2FF0">
      <w:pPr>
        <w:numPr>
          <w:ilvl w:val="0"/>
          <w:numId w:val="43"/>
        </w:numPr>
        <w:spacing w:line="240" w:lineRule="auto"/>
        <w:ind w:left="450" w:hanging="450"/>
      </w:pPr>
      <w:r w:rsidRPr="00EA1949">
        <w:rPr>
          <w:i/>
          <w:iCs/>
        </w:rPr>
        <w:t>Affordable</w:t>
      </w:r>
      <w:r w:rsidRPr="00EA1949">
        <w:t>: recognising the vital role of water, the special needs of socially deserving cases, and the importance of safe water and sanitation for public health. Mechanisms to protect the poorest from high charges while avoiding subsidies to the b</w:t>
      </w:r>
      <w:r>
        <w:t>etter-</w:t>
      </w:r>
      <w:r w:rsidRPr="00EA1949">
        <w:t>off are necessary. The urban poor often pay more (per unit) for water via the informal private sector than the better</w:t>
      </w:r>
      <w:r>
        <w:t>-</w:t>
      </w:r>
      <w:r w:rsidRPr="00EA1949">
        <w:t xml:space="preserve">off pay to the official water utility. </w:t>
      </w:r>
    </w:p>
    <w:p w:rsidR="00DF5161" w:rsidRPr="00EA1949" w:rsidRDefault="00DF5161" w:rsidP="00AA2FF0">
      <w:pPr>
        <w:numPr>
          <w:ilvl w:val="0"/>
          <w:numId w:val="43"/>
        </w:numPr>
        <w:spacing w:line="240" w:lineRule="auto"/>
        <w:ind w:left="450" w:hanging="450"/>
      </w:pPr>
      <w:r w:rsidRPr="0047346F">
        <w:rPr>
          <w:i/>
          <w:iCs/>
        </w:rPr>
        <w:t>Acceptable</w:t>
      </w:r>
      <w:r w:rsidRPr="0047346F">
        <w:rPr>
          <w:i/>
        </w:rPr>
        <w:t xml:space="preserve"> to the public</w:t>
      </w:r>
      <w:r w:rsidRPr="00EA1949">
        <w:t>: tariffs should be c</w:t>
      </w:r>
      <w:r>
        <w:t>lear, understandable and fair.</w:t>
      </w:r>
    </w:p>
    <w:p w:rsidR="00DF5161" w:rsidRPr="00EA1949" w:rsidRDefault="00DF5161" w:rsidP="00AA2FF0">
      <w:pPr>
        <w:numPr>
          <w:ilvl w:val="0"/>
          <w:numId w:val="43"/>
        </w:numPr>
        <w:spacing w:line="240" w:lineRule="auto"/>
        <w:ind w:left="450" w:hanging="450"/>
      </w:pPr>
      <w:r w:rsidRPr="00EA1949">
        <w:rPr>
          <w:i/>
          <w:iCs/>
        </w:rPr>
        <w:t>Administratively feasible</w:t>
      </w:r>
      <w:r w:rsidRPr="00EA1949">
        <w:t xml:space="preserve">: </w:t>
      </w:r>
      <w:r>
        <w:t xml:space="preserve">there should be sufficient capacity to </w:t>
      </w:r>
      <w:r w:rsidRPr="00EA1949">
        <w:t>collect</w:t>
      </w:r>
      <w:r>
        <w:t xml:space="preserve"> the</w:t>
      </w:r>
      <w:r w:rsidRPr="00EA1949">
        <w:t xml:space="preserve"> charges.</w:t>
      </w:r>
    </w:p>
    <w:p w:rsidR="00DF5161" w:rsidRDefault="00DF5161" w:rsidP="00DF5161"/>
    <w:p w:rsidR="00DF5161" w:rsidRDefault="00DF5161" w:rsidP="00DF5161">
      <w:pPr>
        <w:ind w:firstLine="450"/>
      </w:pPr>
      <w:r w:rsidRPr="00EA1949">
        <w:lastRenderedPageBreak/>
        <w:t>Volumetric tariffs, which charge according to the amount used, are more versatile than fixed charges and can provide incentive for careful use. Tariffs typically combine a fixed and variable element to cover overhead and operating costs respectively. Cost recovery charges for sanitation services are often levied on households and/or industry, typically as a surcharge on the water tariff, but are less easy to set and administer than water consumption charges.</w:t>
      </w:r>
      <w:r>
        <w:t xml:space="preserve"> </w:t>
      </w:r>
    </w:p>
    <w:p w:rsidR="00DF5161" w:rsidRDefault="00DF5161" w:rsidP="00DF5161">
      <w:pPr>
        <w:ind w:firstLine="450"/>
      </w:pPr>
      <w:r w:rsidRPr="00EA1949">
        <w:t>Pricing or cost recovery for irrigation systems are beginning to be used, although irrigation water is often heavily subsidised. Volumetric pricing is still the exception, and proxies such as acreage, type of crop, size of harvest</w:t>
      </w:r>
      <w:r w:rsidRPr="0045084D">
        <w:t xml:space="preserve"> </w:t>
      </w:r>
      <w:r w:rsidRPr="00EA1949">
        <w:t>are used</w:t>
      </w:r>
      <w:r>
        <w:t>.</w:t>
      </w:r>
      <w:r w:rsidRPr="00EA1949">
        <w:t xml:space="preserve"> </w:t>
      </w:r>
      <w:r>
        <w:t>M</w:t>
      </w:r>
      <w:r w:rsidRPr="00EA1949">
        <w:t>odernisation of irrigation systems</w:t>
      </w:r>
      <w:r>
        <w:t xml:space="preserve"> (e.g., water metering) is required for </w:t>
      </w:r>
      <w:r w:rsidRPr="00EA1949">
        <w:t>improved charging i</w:t>
      </w:r>
      <w:r>
        <w:t>n irrigated agriculture.</w:t>
      </w:r>
    </w:p>
    <w:p w:rsidR="00DF5161" w:rsidRPr="00EA1949" w:rsidRDefault="00DF5161" w:rsidP="00DF5161">
      <w:pPr>
        <w:ind w:firstLine="720"/>
      </w:pPr>
      <w:r w:rsidRPr="00EA1949">
        <w:t>Direct cost recovery for environmental services or resource management is also rare but has been applied. Charges may be linked to environmental management (e.g. charges for abstraction licenses or dischar</w:t>
      </w:r>
      <w:r>
        <w:t>ge permits).</w:t>
      </w:r>
    </w:p>
    <w:p w:rsidR="00DF5161" w:rsidRPr="00EA1949" w:rsidRDefault="00DF5161" w:rsidP="00DF5161">
      <w:pPr>
        <w:ind w:firstLine="450"/>
      </w:pPr>
      <w:r w:rsidRPr="00EA1949">
        <w:t xml:space="preserve">Water pricing is </w:t>
      </w:r>
      <w:r>
        <w:t xml:space="preserve">almost </w:t>
      </w:r>
      <w:r w:rsidRPr="00EA1949">
        <w:t>applicable under all circumstances</w:t>
      </w:r>
      <w:r>
        <w:t xml:space="preserve">. However, </w:t>
      </w:r>
      <w:r w:rsidRPr="00EA1949">
        <w:t xml:space="preserve">there are </w:t>
      </w:r>
      <w:r>
        <w:t>some</w:t>
      </w:r>
      <w:r w:rsidRPr="00EA1949">
        <w:t xml:space="preserve"> preconditions for a successful cost recovery policy</w:t>
      </w:r>
      <w:r>
        <w:t>, such as</w:t>
      </w:r>
      <w:r w:rsidRPr="00EA1949">
        <w:t>:</w:t>
      </w:r>
    </w:p>
    <w:p w:rsidR="00DF5161" w:rsidRPr="00EA1949" w:rsidRDefault="00DF5161" w:rsidP="00AA2FF0">
      <w:pPr>
        <w:numPr>
          <w:ilvl w:val="0"/>
          <w:numId w:val="44"/>
        </w:numPr>
        <w:spacing w:line="240" w:lineRule="auto"/>
        <w:ind w:left="450" w:hanging="450"/>
      </w:pPr>
      <w:r w:rsidRPr="00EA1949">
        <w:t>Public acceptance of the need for cost recovery</w:t>
      </w:r>
      <w:r>
        <w:t>. P</w:t>
      </w:r>
      <w:r w:rsidRPr="00EA1949">
        <w:t>eople may need a public information campaign to persuade them if they are used to rega</w:t>
      </w:r>
      <w:r>
        <w:t>rding water as a gift of nature;</w:t>
      </w:r>
    </w:p>
    <w:p w:rsidR="00DF5161" w:rsidRPr="00EA1949" w:rsidRDefault="00DF5161" w:rsidP="00AA2FF0">
      <w:pPr>
        <w:numPr>
          <w:ilvl w:val="0"/>
          <w:numId w:val="44"/>
        </w:numPr>
        <w:spacing w:line="240" w:lineRule="auto"/>
        <w:ind w:left="450" w:hanging="450"/>
      </w:pPr>
      <w:r w:rsidRPr="00EA1949">
        <w:t>Higher charges are easier to implement when there is an</w:t>
      </w:r>
      <w:r>
        <w:t xml:space="preserve"> associated service improvement;</w:t>
      </w:r>
    </w:p>
    <w:p w:rsidR="00DF5161" w:rsidRPr="00EA1949" w:rsidRDefault="00DF5161" w:rsidP="00AA2FF0">
      <w:pPr>
        <w:numPr>
          <w:ilvl w:val="0"/>
          <w:numId w:val="44"/>
        </w:numPr>
        <w:spacing w:line="240" w:lineRule="auto"/>
        <w:ind w:left="450" w:hanging="450"/>
      </w:pPr>
      <w:r w:rsidRPr="00EA1949">
        <w:t>Thorough demand surveys and consultation with consumers are essential. In poorer communities with underdeveloped services, willingness-to-pay surveys can be a useful pointer to setting appropriate tariffs, provided that the people who actually pay (often women) are actually consulted</w:t>
      </w:r>
      <w:r>
        <w:t>;</w:t>
      </w:r>
      <w:r w:rsidRPr="00EA1949">
        <w:t xml:space="preserve"> </w:t>
      </w:r>
    </w:p>
    <w:p w:rsidR="00DF5161" w:rsidRPr="00EA1949" w:rsidRDefault="00DF5161" w:rsidP="00AA2FF0">
      <w:pPr>
        <w:numPr>
          <w:ilvl w:val="0"/>
          <w:numId w:val="44"/>
        </w:numPr>
        <w:spacing w:line="240" w:lineRule="auto"/>
        <w:ind w:left="450" w:hanging="450"/>
      </w:pPr>
      <w:r w:rsidRPr="00EA1949">
        <w:t xml:space="preserve">Careful provision for poor or disadvantaged consumers. Direct support may be more effective, since subsidies often benefit the rich more. </w:t>
      </w:r>
    </w:p>
    <w:p w:rsidR="00DF5161" w:rsidRDefault="00DF5161" w:rsidP="00DF5161">
      <w:pPr>
        <w:pStyle w:val="Heading2"/>
      </w:pPr>
      <w:r>
        <w:t>Creating water-oriented society</w:t>
      </w:r>
    </w:p>
    <w:p w:rsidR="00DF5161" w:rsidRDefault="00DF5161" w:rsidP="00DF5161">
      <w:pPr>
        <w:rPr>
          <w:szCs w:val="24"/>
          <w:lang w:val="en-US"/>
        </w:rPr>
      </w:pPr>
      <w:r>
        <w:rPr>
          <w:szCs w:val="24"/>
          <w:lang w:val="en-US"/>
        </w:rPr>
        <w:t>Public awareness creation at various levels and using various approaches is very important in changing the society’s behavior in the water world. Some of the interventions in this endeavor may include:</w:t>
      </w:r>
    </w:p>
    <w:p w:rsidR="00DF5161" w:rsidRDefault="00DF5161" w:rsidP="00DF5161">
      <w:pPr>
        <w:rPr>
          <w:szCs w:val="24"/>
          <w:lang w:val="en-US"/>
        </w:rPr>
      </w:pPr>
    </w:p>
    <w:p w:rsidR="00DF5161" w:rsidRPr="00EA1949" w:rsidRDefault="00DF5161" w:rsidP="00DF5161">
      <w:pPr>
        <w:rPr>
          <w:szCs w:val="24"/>
        </w:rPr>
      </w:pPr>
      <w:r w:rsidRPr="00EA1949">
        <w:rPr>
          <w:b/>
          <w:bCs/>
          <w:color w:val="333333"/>
          <w:szCs w:val="24"/>
        </w:rPr>
        <w:t>Education curricula on water management</w:t>
      </w:r>
    </w:p>
    <w:p w:rsidR="00DF5161" w:rsidRPr="00EA1949" w:rsidRDefault="00DF5161" w:rsidP="00DF5161">
      <w:pPr>
        <w:shd w:val="clear" w:color="auto" w:fill="FFFFFF"/>
        <w:spacing w:before="84" w:after="84" w:line="312" w:lineRule="atLeast"/>
        <w:rPr>
          <w:color w:val="000000"/>
          <w:szCs w:val="24"/>
        </w:rPr>
      </w:pPr>
      <w:r w:rsidRPr="00EA1949">
        <w:rPr>
          <w:color w:val="000000"/>
          <w:szCs w:val="24"/>
        </w:rPr>
        <w:t xml:space="preserve">This tool involves the incorporation of locally relevant sustainable water management topics into pre-school, primary, middle and high school education. Bringing water issues into education programmes provides a means of encouraging young people to understand not only the wider water concepts, but also the effects of their own behaviour on water, its quality and ecosystems. </w:t>
      </w:r>
    </w:p>
    <w:p w:rsidR="00DF5161" w:rsidRDefault="00DF5161" w:rsidP="00DF5161">
      <w:pPr>
        <w:rPr>
          <w:szCs w:val="24"/>
          <w:lang w:val="en-US"/>
        </w:rPr>
      </w:pPr>
    </w:p>
    <w:p w:rsidR="00DF5161" w:rsidRPr="00EA1949" w:rsidRDefault="00DF5161" w:rsidP="00DF5161">
      <w:pPr>
        <w:rPr>
          <w:szCs w:val="24"/>
        </w:rPr>
      </w:pPr>
      <w:r w:rsidRPr="00EA1949">
        <w:rPr>
          <w:b/>
          <w:bCs/>
          <w:color w:val="333333"/>
          <w:szCs w:val="24"/>
        </w:rPr>
        <w:t>Communication with stakeholders</w:t>
      </w:r>
    </w:p>
    <w:p w:rsidR="00DF5161" w:rsidRDefault="00DF5161" w:rsidP="00DF5161">
      <w:pPr>
        <w:rPr>
          <w:color w:val="000000"/>
          <w:szCs w:val="24"/>
        </w:rPr>
      </w:pPr>
      <w:r>
        <w:rPr>
          <w:color w:val="000000"/>
          <w:szCs w:val="24"/>
        </w:rPr>
        <w:lastRenderedPageBreak/>
        <w:t>I</w:t>
      </w:r>
      <w:r w:rsidRPr="00EA1949">
        <w:rPr>
          <w:color w:val="000000"/>
          <w:szCs w:val="24"/>
        </w:rPr>
        <w:t>nformation exchange among diverse water stakeholders</w:t>
      </w:r>
      <w:r>
        <w:rPr>
          <w:color w:val="000000"/>
          <w:szCs w:val="24"/>
        </w:rPr>
        <w:t xml:space="preserve"> using mechanisms suitable for the target group is very vital in improving their role in the efficient and sustainable utilization of the water resource.</w:t>
      </w:r>
    </w:p>
    <w:p w:rsidR="00DF5161" w:rsidRPr="00EA1949" w:rsidRDefault="00DF5161" w:rsidP="00DF5161">
      <w:pPr>
        <w:ind w:firstLine="720"/>
      </w:pPr>
      <w:r w:rsidRPr="00EA1949">
        <w:t>Like other professionals, water practitioners learn best from face-to-face interaction with each other or a mentor, sharing common problems, concerns and successes. Good information exchange is enhanced by:</w:t>
      </w:r>
    </w:p>
    <w:p w:rsidR="00DF5161" w:rsidRPr="00EA1949" w:rsidRDefault="00DF5161" w:rsidP="00AA2FF0">
      <w:pPr>
        <w:numPr>
          <w:ilvl w:val="0"/>
          <w:numId w:val="45"/>
        </w:numPr>
        <w:spacing w:line="240" w:lineRule="auto"/>
        <w:ind w:left="450" w:hanging="450"/>
      </w:pPr>
      <w:r w:rsidRPr="00EA1949">
        <w:rPr>
          <w:i/>
          <w:iCs/>
        </w:rPr>
        <w:t>Appropriateness</w:t>
      </w:r>
      <w:r w:rsidRPr="00EA1949">
        <w:t xml:space="preserve">: providing information that is relevant to the IWRM task at hand, has been tested in the field and rigorously proven through research and development. Information must also be applicable to the type of problem, the level of institutional capacity and technical ability of the practitioners. If capacity is lacking, special efforts will be needed to facilitate information exchange. Internet based information is key, but where it is not easily accessible alternatives must be used. </w:t>
      </w:r>
    </w:p>
    <w:p w:rsidR="00DF5161" w:rsidRPr="00EA1949" w:rsidRDefault="00DF5161" w:rsidP="00AA2FF0">
      <w:pPr>
        <w:numPr>
          <w:ilvl w:val="0"/>
          <w:numId w:val="45"/>
        </w:numPr>
        <w:spacing w:line="240" w:lineRule="auto"/>
        <w:ind w:left="450" w:hanging="450"/>
      </w:pPr>
      <w:r w:rsidRPr="00EA1949">
        <w:rPr>
          <w:i/>
          <w:iCs/>
        </w:rPr>
        <w:t>Accessibility</w:t>
      </w:r>
      <w:r w:rsidRPr="00EA1949">
        <w:t xml:space="preserve">: building on current capacity of practitioners rather than requiring major upgrades in organisational or technical ability. </w:t>
      </w:r>
    </w:p>
    <w:p w:rsidR="00DF5161" w:rsidRPr="00EA1949" w:rsidRDefault="00DF5161" w:rsidP="00AA2FF0">
      <w:pPr>
        <w:numPr>
          <w:ilvl w:val="0"/>
          <w:numId w:val="45"/>
        </w:numPr>
        <w:spacing w:line="240" w:lineRule="auto"/>
        <w:ind w:left="450" w:hanging="450"/>
      </w:pPr>
      <w:r w:rsidRPr="00EA1949">
        <w:rPr>
          <w:i/>
          <w:iCs/>
        </w:rPr>
        <w:t>Equity</w:t>
      </w:r>
      <w:r w:rsidRPr="00EA1949">
        <w:t>: information exchange should respect cultural needs and gender issues, and take care not to discriminate against users or providers because of their remote locations.</w:t>
      </w:r>
    </w:p>
    <w:p w:rsidR="00DF5161" w:rsidRDefault="00DF5161" w:rsidP="00DF5161">
      <w:pPr>
        <w:rPr>
          <w:szCs w:val="24"/>
          <w:lang w:val="en-US"/>
        </w:rPr>
      </w:pPr>
    </w:p>
    <w:p w:rsidR="00DF5161" w:rsidRPr="00EA1949" w:rsidRDefault="00DF5161" w:rsidP="00DF5161">
      <w:pPr>
        <w:rPr>
          <w:szCs w:val="24"/>
        </w:rPr>
      </w:pPr>
      <w:r w:rsidRPr="00EA1949">
        <w:rPr>
          <w:b/>
          <w:bCs/>
          <w:color w:val="333333"/>
          <w:szCs w:val="24"/>
        </w:rPr>
        <w:t>Raising public awareness</w:t>
      </w:r>
    </w:p>
    <w:p w:rsidR="00DF5161" w:rsidRDefault="00DF5161" w:rsidP="00DF5161">
      <w:r>
        <w:t>C</w:t>
      </w:r>
      <w:r w:rsidRPr="00EA1949">
        <w:t xml:space="preserve">reating awareness </w:t>
      </w:r>
      <w:r>
        <w:t xml:space="preserve">of the general public should be at the </w:t>
      </w:r>
      <w:proofErr w:type="spellStart"/>
      <w:r>
        <w:t>center</w:t>
      </w:r>
      <w:proofErr w:type="spellEnd"/>
      <w:r>
        <w:t xml:space="preserve"> of campaigns, a</w:t>
      </w:r>
      <w:r w:rsidRPr="00EA1949">
        <w:t>s many water issues need broad pu</w:t>
      </w:r>
      <w:r>
        <w:t xml:space="preserve">blic support and understanding. The </w:t>
      </w:r>
      <w:r w:rsidRPr="00EA1949">
        <w:t xml:space="preserve">aim is to engage the public in such issues as water conservation; hygienic water use; preservation of wet ecosystems; water user awareness; developing self-regulating water institutions; increasing the willingness to pay or contribute to water services; awareness for planning for emergencies and strengthening political will. </w:t>
      </w:r>
    </w:p>
    <w:p w:rsidR="00DF5161" w:rsidRDefault="00DF5161" w:rsidP="00DF5161">
      <w:pPr>
        <w:pStyle w:val="Heading2"/>
      </w:pPr>
      <w:r>
        <w:t>Setting regulatory instruments</w:t>
      </w:r>
    </w:p>
    <w:p w:rsidR="00DF5161" w:rsidRDefault="00DF5161" w:rsidP="00DF5161">
      <w:pPr>
        <w:rPr>
          <w:lang w:val="en-US"/>
        </w:rPr>
      </w:pPr>
      <w:r>
        <w:rPr>
          <w:lang w:val="en-US"/>
        </w:rPr>
        <w:t xml:space="preserve">Regulatory instruments against which monitoring and evaluation can be made and corrective measures taken are very critical in IWRM. </w:t>
      </w:r>
    </w:p>
    <w:p w:rsidR="00DF5161" w:rsidRDefault="00DF5161" w:rsidP="00DF5161">
      <w:pPr>
        <w:rPr>
          <w:lang w:val="en-US"/>
        </w:rPr>
      </w:pPr>
    </w:p>
    <w:p w:rsidR="00DF5161" w:rsidRPr="00EA1949" w:rsidRDefault="00DF5161" w:rsidP="00DF5161">
      <w:pPr>
        <w:rPr>
          <w:b/>
          <w:bCs/>
          <w:color w:val="333333"/>
          <w:szCs w:val="24"/>
        </w:rPr>
      </w:pPr>
      <w:r w:rsidRPr="00EA1949">
        <w:rPr>
          <w:b/>
          <w:bCs/>
          <w:color w:val="333333"/>
          <w:szCs w:val="24"/>
        </w:rPr>
        <w:t>Regulations for water quality</w:t>
      </w:r>
    </w:p>
    <w:p w:rsidR="00DF5161" w:rsidRPr="00EA1949" w:rsidRDefault="00DF5161" w:rsidP="00DF5161">
      <w:r w:rsidRPr="00EA1949">
        <w:t>Regulatory instruments for controlling water quality can be aimed at controlling discharges at source, or at managing the receiving environment. They also include regulations for waste minimisation.</w:t>
      </w:r>
    </w:p>
    <w:p w:rsidR="00DF5161" w:rsidRDefault="00DF5161" w:rsidP="00DF5161">
      <w:pPr>
        <w:rPr>
          <w:lang w:val="en-US"/>
        </w:rPr>
      </w:pPr>
    </w:p>
    <w:p w:rsidR="00DF5161" w:rsidRPr="00EA1949" w:rsidRDefault="00DF5161" w:rsidP="00DF5161">
      <w:pPr>
        <w:rPr>
          <w:b/>
          <w:bCs/>
          <w:color w:val="333333"/>
          <w:szCs w:val="24"/>
        </w:rPr>
      </w:pPr>
      <w:r w:rsidRPr="00EA1949">
        <w:rPr>
          <w:b/>
          <w:bCs/>
          <w:color w:val="333333"/>
          <w:szCs w:val="24"/>
        </w:rPr>
        <w:t>Regulations for water quantity</w:t>
      </w:r>
    </w:p>
    <w:p w:rsidR="00DF5161" w:rsidRPr="00EA1949" w:rsidRDefault="00DF5161" w:rsidP="00DF5161">
      <w:r w:rsidRPr="00EA1949">
        <w:t xml:space="preserve">Regulatory instruments for ground and surface water quantity control include </w:t>
      </w:r>
      <w:r w:rsidRPr="00420546">
        <w:rPr>
          <w:iCs/>
        </w:rPr>
        <w:t>permits</w:t>
      </w:r>
      <w:r w:rsidRPr="00EA1949">
        <w:t xml:space="preserve"> for ground and surface water abstractions. The quantities permitted may reflect seasonal needs.</w:t>
      </w:r>
    </w:p>
    <w:p w:rsidR="00DF5161" w:rsidRPr="00EA1949" w:rsidRDefault="00DF5161" w:rsidP="00DF5161">
      <w:pPr>
        <w:ind w:firstLine="450"/>
      </w:pPr>
      <w:r w:rsidRPr="00EA1949">
        <w:lastRenderedPageBreak/>
        <w:t xml:space="preserve">Usually, </w:t>
      </w:r>
      <w:r w:rsidRPr="004046D5">
        <w:rPr>
          <w:iCs/>
        </w:rPr>
        <w:t>general rules</w:t>
      </w:r>
      <w:r w:rsidRPr="00EA1949">
        <w:t xml:space="preserve"> determine when a permit is needed and when not, for example, for which volume of abstractions. General rules may forbid or limit abstractions for specific waters or under such specific conditions as times of drought.</w:t>
      </w:r>
    </w:p>
    <w:p w:rsidR="00DF5161" w:rsidRDefault="00DF5161" w:rsidP="00DF5161">
      <w:pPr>
        <w:rPr>
          <w:lang w:val="en-US"/>
        </w:rPr>
      </w:pPr>
    </w:p>
    <w:p w:rsidR="00DF5161" w:rsidRPr="00EA1949" w:rsidRDefault="00DF5161" w:rsidP="00DF5161">
      <w:pPr>
        <w:rPr>
          <w:b/>
          <w:bCs/>
          <w:color w:val="333333"/>
          <w:szCs w:val="24"/>
        </w:rPr>
      </w:pPr>
      <w:r w:rsidRPr="00EA1949">
        <w:rPr>
          <w:b/>
          <w:bCs/>
          <w:color w:val="333333"/>
          <w:szCs w:val="24"/>
        </w:rPr>
        <w:t>Regulations for water services</w:t>
      </w:r>
    </w:p>
    <w:p w:rsidR="00DF5161" w:rsidRDefault="00DF5161" w:rsidP="00DF5161">
      <w:pPr>
        <w:rPr>
          <w:lang w:val="en-US"/>
        </w:rPr>
      </w:pPr>
      <w:r w:rsidRPr="00EA1949">
        <w:t>Water service providers should be subject to the general quality and quantity regulations. In addition, governments will be concerned to ensure that providers deliver services in an efficient and cost-effective manner and at appropriate service standards.</w:t>
      </w:r>
    </w:p>
    <w:p w:rsidR="00DF5161" w:rsidRDefault="00DF5161" w:rsidP="00DF5161">
      <w:pPr>
        <w:rPr>
          <w:lang w:val="en-US"/>
        </w:rPr>
      </w:pPr>
    </w:p>
    <w:p w:rsidR="00DF5161" w:rsidRPr="00EA1949" w:rsidRDefault="00DF5161" w:rsidP="00DF5161">
      <w:pPr>
        <w:rPr>
          <w:b/>
          <w:bCs/>
          <w:color w:val="333333"/>
          <w:szCs w:val="24"/>
        </w:rPr>
      </w:pPr>
      <w:r w:rsidRPr="00EA1949">
        <w:rPr>
          <w:b/>
          <w:bCs/>
          <w:color w:val="333333"/>
          <w:szCs w:val="24"/>
        </w:rPr>
        <w:t>Land use planning controls and nature protection</w:t>
      </w:r>
    </w:p>
    <w:p w:rsidR="00DF5161" w:rsidRPr="00EA1949" w:rsidRDefault="00DF5161" w:rsidP="00DF5161">
      <w:r w:rsidRPr="00EA1949">
        <w:t xml:space="preserve">An important topic for IWRM is the interface between water use and land use. Consequently, regulating land use is part of IWRM. The steady growth of urban </w:t>
      </w:r>
      <w:r>
        <w:t>expansion</w:t>
      </w:r>
      <w:r w:rsidRPr="00EA1949">
        <w:t xml:space="preserve"> means that the water impacts of land use becomes of paramount importance. Urban growth leads to massively increased local discharges of waste effluent with serious impacts on surface and ground water. In the same way forestry and agricultural activities have significant impacts on both quality and quantity of surface runoff as well as groundwater formation and quality. Land use planning should be a significant component of the implementation of national plans for IWRM.</w:t>
      </w:r>
    </w:p>
    <w:p w:rsidR="00DF5161" w:rsidRDefault="00DF5161" w:rsidP="00DF5161">
      <w:pPr>
        <w:pStyle w:val="Heading2"/>
      </w:pPr>
      <w:r>
        <w:t>Enhancing knowledge and capacity</w:t>
      </w:r>
    </w:p>
    <w:p w:rsidR="00DF5161" w:rsidRPr="005B2D75" w:rsidRDefault="00DF5161" w:rsidP="00DF5161">
      <w:pPr>
        <w:rPr>
          <w:lang w:val="en-US"/>
        </w:rPr>
      </w:pPr>
      <w:r w:rsidRPr="005B2D75">
        <w:rPr>
          <w:lang w:val="en-US"/>
        </w:rPr>
        <w:t>Spurred by the Millennium Development Goals (MDGs), many nations are now intensifying their actions to improve water services and infrastructure development. Over the past two decades, developing countries have invested hundreds of billions of dollars in water services and water resources, a substantial portion of which has failed to bring about the desired outcomes and impacts. Assessments made by various global agencies indicate that much of failure is related to inadequate knowledge bases and weak capacities.</w:t>
      </w:r>
    </w:p>
    <w:p w:rsidR="00DF5161" w:rsidRDefault="00DF5161" w:rsidP="00DF5161">
      <w:pPr>
        <w:ind w:firstLine="360"/>
        <w:rPr>
          <w:rFonts w:eastAsia="SignaCondColumn-Light"/>
          <w:lang w:val="en-US"/>
        </w:rPr>
      </w:pPr>
      <w:r>
        <w:rPr>
          <w:rFonts w:eastAsia="SignaCondColumn-Light"/>
          <w:lang w:val="en-US"/>
        </w:rPr>
        <w:t xml:space="preserve">As a result, there is a growing consensus that a strong knowledge base and capacity to plan, manage and use the infrastructure and enable proper governance of the water sector is a primary condition for sustainable development and management of water services. Knowledge development and accessibility lie at the heart of this concern. Knowledge takes a variety of forms: </w:t>
      </w:r>
    </w:p>
    <w:p w:rsidR="00DF5161" w:rsidRPr="00837986" w:rsidRDefault="00DF5161" w:rsidP="00AA2FF0">
      <w:pPr>
        <w:numPr>
          <w:ilvl w:val="0"/>
          <w:numId w:val="46"/>
        </w:numPr>
        <w:spacing w:line="240" w:lineRule="auto"/>
        <w:ind w:left="360"/>
        <w:rPr>
          <w:rFonts w:eastAsia="SignaCondColumn-Light"/>
          <w:szCs w:val="24"/>
          <w:lang w:val="en-US"/>
        </w:rPr>
      </w:pPr>
      <w:r>
        <w:rPr>
          <w:rFonts w:eastAsia="SignaCondColumn-Light"/>
          <w:szCs w:val="24"/>
          <w:lang w:val="en-US"/>
        </w:rPr>
        <w:t>D</w:t>
      </w:r>
      <w:r w:rsidRPr="00837986">
        <w:rPr>
          <w:rFonts w:eastAsia="SignaCondColumn-Light"/>
          <w:szCs w:val="24"/>
          <w:lang w:val="en-US"/>
        </w:rPr>
        <w:t xml:space="preserve">atabases; </w:t>
      </w:r>
    </w:p>
    <w:p w:rsidR="00DF5161" w:rsidRPr="00837986" w:rsidRDefault="00DF5161" w:rsidP="00AA2FF0">
      <w:pPr>
        <w:numPr>
          <w:ilvl w:val="0"/>
          <w:numId w:val="46"/>
        </w:numPr>
        <w:spacing w:line="240" w:lineRule="auto"/>
        <w:ind w:left="360"/>
        <w:rPr>
          <w:rFonts w:eastAsia="SignaCondColumn-Light"/>
          <w:szCs w:val="24"/>
          <w:lang w:val="en-US"/>
        </w:rPr>
      </w:pPr>
      <w:r>
        <w:rPr>
          <w:rFonts w:eastAsia="SignaCondColumn-Light"/>
          <w:szCs w:val="24"/>
          <w:lang w:val="en-US"/>
        </w:rPr>
        <w:t>C</w:t>
      </w:r>
      <w:r w:rsidRPr="00837986">
        <w:rPr>
          <w:rFonts w:eastAsia="SignaCondColumn-Light"/>
          <w:szCs w:val="24"/>
          <w:lang w:val="en-US"/>
        </w:rPr>
        <w:t xml:space="preserve">ompetence to integrate and interpret data and create meaningful information that can inform decisions; </w:t>
      </w:r>
    </w:p>
    <w:p w:rsidR="00DF5161" w:rsidRPr="00837986" w:rsidRDefault="00DF5161" w:rsidP="00AA2FF0">
      <w:pPr>
        <w:numPr>
          <w:ilvl w:val="0"/>
          <w:numId w:val="46"/>
        </w:numPr>
        <w:spacing w:line="240" w:lineRule="auto"/>
        <w:ind w:left="360"/>
        <w:rPr>
          <w:rFonts w:eastAsia="SignaCondColumn-Light"/>
          <w:szCs w:val="24"/>
          <w:lang w:val="en-US"/>
        </w:rPr>
      </w:pPr>
      <w:r>
        <w:rPr>
          <w:rFonts w:eastAsia="SignaCondColumn-Light"/>
          <w:szCs w:val="24"/>
          <w:lang w:val="en-US"/>
        </w:rPr>
        <w:t>C</w:t>
      </w:r>
      <w:r w:rsidRPr="00837986">
        <w:rPr>
          <w:rFonts w:eastAsia="SignaCondColumn-Light"/>
          <w:szCs w:val="24"/>
          <w:lang w:val="en-US"/>
        </w:rPr>
        <w:t xml:space="preserve">apacity to generate new data and information, to identify gaps, to learn from past experiences and to explore the future; and </w:t>
      </w:r>
    </w:p>
    <w:p w:rsidR="00DF5161" w:rsidRPr="00837986" w:rsidRDefault="00DF5161" w:rsidP="00AA2FF0">
      <w:pPr>
        <w:numPr>
          <w:ilvl w:val="0"/>
          <w:numId w:val="46"/>
        </w:numPr>
        <w:spacing w:line="240" w:lineRule="auto"/>
        <w:ind w:left="360"/>
        <w:rPr>
          <w:rFonts w:eastAsia="SignaCondColumn-Light"/>
          <w:szCs w:val="24"/>
          <w:lang w:val="en-US"/>
        </w:rPr>
      </w:pPr>
      <w:r>
        <w:rPr>
          <w:rFonts w:eastAsia="SignaCondColumn-Light"/>
          <w:szCs w:val="24"/>
          <w:lang w:val="en-US"/>
        </w:rPr>
        <w:t>E</w:t>
      </w:r>
      <w:r w:rsidRPr="00837986">
        <w:rPr>
          <w:rFonts w:eastAsia="SignaCondColumn-Light"/>
          <w:szCs w:val="24"/>
          <w:lang w:val="en-US"/>
        </w:rPr>
        <w:t xml:space="preserve">ducational and dissemination mechanisms. </w:t>
      </w:r>
    </w:p>
    <w:p w:rsidR="00DF5161" w:rsidRDefault="00DF5161" w:rsidP="00DF5161">
      <w:pPr>
        <w:rPr>
          <w:rFonts w:eastAsia="SignaCondColumn-Light"/>
          <w:lang w:val="en-US"/>
        </w:rPr>
      </w:pPr>
    </w:p>
    <w:p w:rsidR="00DF5161" w:rsidRDefault="00DF5161" w:rsidP="00DF5161">
      <w:pPr>
        <w:ind w:firstLine="360"/>
        <w:rPr>
          <w:rFonts w:eastAsia="SignaCondColumn-Light"/>
          <w:lang w:val="en-US"/>
        </w:rPr>
      </w:pPr>
      <w:r>
        <w:rPr>
          <w:rFonts w:eastAsia="SignaCondColumn-Light"/>
          <w:lang w:val="en-US"/>
        </w:rPr>
        <w:t>The support of a strong knowledge base can greatly improve capacity development and spur the kind of informed decision-making that drives policy directives, which enable</w:t>
      </w:r>
      <w:r w:rsidRPr="00415BDC">
        <w:rPr>
          <w:rFonts w:eastAsia="SignaCondColumn-Light"/>
          <w:lang w:val="en-US"/>
        </w:rPr>
        <w:t xml:space="preserve"> </w:t>
      </w:r>
      <w:r>
        <w:rPr>
          <w:rFonts w:eastAsia="SignaCondColumn-Light"/>
          <w:lang w:val="en-US"/>
        </w:rPr>
        <w:t>local institutions to be better equipped to direct their own self-sufficient and sustainable futures in the face of change.</w:t>
      </w:r>
    </w:p>
    <w:p w:rsidR="00DF5161" w:rsidRDefault="00DF5161" w:rsidP="00DF5161">
      <w:pPr>
        <w:ind w:firstLine="360"/>
        <w:rPr>
          <w:rFonts w:eastAsia="SignaCondColumn-Light"/>
          <w:lang w:val="en-US"/>
        </w:rPr>
      </w:pPr>
      <w:r>
        <w:rPr>
          <w:rFonts w:eastAsia="SignaCondColumn-Light"/>
          <w:lang w:val="en-US"/>
        </w:rPr>
        <w:t xml:space="preserve">Capacity development is the process by which individuals, organizations, institutions and societies develop abilities (individually and collectively) to perform functions, solve problems and set and achieve objectives. A country’s capacity to address water-related issues is not just the sum total of individual capacities, but rather a broad holistic view of the central concerns of management, namely, how to resolve conflict, manage change and institutional pluralism, enhance coordination, foster communication, and ensure that data and information are collected, </w:t>
      </w:r>
      <w:proofErr w:type="spellStart"/>
      <w:r>
        <w:rPr>
          <w:rFonts w:eastAsia="SignaCondColumn-Light"/>
          <w:lang w:val="en-US"/>
        </w:rPr>
        <w:t>analysed</w:t>
      </w:r>
      <w:proofErr w:type="spellEnd"/>
      <w:r>
        <w:rPr>
          <w:rFonts w:eastAsia="SignaCondColumn-Light"/>
          <w:lang w:val="en-US"/>
        </w:rPr>
        <w:t xml:space="preserve"> and shared. This involves not only individual capacities (human resources), but also the effectiveness, flexibility and adaptability of organizational processes (institutional capacity) and an enabling and stimulating management framework (the enabling environment).</w:t>
      </w:r>
    </w:p>
    <w:p w:rsidR="00DF5161" w:rsidRDefault="00DF5161" w:rsidP="00DF5161">
      <w:pPr>
        <w:ind w:firstLine="360"/>
        <w:rPr>
          <w:lang w:val="en-US"/>
        </w:rPr>
      </w:pPr>
      <w:r>
        <w:rPr>
          <w:lang w:val="en-US"/>
        </w:rPr>
        <w:t xml:space="preserve">An adequate knowledge base must be available to the water sector worldwide in order to understand and deal with current changes. Besides data describing the state of water resources and their management, there is an urgent need for good applied research to generate knowledge on the current challenges facing the water sector and to collect and share the existing experiences of communities as they develop capacity. </w:t>
      </w:r>
      <w:r>
        <w:rPr>
          <w:rFonts w:eastAsia="SignaCondColumn-Light"/>
          <w:lang w:val="en-US"/>
        </w:rPr>
        <w:t>A knowledge system extends well beyond data pertaining to physical and technical parameters, and includes important socio-economic aspects too</w:t>
      </w:r>
      <w:r>
        <w:rPr>
          <w:lang w:val="en-US"/>
        </w:rPr>
        <w:t>.</w:t>
      </w:r>
    </w:p>
    <w:p w:rsidR="00DF5161" w:rsidRDefault="00DF5161" w:rsidP="00DF5161">
      <w:pPr>
        <w:pStyle w:val="Heading3"/>
      </w:pPr>
      <w:r w:rsidRPr="00617005">
        <w:t>Data acquisition</w:t>
      </w:r>
    </w:p>
    <w:p w:rsidR="00DF5161" w:rsidRDefault="00DF5161" w:rsidP="00DF5161">
      <w:pPr>
        <w:rPr>
          <w:rFonts w:eastAsia="SignaCondColumn-Light"/>
          <w:lang w:val="en-US"/>
        </w:rPr>
      </w:pPr>
      <w:r>
        <w:rPr>
          <w:rFonts w:eastAsia="SignaCondColumn-Light"/>
          <w:lang w:val="en-US"/>
        </w:rPr>
        <w:t>Faced with climate change and population growth, it is now more urgent than ever that measures be undertaken to improve the state of knowledge on water services and water resources for better management. However, the World Meteorological Organization (WMO) Global Runoff Data Centre reported that there has been a significant reduction in the data collected since mid-1980s. This lack of data is in turn seriously impairing the capacities of countries to make informed decisions concerning the environment and development. Indeed, raw data from monitoring the physical and socio-economic systems of our water resources is the foundation on which we assess their state.</w:t>
      </w:r>
    </w:p>
    <w:p w:rsidR="00DF5161" w:rsidRDefault="00DF5161" w:rsidP="00DF5161">
      <w:pPr>
        <w:ind w:firstLine="720"/>
        <w:rPr>
          <w:lang w:val="en-US"/>
        </w:rPr>
      </w:pPr>
      <w:r>
        <w:rPr>
          <w:rFonts w:eastAsia="SignaCondColumn-Light"/>
          <w:lang w:val="en-US"/>
        </w:rPr>
        <w:t xml:space="preserve">An examination of the current state of the data in the knowledge base on integrated water resources management reveals some distinct trends. On the one hand, due to political, institutional and economic instability, there has been a severe decline in basic hydrological monitoring for estimating sustainable water supplies. On the other, there have been considerable advances in the acquisition of data on water resources from remote sensing. These advances are due in part to the </w:t>
      </w:r>
      <w:r>
        <w:rPr>
          <w:rFonts w:eastAsia="SignaCondColumn-Light"/>
          <w:lang w:val="en-US"/>
        </w:rPr>
        <w:lastRenderedPageBreak/>
        <w:t>governments’ expectations of the availability and capabilities of remote sensing technology and its spatial coverage, in addition to the large costs and uncertainties involved in sustaining ground-based hydrological monitoring networks.</w:t>
      </w:r>
    </w:p>
    <w:p w:rsidR="00DF5161" w:rsidRPr="007D641C" w:rsidRDefault="00DF5161" w:rsidP="00DF5161">
      <w:pPr>
        <w:rPr>
          <w:lang w:val="en-US"/>
        </w:rPr>
      </w:pPr>
    </w:p>
    <w:p w:rsidR="00DF5161" w:rsidRPr="00837986" w:rsidRDefault="00DF5161" w:rsidP="00DF5161">
      <w:pPr>
        <w:rPr>
          <w:b/>
          <w:lang w:val="en-US"/>
        </w:rPr>
      </w:pPr>
      <w:r w:rsidRPr="00837986">
        <w:rPr>
          <w:b/>
          <w:lang w:val="en-US"/>
        </w:rPr>
        <w:t>Ground monitoring systems (hydro-meteorological stations)</w:t>
      </w:r>
    </w:p>
    <w:p w:rsidR="00DF5161" w:rsidRPr="00837986" w:rsidRDefault="00DF5161" w:rsidP="00DF5161">
      <w:pPr>
        <w:rPr>
          <w:lang w:val="en-US"/>
        </w:rPr>
      </w:pPr>
      <w:r w:rsidRPr="00837986">
        <w:rPr>
          <w:rFonts w:eastAsia="SignaCondColumn-Light"/>
          <w:lang w:val="en-US"/>
        </w:rPr>
        <w:t>Ground-based monitoring systems are essential for</w:t>
      </w:r>
      <w:r>
        <w:rPr>
          <w:rFonts w:eastAsia="SignaCondColumn-Light"/>
          <w:lang w:val="en-US"/>
        </w:rPr>
        <w:t xml:space="preserve"> </w:t>
      </w:r>
      <w:r w:rsidRPr="00837986">
        <w:rPr>
          <w:rFonts w:eastAsia="SignaCondColumn-Light"/>
          <w:lang w:val="en-US"/>
        </w:rPr>
        <w:t>characterizing a country</w:t>
      </w:r>
      <w:r>
        <w:rPr>
          <w:rFonts w:eastAsia="SignaCondColumn-Light"/>
          <w:lang w:val="en-US"/>
        </w:rPr>
        <w:t>’</w:t>
      </w:r>
      <w:r w:rsidRPr="00837986">
        <w:rPr>
          <w:rFonts w:eastAsia="SignaCondColumn-Light"/>
          <w:lang w:val="en-US"/>
        </w:rPr>
        <w:t>s water resources. Despite the</w:t>
      </w:r>
      <w:r>
        <w:rPr>
          <w:rFonts w:eastAsia="SignaCondColumn-Light"/>
          <w:lang w:val="en-US"/>
        </w:rPr>
        <w:t xml:space="preserve"> </w:t>
      </w:r>
      <w:r w:rsidRPr="00837986">
        <w:rPr>
          <w:rFonts w:eastAsia="SignaCondColumn-Light"/>
          <w:lang w:val="en-US"/>
        </w:rPr>
        <w:t>spatial coverage of remote sensing, such data is generally</w:t>
      </w:r>
      <w:r>
        <w:rPr>
          <w:rFonts w:eastAsia="SignaCondColumn-Light"/>
          <w:lang w:val="en-US"/>
        </w:rPr>
        <w:t xml:space="preserve"> </w:t>
      </w:r>
      <w:r w:rsidRPr="00837986">
        <w:rPr>
          <w:rFonts w:eastAsia="SignaCondColumn-Light"/>
          <w:lang w:val="en-US"/>
        </w:rPr>
        <w:t>still less accurate than that of ground-based monitoring,</w:t>
      </w:r>
      <w:r>
        <w:rPr>
          <w:rFonts w:eastAsia="SignaCondColumn-Light"/>
          <w:lang w:val="en-US"/>
        </w:rPr>
        <w:t xml:space="preserve"> </w:t>
      </w:r>
      <w:r w:rsidRPr="00837986">
        <w:rPr>
          <w:rFonts w:eastAsia="SignaCondColumn-Light"/>
          <w:lang w:val="en-US"/>
        </w:rPr>
        <w:t>which is needed for confirming remote sensing data and</w:t>
      </w:r>
      <w:r>
        <w:rPr>
          <w:rFonts w:eastAsia="SignaCondColumn-Light"/>
          <w:lang w:val="en-US"/>
        </w:rPr>
        <w:t xml:space="preserve"> </w:t>
      </w:r>
      <w:r w:rsidRPr="00837986">
        <w:rPr>
          <w:rFonts w:eastAsia="SignaCondColumn-Light"/>
          <w:lang w:val="en-US"/>
        </w:rPr>
        <w:t>for measuring parameters such as precipitation, discharges</w:t>
      </w:r>
      <w:r>
        <w:rPr>
          <w:rFonts w:eastAsia="SignaCondColumn-Light"/>
          <w:lang w:val="en-US"/>
        </w:rPr>
        <w:t xml:space="preserve"> </w:t>
      </w:r>
      <w:r w:rsidRPr="00837986">
        <w:rPr>
          <w:rFonts w:eastAsia="SignaCondColumn-Light"/>
          <w:lang w:val="en-US"/>
        </w:rPr>
        <w:t>and sediment transport in rivers and groundwater levels.</w:t>
      </w:r>
      <w:r>
        <w:rPr>
          <w:rFonts w:eastAsia="SignaCondColumn-Light"/>
          <w:lang w:val="en-US"/>
        </w:rPr>
        <w:t xml:space="preserve"> </w:t>
      </w:r>
      <w:r w:rsidRPr="00837986">
        <w:rPr>
          <w:rFonts w:eastAsia="SignaCondColumn-Light"/>
          <w:lang w:val="en-US"/>
        </w:rPr>
        <w:t>Today, however, there is a lack of ground-based</w:t>
      </w:r>
      <w:r>
        <w:rPr>
          <w:rFonts w:eastAsia="SignaCondColumn-Light"/>
          <w:lang w:val="en-US"/>
        </w:rPr>
        <w:t xml:space="preserve"> </w:t>
      </w:r>
      <w:r w:rsidRPr="00837986">
        <w:rPr>
          <w:rFonts w:eastAsia="SignaCondColumn-Light"/>
          <w:lang w:val="en-US"/>
        </w:rPr>
        <w:t>hydrological station networks.</w:t>
      </w:r>
    </w:p>
    <w:p w:rsidR="00DF5161" w:rsidRDefault="00DF5161" w:rsidP="00DF5161">
      <w:pPr>
        <w:ind w:firstLine="720"/>
        <w:rPr>
          <w:lang w:val="en-US"/>
        </w:rPr>
      </w:pPr>
      <w:r>
        <w:rPr>
          <w:rFonts w:eastAsia="SignaCondColumn-Light"/>
          <w:lang w:val="en-US"/>
        </w:rPr>
        <w:t xml:space="preserve">WMO’s World Hydrological Cycle Observing System (WHYCOS) is making an important contribution to an overall assessment of the world’s water resources by strengthening the technical and institutional capacities of the hydrological services to collect, transmit and store hydrological data and produce information responding to the needs of the end users. The WHYCOS program is implemented through various regional HYCOS components as shown in </w:t>
      </w:r>
      <w:r>
        <w:rPr>
          <w:rFonts w:eastAsia="SignaCondColumn-Light"/>
          <w:lang w:val="en-US"/>
        </w:rPr>
        <w:fldChar w:fldCharType="begin"/>
      </w:r>
      <w:r>
        <w:rPr>
          <w:rFonts w:eastAsia="SignaCondColumn-Light"/>
          <w:lang w:val="en-US"/>
        </w:rPr>
        <w:instrText xml:space="preserve"> REF _Ref291960576 \h </w:instrText>
      </w:r>
      <w:r>
        <w:rPr>
          <w:rFonts w:eastAsia="SignaCondColumn-Light"/>
          <w:lang w:val="en-US"/>
        </w:rPr>
      </w:r>
      <w:r>
        <w:rPr>
          <w:rFonts w:eastAsia="SignaCondColumn-Light"/>
          <w:lang w:val="en-US"/>
        </w:rPr>
        <w:fldChar w:fldCharType="separate"/>
      </w:r>
      <w:r>
        <w:t xml:space="preserve">Figure </w:t>
      </w:r>
      <w:r>
        <w:rPr>
          <w:noProof/>
        </w:rPr>
        <w:t>5</w:t>
      </w:r>
      <w:r>
        <w:t>.</w:t>
      </w:r>
      <w:r>
        <w:rPr>
          <w:noProof/>
        </w:rPr>
        <w:t>1</w:t>
      </w:r>
      <w:r>
        <w:rPr>
          <w:rFonts w:eastAsia="SignaCondColumn-Light"/>
          <w:lang w:val="en-US"/>
        </w:rPr>
        <w:fldChar w:fldCharType="end"/>
      </w:r>
      <w:r>
        <w:rPr>
          <w:rFonts w:eastAsia="SignaCondColumn-Light"/>
          <w:lang w:val="en-US"/>
        </w:rPr>
        <w:t>. The main activities of each project include updating the observing network, developing regional databases (</w:t>
      </w:r>
      <w:r w:rsidRPr="002D46E5">
        <w:rPr>
          <w:rFonts w:eastAsia="SignaCondColumn-Light"/>
          <w:b/>
          <w:lang w:val="en-US"/>
        </w:rPr>
        <w:t>see www.r-hydronet.sr.unh.edu</w:t>
      </w:r>
      <w:r>
        <w:rPr>
          <w:rFonts w:eastAsia="SignaCondColumn-Light"/>
          <w:lang w:val="en-US"/>
        </w:rPr>
        <w:t>), establishing websites for easy data access and dissemination, and training personnel. Data collected through the HYCOS components also contribute to a better understanding of the global water cycle and its variability.</w:t>
      </w:r>
    </w:p>
    <w:p w:rsidR="00DF5161" w:rsidRDefault="00DF5161" w:rsidP="00DF5161">
      <w:pPr>
        <w:rPr>
          <w:lang w:val="en-US"/>
        </w:rPr>
      </w:pPr>
    </w:p>
    <w:p w:rsidR="00DF5161" w:rsidRDefault="00DF5161" w:rsidP="00DF5161">
      <w:pPr>
        <w:rPr>
          <w:lang w:val="en-US"/>
        </w:rPr>
      </w:pPr>
      <w:r w:rsidRPr="000E41CC">
        <w:rPr>
          <w:noProof/>
          <w:lang w:val="en-ZA" w:eastAsia="en-ZA"/>
        </w:rPr>
        <w:drawing>
          <wp:inline distT="0" distB="0" distL="0" distR="0">
            <wp:extent cx="6276975" cy="304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6975" cy="3048000"/>
                    </a:xfrm>
                    <a:prstGeom prst="rect">
                      <a:avLst/>
                    </a:prstGeom>
                    <a:noFill/>
                    <a:ln>
                      <a:noFill/>
                    </a:ln>
                  </pic:spPr>
                </pic:pic>
              </a:graphicData>
            </a:graphic>
          </wp:inline>
        </w:drawing>
      </w:r>
    </w:p>
    <w:p w:rsidR="00DF5161" w:rsidRDefault="00DF5161" w:rsidP="00DF5161"/>
    <w:p w:rsidR="00DF5161" w:rsidRDefault="00DF5161" w:rsidP="00DF5161">
      <w:pPr>
        <w:rPr>
          <w:lang w:val="en-US"/>
        </w:rPr>
      </w:pPr>
      <w:bookmarkStart w:id="55" w:name="_Ref291960576"/>
      <w:r>
        <w:lastRenderedPageBreak/>
        <w:t>Figure 5.</w:t>
      </w:r>
      <w:r>
        <w:fldChar w:fldCharType="begin"/>
      </w:r>
      <w:r>
        <w:instrText xml:space="preserve"> SEQ Figure \* ARABIC \s 1 </w:instrText>
      </w:r>
      <w:r>
        <w:fldChar w:fldCharType="separate"/>
      </w:r>
      <w:r>
        <w:rPr>
          <w:noProof/>
        </w:rPr>
        <w:t>1</w:t>
      </w:r>
      <w:r>
        <w:fldChar w:fldCharType="end"/>
      </w:r>
      <w:bookmarkEnd w:id="55"/>
      <w:r w:rsidRPr="00CC7A60">
        <w:rPr>
          <w:lang w:val="en-US"/>
        </w:rPr>
        <w:t xml:space="preserve"> </w:t>
      </w:r>
      <w:r>
        <w:rPr>
          <w:lang w:val="en-US"/>
        </w:rPr>
        <w:t>WMO’s World Hydrological Cycle Observing System (WHYCOS)</w:t>
      </w:r>
    </w:p>
    <w:p w:rsidR="00DF5161" w:rsidRDefault="00DF5161" w:rsidP="00DF5161"/>
    <w:p w:rsidR="00DF5161" w:rsidRPr="00617005" w:rsidRDefault="00DF5161" w:rsidP="00DF5161">
      <w:pPr>
        <w:rPr>
          <w:b/>
          <w:lang w:val="en-US"/>
        </w:rPr>
      </w:pPr>
      <w:r w:rsidRPr="00617005">
        <w:rPr>
          <w:b/>
          <w:lang w:val="en-US"/>
        </w:rPr>
        <w:t>Remote sensing</w:t>
      </w:r>
    </w:p>
    <w:p w:rsidR="00DF5161" w:rsidRDefault="00DF5161" w:rsidP="00DF5161">
      <w:pPr>
        <w:rPr>
          <w:rFonts w:eastAsia="SignaCondColumn-Light"/>
          <w:lang w:val="en-US"/>
        </w:rPr>
      </w:pPr>
      <w:r>
        <w:rPr>
          <w:rFonts w:eastAsia="SignaCondColumn-Light"/>
          <w:lang w:val="en-US"/>
        </w:rPr>
        <w:t xml:space="preserve">In recent years, water resources management has benefited from the powerful assessment tools provided by remote sensing. Since the Rio Declaration on Environment and Development in 1992, a number of major developments have occurred. Over 100 new satellite sensors for sustainable development have been put into operation, and advanced warning for extreme storms and floods has increased in some instances to over 100 hours. Remote sensing is used for the provision of simple qualitative observations, mapping/detecting features of hydrological importance and the direct estimation of hydrological parameters and water quality. The high-resolution remote sensing data is more accurate but need to be purchased in most cases. </w:t>
      </w:r>
    </w:p>
    <w:p w:rsidR="00DF5161" w:rsidRPr="0048035E" w:rsidRDefault="00DF5161" w:rsidP="00DF5161">
      <w:pPr>
        <w:ind w:firstLine="360"/>
        <w:rPr>
          <w:rFonts w:eastAsia="SignaCondColumn-Light"/>
        </w:rPr>
      </w:pPr>
      <w:r>
        <w:rPr>
          <w:rFonts w:eastAsia="SignaCondColumn-Light"/>
          <w:lang w:val="en-US"/>
        </w:rPr>
        <w:t>It has, however, to be noted that there are also some freely accessible databases which can especially be used in developing countries.</w:t>
      </w:r>
      <w:r w:rsidRPr="00617005">
        <w:rPr>
          <w:rFonts w:eastAsia="SignaCondColumn-Light"/>
          <w:lang w:val="en-US"/>
        </w:rPr>
        <w:t xml:space="preserve"> </w:t>
      </w:r>
      <w:r>
        <w:rPr>
          <w:rFonts w:eastAsia="SignaCondColumn-Light"/>
          <w:lang w:val="en-US"/>
        </w:rPr>
        <w:t>Of particular note is the TIGER Initiative led by the European Space Agency (ESA) in partnership with the United Nations Educational, Scientific and Cultural Organization (UNESCO), the United Nations Office for Outer Space Affairs (UNOOSA) and others, which aims to provide earth observation data, capacity-building and technical support services for IWRM in developing countries with a particular focus on Africa (</w:t>
      </w:r>
      <w:r w:rsidRPr="0048035E">
        <w:rPr>
          <w:rFonts w:eastAsia="SignaCondColumn-Light"/>
          <w:b/>
          <w:lang w:val="en-US"/>
        </w:rPr>
        <w:t xml:space="preserve">see </w:t>
      </w:r>
      <w:r w:rsidRPr="0048035E">
        <w:rPr>
          <w:rFonts w:eastAsia="SignaCondColumn-Light"/>
          <w:b/>
        </w:rPr>
        <w:t>earth.esa.int/tiger/</w:t>
      </w:r>
      <w:r w:rsidRPr="0048035E">
        <w:rPr>
          <w:rFonts w:eastAsia="SignaCondColumn-Light"/>
        </w:rPr>
        <w:t>).</w:t>
      </w:r>
      <w:r>
        <w:rPr>
          <w:rFonts w:eastAsia="SignaCondColumn-Light"/>
        </w:rPr>
        <w:t xml:space="preserve"> Some of the projects operating in Africa under the TIGER umbrella include:</w:t>
      </w:r>
    </w:p>
    <w:p w:rsidR="00DF5161" w:rsidRDefault="00DF5161" w:rsidP="00AA2FF0">
      <w:pPr>
        <w:numPr>
          <w:ilvl w:val="0"/>
          <w:numId w:val="47"/>
        </w:numPr>
        <w:spacing w:line="240" w:lineRule="auto"/>
        <w:ind w:left="360"/>
        <w:rPr>
          <w:rFonts w:eastAsia="SignaCondColumn-Light"/>
          <w:lang w:val="en-US"/>
        </w:rPr>
      </w:pPr>
      <w:proofErr w:type="spellStart"/>
      <w:r w:rsidRPr="00441BE2">
        <w:rPr>
          <w:rFonts w:eastAsia="SignaCondColumn-Light"/>
          <w:i/>
          <w:lang w:val="en-US"/>
        </w:rPr>
        <w:t>GlobWetland</w:t>
      </w:r>
      <w:proofErr w:type="spellEnd"/>
      <w:r>
        <w:rPr>
          <w:rFonts w:eastAsia="SignaCondColumn-Light"/>
          <w:lang w:val="en-US"/>
        </w:rPr>
        <w:t xml:space="preserve">: provides land cover and </w:t>
      </w:r>
      <w:proofErr w:type="spellStart"/>
      <w:r>
        <w:rPr>
          <w:rFonts w:eastAsia="SignaCondColumn-Light"/>
          <w:lang w:val="en-US"/>
        </w:rPr>
        <w:t>landuse</w:t>
      </w:r>
      <w:proofErr w:type="spellEnd"/>
      <w:r>
        <w:rPr>
          <w:rFonts w:eastAsia="SignaCondColumn-Light"/>
          <w:lang w:val="en-US"/>
        </w:rPr>
        <w:t xml:space="preserve"> change maps on fifteen African wetland sites.</w:t>
      </w:r>
    </w:p>
    <w:p w:rsidR="00DF5161" w:rsidRDefault="00DF5161" w:rsidP="00AA2FF0">
      <w:pPr>
        <w:numPr>
          <w:ilvl w:val="0"/>
          <w:numId w:val="47"/>
        </w:numPr>
        <w:spacing w:line="240" w:lineRule="auto"/>
        <w:ind w:left="360"/>
        <w:rPr>
          <w:rFonts w:eastAsia="SignaCondColumn-Light"/>
          <w:lang w:val="en-US"/>
        </w:rPr>
      </w:pPr>
      <w:r w:rsidRPr="00441BE2">
        <w:rPr>
          <w:rFonts w:eastAsia="SignaCondColumn-Light"/>
          <w:i/>
          <w:lang w:val="en-US"/>
        </w:rPr>
        <w:t>Global Monitoring for Food Security (GMFS)</w:t>
      </w:r>
      <w:r>
        <w:rPr>
          <w:rFonts w:eastAsia="SignaCondColumn-Light"/>
          <w:lang w:val="en-US"/>
        </w:rPr>
        <w:t>: maintains a continental-scale overview of sub-Saharan Africa in order to produce sub-national and selected high-resolution crop production forecasts.</w:t>
      </w:r>
    </w:p>
    <w:p w:rsidR="00DF5161" w:rsidRDefault="00DF5161" w:rsidP="00AA2FF0">
      <w:pPr>
        <w:numPr>
          <w:ilvl w:val="0"/>
          <w:numId w:val="47"/>
        </w:numPr>
        <w:spacing w:line="240" w:lineRule="auto"/>
        <w:ind w:left="360"/>
        <w:rPr>
          <w:rFonts w:eastAsia="SignaCondColumn-Light"/>
          <w:lang w:val="en-US"/>
        </w:rPr>
      </w:pPr>
      <w:proofErr w:type="spellStart"/>
      <w:r w:rsidRPr="00441BE2">
        <w:rPr>
          <w:rFonts w:eastAsia="SignaCondColumn-Light"/>
          <w:i/>
          <w:lang w:val="en-US"/>
        </w:rPr>
        <w:t>Epidemio</w:t>
      </w:r>
      <w:proofErr w:type="spellEnd"/>
      <w:r>
        <w:rPr>
          <w:rFonts w:eastAsia="SignaCondColumn-Light"/>
          <w:lang w:val="en-US"/>
        </w:rPr>
        <w:t>: uses satellites to provide environmental information in the service of epidemiology, including the charting of water bodies in order to prepare malaria risk maps.</w:t>
      </w:r>
    </w:p>
    <w:p w:rsidR="00DF5161" w:rsidRDefault="00DF5161" w:rsidP="00AA2FF0">
      <w:pPr>
        <w:numPr>
          <w:ilvl w:val="0"/>
          <w:numId w:val="47"/>
        </w:numPr>
        <w:spacing w:line="240" w:lineRule="auto"/>
        <w:ind w:left="360"/>
        <w:rPr>
          <w:rFonts w:eastAsia="SignaCondColumn-Light"/>
          <w:lang w:val="en-US"/>
        </w:rPr>
      </w:pPr>
      <w:r w:rsidRPr="00441BE2">
        <w:rPr>
          <w:rFonts w:eastAsia="SignaCondColumn-Light"/>
          <w:i/>
          <w:lang w:val="en-US"/>
        </w:rPr>
        <w:t>Aquifer</w:t>
      </w:r>
      <w:r>
        <w:rPr>
          <w:rFonts w:eastAsia="SignaCondColumn-Light"/>
          <w:lang w:val="en-US"/>
        </w:rPr>
        <w:t xml:space="preserve">: generates </w:t>
      </w:r>
      <w:proofErr w:type="spellStart"/>
      <w:r>
        <w:rPr>
          <w:rFonts w:eastAsia="SignaCondColumn-Light"/>
          <w:lang w:val="en-US"/>
        </w:rPr>
        <w:t>landuse</w:t>
      </w:r>
      <w:proofErr w:type="spellEnd"/>
      <w:r>
        <w:rPr>
          <w:rFonts w:eastAsia="SignaCondColumn-Light"/>
          <w:lang w:val="en-US"/>
        </w:rPr>
        <w:t xml:space="preserve"> cover and </w:t>
      </w:r>
      <w:proofErr w:type="spellStart"/>
      <w:r>
        <w:rPr>
          <w:rFonts w:eastAsia="SignaCondColumn-Light"/>
          <w:lang w:val="en-US"/>
        </w:rPr>
        <w:t>landuse</w:t>
      </w:r>
      <w:proofErr w:type="spellEnd"/>
      <w:r>
        <w:rPr>
          <w:rFonts w:eastAsia="SignaCondColumn-Light"/>
          <w:lang w:val="en-US"/>
        </w:rPr>
        <w:t xml:space="preserve"> change charts, digital terrain maps, soil moisture</w:t>
      </w:r>
      <w:r w:rsidRPr="00441BE2">
        <w:rPr>
          <w:rFonts w:eastAsia="SignaCondColumn-Light"/>
          <w:lang w:val="en-US"/>
        </w:rPr>
        <w:t xml:space="preserve"> </w:t>
      </w:r>
      <w:r>
        <w:rPr>
          <w:rFonts w:eastAsia="SignaCondColumn-Light"/>
          <w:lang w:val="en-US"/>
        </w:rPr>
        <w:t>mapping and subsidence monitoring, so that new aquifers can be identified and existing aquifers exploited in a sustainable manner.</w:t>
      </w:r>
    </w:p>
    <w:p w:rsidR="00DF5161" w:rsidRDefault="00DF5161" w:rsidP="00DF5161">
      <w:pPr>
        <w:rPr>
          <w:rFonts w:eastAsia="SignaCondColumn-Light"/>
          <w:lang w:val="en-US"/>
        </w:rPr>
      </w:pPr>
    </w:p>
    <w:p w:rsidR="00DF5161" w:rsidRDefault="00DF5161" w:rsidP="00DF5161">
      <w:pPr>
        <w:ind w:firstLine="360"/>
        <w:rPr>
          <w:rFonts w:eastAsia="SignaCondColumn-Light"/>
          <w:lang w:val="en-US"/>
        </w:rPr>
      </w:pPr>
      <w:r>
        <w:rPr>
          <w:rFonts w:eastAsia="SignaCondColumn-Light"/>
          <w:lang w:val="en-US"/>
        </w:rPr>
        <w:t xml:space="preserve">The advantages of remote sensing lie in its ability to map conditions across regional, continental and even global scales on a repetitive basis at a relatively low cost compared to ground-based monitoring. Research efforts have recently concentrated on developing methods that need limited </w:t>
      </w:r>
      <w:r w:rsidRPr="00EC65BA">
        <w:rPr>
          <w:rFonts w:eastAsia="SignaCondColumn-Light"/>
        </w:rPr>
        <w:t>in</w:t>
      </w:r>
      <w:r>
        <w:rPr>
          <w:rFonts w:eastAsia="SignaCondColumn-Light"/>
        </w:rPr>
        <w:t>-</w:t>
      </w:r>
      <w:r w:rsidRPr="00EC65BA">
        <w:rPr>
          <w:rFonts w:eastAsia="SignaCondColumn-Light"/>
        </w:rPr>
        <w:t>situ</w:t>
      </w:r>
      <w:r>
        <w:rPr>
          <w:rFonts w:ascii="SignaCondColumn-LightItalic" w:eastAsia="SignaCondColumn-Light" w:hAnsi="SignaCondColumn-LightItalic" w:cs="SignaCondColumn-LightItalic"/>
          <w:i/>
          <w:iCs/>
          <w:lang w:val="en-US"/>
        </w:rPr>
        <w:t xml:space="preserve"> </w:t>
      </w:r>
      <w:r>
        <w:rPr>
          <w:rFonts w:eastAsia="SignaCondColumn-Light"/>
          <w:lang w:val="en-US"/>
        </w:rPr>
        <w:t>measurements, but a large number of applications still depend on correlation and/or combination with measurements (such as water levels and discharges in rivers) from land-based monitoring systems.</w:t>
      </w:r>
      <w:r w:rsidRPr="00EC65BA">
        <w:rPr>
          <w:rFonts w:eastAsia="SignaCondColumn-Light"/>
          <w:lang w:val="en-US"/>
        </w:rPr>
        <w:t xml:space="preserve"> </w:t>
      </w:r>
    </w:p>
    <w:p w:rsidR="00DF5161" w:rsidRPr="00617005" w:rsidRDefault="00DF5161" w:rsidP="00DF5161">
      <w:pPr>
        <w:rPr>
          <w:rFonts w:eastAsia="SignaCondColumn-Light"/>
          <w:b/>
          <w:lang w:val="en-US"/>
        </w:rPr>
      </w:pPr>
      <w:r>
        <w:rPr>
          <w:rFonts w:eastAsia="SignaCondColumn-Light"/>
          <w:b/>
          <w:lang w:val="en-US"/>
        </w:rPr>
        <w:t>Modeling</w:t>
      </w:r>
    </w:p>
    <w:p w:rsidR="00DF5161" w:rsidRDefault="00DF5161" w:rsidP="00DF5161">
      <w:pPr>
        <w:rPr>
          <w:color w:val="000000"/>
          <w:szCs w:val="24"/>
        </w:rPr>
      </w:pPr>
      <w:r>
        <w:rPr>
          <w:rFonts w:eastAsia="SignaCondColumn-Light"/>
          <w:lang w:val="en-US"/>
        </w:rPr>
        <w:lastRenderedPageBreak/>
        <w:t xml:space="preserve">It is one thing to acquire data from the real world, but it is another to interpret and utilize that data to better understand water-based processes and systems. The ability to extract, understand and interpret such data and information is crucial for taking advantage of the processes and systems in water management. Computer simulation models are now commonplace tools for assisting in such understanding and interpretation. Such models encapsulate scientific knowledge in their development and application, while operating with data to replicate real-world phenomena. </w:t>
      </w:r>
      <w:r w:rsidRPr="00EA1949">
        <w:rPr>
          <w:color w:val="000000"/>
          <w:szCs w:val="24"/>
        </w:rPr>
        <w:t>A</w:t>
      </w:r>
      <w:r w:rsidRPr="00051604">
        <w:rPr>
          <w:color w:val="000000"/>
          <w:szCs w:val="24"/>
        </w:rPr>
        <w:t xml:space="preserve"> </w:t>
      </w:r>
      <w:r w:rsidRPr="00051604">
        <w:rPr>
          <w:iCs/>
          <w:color w:val="000000"/>
          <w:szCs w:val="24"/>
        </w:rPr>
        <w:t>model</w:t>
      </w:r>
      <w:r w:rsidRPr="00051604">
        <w:rPr>
          <w:color w:val="000000"/>
          <w:szCs w:val="24"/>
        </w:rPr>
        <w:t xml:space="preserve"> </w:t>
      </w:r>
      <w:r w:rsidRPr="00EA1949">
        <w:rPr>
          <w:color w:val="000000"/>
          <w:szCs w:val="24"/>
        </w:rPr>
        <w:t>is a simplified description of a system to assist calculations and predictions.</w:t>
      </w:r>
      <w:r>
        <w:rPr>
          <w:color w:val="000000"/>
          <w:szCs w:val="24"/>
        </w:rPr>
        <w:t xml:space="preserve"> </w:t>
      </w:r>
    </w:p>
    <w:p w:rsidR="00DF5161" w:rsidRDefault="00DF5161" w:rsidP="00DF5161">
      <w:pPr>
        <w:ind w:firstLine="720"/>
        <w:rPr>
          <w:color w:val="000000"/>
          <w:szCs w:val="24"/>
        </w:rPr>
      </w:pPr>
      <w:r>
        <w:rPr>
          <w:color w:val="000000"/>
          <w:szCs w:val="24"/>
        </w:rPr>
        <w:t xml:space="preserve">Currently, </w:t>
      </w:r>
      <w:r w:rsidRPr="00EA1949">
        <w:rPr>
          <w:color w:val="000000"/>
          <w:szCs w:val="24"/>
        </w:rPr>
        <w:t>hydrological models simulating water balance elements (such as river</w:t>
      </w:r>
      <w:r>
        <w:rPr>
          <w:color w:val="000000"/>
          <w:szCs w:val="24"/>
        </w:rPr>
        <w:t xml:space="preserve"> runoff, groundwater and evapo</w:t>
      </w:r>
      <w:r w:rsidRPr="00EA1949">
        <w:rPr>
          <w:color w:val="000000"/>
          <w:szCs w:val="24"/>
        </w:rPr>
        <w:t>transpiration) are quite well developed. So are water quality models for rivers, groundwater and lakes. However, models for most other water aspects (ecological, environmental, economic, social, institutional and legal) need significant improvement.</w:t>
      </w:r>
    </w:p>
    <w:p w:rsidR="00DF5161" w:rsidRDefault="00DF5161" w:rsidP="00DF5161">
      <w:pPr>
        <w:ind w:firstLine="720"/>
        <w:rPr>
          <w:color w:val="000000"/>
          <w:szCs w:val="24"/>
        </w:rPr>
      </w:pPr>
      <w:r>
        <w:rPr>
          <w:rFonts w:eastAsia="SignaCondColumn-Light"/>
          <w:lang w:val="en-US"/>
        </w:rPr>
        <w:t xml:space="preserve">A very important trend in modeling is the linking of hydrological models to </w:t>
      </w:r>
      <w:r w:rsidRPr="00051604">
        <w:rPr>
          <w:iCs/>
          <w:color w:val="000000"/>
          <w:szCs w:val="24"/>
        </w:rPr>
        <w:t>Geographical Information System (GIS)</w:t>
      </w:r>
      <w:r>
        <w:rPr>
          <w:iCs/>
          <w:color w:val="000000"/>
          <w:szCs w:val="24"/>
        </w:rPr>
        <w:t>. GIS</w:t>
      </w:r>
      <w:r w:rsidRPr="00051604">
        <w:rPr>
          <w:color w:val="000000"/>
          <w:szCs w:val="24"/>
        </w:rPr>
        <w:t xml:space="preserve"> is an inven</w:t>
      </w:r>
      <w:r w:rsidRPr="00EA1949">
        <w:rPr>
          <w:color w:val="000000"/>
          <w:szCs w:val="24"/>
        </w:rPr>
        <w:t xml:space="preserve">tory of natural resources (soil, landform, water and vegetation) of an area </w:t>
      </w:r>
      <w:r>
        <w:rPr>
          <w:color w:val="000000"/>
          <w:szCs w:val="24"/>
        </w:rPr>
        <w:t xml:space="preserve">and </w:t>
      </w:r>
      <w:r w:rsidRPr="00EA1949">
        <w:rPr>
          <w:color w:val="000000"/>
          <w:szCs w:val="24"/>
        </w:rPr>
        <w:t>brings together data and information for decision makers for water planning and management judgements. GIS-based modelling techniques can allow policy-makers and managers to test "what if" scenarios, on topics like integrated water quantity, water quality and environmental regulation, the impacts of land use changes on flow regimes, climate change effects on flood and drought frequency/severity, inter-</w:t>
      </w:r>
      <w:proofErr w:type="spellStart"/>
      <w:r w:rsidRPr="00EA1949">
        <w:rPr>
          <w:color w:val="000000"/>
          <w:szCs w:val="24"/>
        </w:rPr>
        <w:t>sectoral</w:t>
      </w:r>
      <w:proofErr w:type="spellEnd"/>
      <w:r w:rsidRPr="00EA1949">
        <w:rPr>
          <w:color w:val="000000"/>
          <w:szCs w:val="24"/>
        </w:rPr>
        <w:t xml:space="preserve"> water allocation policies, effects of uncertainty and risk on water resources management and the impacts of economic incentives for pollution control, water conservation and more efficient irrigation.</w:t>
      </w:r>
    </w:p>
    <w:p w:rsidR="00DF5161" w:rsidRDefault="00DF5161" w:rsidP="00DF5161">
      <w:pPr>
        <w:pStyle w:val="Heading3"/>
      </w:pPr>
      <w:r>
        <w:t>Knowledge sharing and accessibility</w:t>
      </w:r>
    </w:p>
    <w:p w:rsidR="00DF5161" w:rsidRPr="00837986" w:rsidRDefault="00DF5161" w:rsidP="00DF5161">
      <w:pPr>
        <w:rPr>
          <w:szCs w:val="24"/>
          <w:lang w:val="en-US"/>
        </w:rPr>
      </w:pPr>
      <w:r w:rsidRPr="00837986">
        <w:rPr>
          <w:rFonts w:eastAsia="SignaCondColumn-Light"/>
          <w:color w:val="1A1718"/>
          <w:szCs w:val="24"/>
          <w:lang w:val="en-US"/>
        </w:rPr>
        <w:t>Access to and sharing of knowledge by individuals and</w:t>
      </w:r>
      <w:r>
        <w:rPr>
          <w:rFonts w:eastAsia="SignaCondColumn-Light"/>
          <w:color w:val="1A1718"/>
          <w:szCs w:val="24"/>
          <w:lang w:val="en-US"/>
        </w:rPr>
        <w:t xml:space="preserve"> </w:t>
      </w:r>
      <w:r w:rsidRPr="00837986">
        <w:rPr>
          <w:rFonts w:eastAsia="SignaCondColumn-Light"/>
          <w:color w:val="1A1718"/>
          <w:szCs w:val="24"/>
          <w:lang w:val="en-US"/>
        </w:rPr>
        <w:t>groups are critical to addressing water-related problems.</w:t>
      </w:r>
      <w:r>
        <w:rPr>
          <w:rFonts w:eastAsia="SignaCondColumn-Light"/>
          <w:color w:val="1A1718"/>
          <w:szCs w:val="24"/>
          <w:lang w:val="en-US"/>
        </w:rPr>
        <w:t xml:space="preserve"> </w:t>
      </w:r>
      <w:r w:rsidRPr="00837986">
        <w:rPr>
          <w:rFonts w:eastAsia="SignaCondColumn-Light"/>
          <w:color w:val="1A1718"/>
          <w:szCs w:val="24"/>
          <w:lang w:val="en-US"/>
        </w:rPr>
        <w:t>In many developing countries, however, the water</w:t>
      </w:r>
      <w:r>
        <w:rPr>
          <w:rFonts w:eastAsia="SignaCondColumn-Light"/>
          <w:color w:val="1A1718"/>
          <w:szCs w:val="24"/>
          <w:lang w:val="en-US"/>
        </w:rPr>
        <w:t xml:space="preserve"> </w:t>
      </w:r>
      <w:r w:rsidRPr="00837986">
        <w:rPr>
          <w:rFonts w:eastAsia="SignaCondColumn-Light"/>
          <w:color w:val="1A1718"/>
          <w:szCs w:val="24"/>
          <w:lang w:val="en-US"/>
        </w:rPr>
        <w:t>resources and services knowledge base has often been</w:t>
      </w:r>
      <w:r>
        <w:rPr>
          <w:rFonts w:eastAsia="SignaCondColumn-Light"/>
          <w:color w:val="1A1718"/>
          <w:szCs w:val="24"/>
          <w:lang w:val="en-US"/>
        </w:rPr>
        <w:t xml:space="preserve"> </w:t>
      </w:r>
      <w:r w:rsidRPr="00837986">
        <w:rPr>
          <w:rFonts w:eastAsia="SignaCondColumn-Light"/>
          <w:color w:val="1A1718"/>
          <w:szCs w:val="24"/>
          <w:lang w:val="en-US"/>
        </w:rPr>
        <w:t>limited due to budget constraints, the emphasis on</w:t>
      </w:r>
      <w:r>
        <w:rPr>
          <w:rFonts w:eastAsia="SignaCondColumn-Light"/>
          <w:color w:val="1A1718"/>
          <w:szCs w:val="24"/>
          <w:lang w:val="en-US"/>
        </w:rPr>
        <w:t xml:space="preserve"> </w:t>
      </w:r>
      <w:r w:rsidRPr="00837986">
        <w:rPr>
          <w:rFonts w:eastAsia="SignaCondColumn-Light"/>
          <w:color w:val="1A1718"/>
          <w:szCs w:val="24"/>
          <w:lang w:val="en-US"/>
        </w:rPr>
        <w:t>developing new infrastructure</w:t>
      </w:r>
      <w:r>
        <w:rPr>
          <w:rFonts w:eastAsia="SignaCondColumn-Light"/>
          <w:color w:val="1A1718"/>
          <w:szCs w:val="24"/>
          <w:lang w:val="en-US"/>
        </w:rPr>
        <w:t>,</w:t>
      </w:r>
      <w:r w:rsidRPr="00837986">
        <w:rPr>
          <w:rFonts w:eastAsia="SignaCondColumn-Light"/>
          <w:color w:val="1A1718"/>
          <w:szCs w:val="24"/>
          <w:lang w:val="en-US"/>
        </w:rPr>
        <w:t xml:space="preserve"> lack of professional</w:t>
      </w:r>
      <w:r>
        <w:rPr>
          <w:rFonts w:eastAsia="SignaCondColumn-Light"/>
          <w:color w:val="1A1718"/>
          <w:szCs w:val="24"/>
          <w:lang w:val="en-US"/>
        </w:rPr>
        <w:t xml:space="preserve"> </w:t>
      </w:r>
      <w:r w:rsidRPr="00837986">
        <w:rPr>
          <w:rFonts w:eastAsia="SignaCondColumn-Light"/>
          <w:color w:val="1A1718"/>
          <w:szCs w:val="24"/>
          <w:lang w:val="en-US"/>
        </w:rPr>
        <w:t>education</w:t>
      </w:r>
      <w:r w:rsidRPr="009335C9">
        <w:rPr>
          <w:rFonts w:eastAsia="SignaCondColumn-Light"/>
          <w:lang w:val="en-US"/>
        </w:rPr>
        <w:t xml:space="preserve"> </w:t>
      </w:r>
      <w:r>
        <w:rPr>
          <w:rFonts w:eastAsia="SignaCondColumn-Light"/>
          <w:lang w:val="en-US"/>
        </w:rPr>
        <w:t>and language barriers</w:t>
      </w:r>
      <w:r w:rsidRPr="00837986">
        <w:rPr>
          <w:rFonts w:eastAsia="SignaCondColumn-Light"/>
          <w:color w:val="1A1718"/>
          <w:szCs w:val="24"/>
          <w:lang w:val="en-US"/>
        </w:rPr>
        <w:t>. This results in</w:t>
      </w:r>
      <w:r>
        <w:rPr>
          <w:rFonts w:eastAsia="SignaCondColumn-Light"/>
          <w:color w:val="1A1718"/>
          <w:szCs w:val="24"/>
          <w:lang w:val="en-US"/>
        </w:rPr>
        <w:t xml:space="preserve"> </w:t>
      </w:r>
      <w:r w:rsidRPr="00837986">
        <w:rPr>
          <w:rFonts w:eastAsia="SignaCondColumn-Light"/>
          <w:color w:val="1A1718"/>
          <w:szCs w:val="24"/>
          <w:lang w:val="en-US"/>
        </w:rPr>
        <w:t>decreased capacity to translate available data into usable</w:t>
      </w:r>
      <w:r>
        <w:rPr>
          <w:rFonts w:eastAsia="SignaCondColumn-Light"/>
          <w:color w:val="1A1718"/>
          <w:szCs w:val="24"/>
          <w:lang w:val="en-US"/>
        </w:rPr>
        <w:t xml:space="preserve"> </w:t>
      </w:r>
      <w:r w:rsidRPr="00837986">
        <w:rPr>
          <w:rFonts w:eastAsia="SignaCondColumn-Light"/>
          <w:color w:val="1A1718"/>
          <w:szCs w:val="24"/>
          <w:lang w:val="en-US"/>
        </w:rPr>
        <w:t>knowledge.</w:t>
      </w:r>
    </w:p>
    <w:p w:rsidR="00DF5161" w:rsidRDefault="00DF5161" w:rsidP="00DF5161">
      <w:pPr>
        <w:ind w:firstLine="360"/>
        <w:rPr>
          <w:rFonts w:eastAsia="SignaCondColumn-Light"/>
          <w:lang w:val="en-US"/>
        </w:rPr>
      </w:pPr>
      <w:r>
        <w:rPr>
          <w:rFonts w:eastAsia="SignaCondColumn-Light"/>
          <w:lang w:val="en-US"/>
        </w:rPr>
        <w:t xml:space="preserve">However, thanks to the establishment of water databases and monitoring guidelines, many countries have made strides to set up and maintain national water databases. </w:t>
      </w:r>
      <w:r>
        <w:rPr>
          <w:rFonts w:eastAsia="SignaCondColumn-Light"/>
          <w:sz w:val="13"/>
          <w:szCs w:val="13"/>
          <w:lang w:val="en-US"/>
        </w:rPr>
        <w:t xml:space="preserve"> </w:t>
      </w:r>
      <w:r>
        <w:rPr>
          <w:rFonts w:eastAsia="SignaCondColumn-Light"/>
          <w:lang w:val="en-US"/>
        </w:rPr>
        <w:t xml:space="preserve">Still, 61 out of 239 countries have not supplied the necessary data to international repository </w:t>
      </w:r>
      <w:proofErr w:type="spellStart"/>
      <w:r>
        <w:rPr>
          <w:rFonts w:eastAsia="SignaCondColumn-Light"/>
          <w:lang w:val="en-US"/>
        </w:rPr>
        <w:t>centres</w:t>
      </w:r>
      <w:proofErr w:type="spellEnd"/>
      <w:r>
        <w:rPr>
          <w:rFonts w:eastAsia="SignaCondColumn-Light"/>
          <w:lang w:val="en-US"/>
        </w:rPr>
        <w:t xml:space="preserve">, making it extremely difficult to establish the overall state of the world’s water resources, and in particular those of a particular region or river basin in a given year, month or day. Such data is needed for inter-country comparisons in order to identify similarities, differences, strengths and weaknesses, to alert better </w:t>
      </w:r>
      <w:r>
        <w:rPr>
          <w:rFonts w:eastAsia="SignaCondColumn-Light"/>
          <w:lang w:val="en-US"/>
        </w:rPr>
        <w:lastRenderedPageBreak/>
        <w:t xml:space="preserve">governance and to improve management. The willingness to share data among countries remains a key obstacle to effective </w:t>
      </w:r>
      <w:proofErr w:type="spellStart"/>
      <w:r>
        <w:rPr>
          <w:rFonts w:eastAsia="SignaCondColumn-Light"/>
          <w:lang w:val="en-US"/>
        </w:rPr>
        <w:t>transboundary</w:t>
      </w:r>
      <w:proofErr w:type="spellEnd"/>
      <w:r>
        <w:rPr>
          <w:rFonts w:eastAsia="SignaCondColumn-Light"/>
          <w:lang w:val="en-US"/>
        </w:rPr>
        <w:t xml:space="preserve"> river management. Some of the important international water-related databases are presented below.</w:t>
      </w:r>
    </w:p>
    <w:p w:rsidR="00DF5161" w:rsidRPr="00855BEC" w:rsidRDefault="00DF5161" w:rsidP="00AA2FF0">
      <w:pPr>
        <w:numPr>
          <w:ilvl w:val="0"/>
          <w:numId w:val="48"/>
        </w:numPr>
        <w:spacing w:line="240" w:lineRule="auto"/>
        <w:ind w:left="360"/>
        <w:rPr>
          <w:rFonts w:eastAsia="SignaCondColumn-Light"/>
          <w:lang w:val="en-US"/>
        </w:rPr>
      </w:pPr>
      <w:r w:rsidRPr="00855BEC">
        <w:rPr>
          <w:bCs/>
          <w:lang w:val="en-US"/>
        </w:rPr>
        <w:t xml:space="preserve">AQUASTAT: </w:t>
      </w:r>
      <w:r w:rsidRPr="00855BEC">
        <w:rPr>
          <w:rFonts w:eastAsia="SignaCondColumn-Light"/>
          <w:b/>
          <w:i/>
          <w:lang w:val="en-US"/>
        </w:rPr>
        <w:t>www.fao.org/waicent/faoinfo/agricult/agl/aglw/aquastat/main/index.stm</w:t>
      </w:r>
      <w:r w:rsidRPr="00855BEC">
        <w:rPr>
          <w:rFonts w:eastAsia="SignaCondColumn-Light"/>
          <w:lang w:val="en-US"/>
        </w:rPr>
        <w:t>;</w:t>
      </w:r>
    </w:p>
    <w:p w:rsidR="00DF5161" w:rsidRPr="00855BEC" w:rsidRDefault="00DF5161" w:rsidP="00AA2FF0">
      <w:pPr>
        <w:numPr>
          <w:ilvl w:val="0"/>
          <w:numId w:val="48"/>
        </w:numPr>
        <w:spacing w:line="240" w:lineRule="auto"/>
        <w:ind w:left="360"/>
        <w:rPr>
          <w:rFonts w:eastAsia="SignaCondColumn-Light"/>
          <w:lang w:val="en-US"/>
        </w:rPr>
      </w:pPr>
      <w:r w:rsidRPr="00855BEC">
        <w:rPr>
          <w:bCs/>
          <w:lang w:val="en-US"/>
        </w:rPr>
        <w:t xml:space="preserve">FAOSTAT: </w:t>
      </w:r>
      <w:r w:rsidRPr="00855BEC">
        <w:rPr>
          <w:rFonts w:eastAsia="SignaCondColumn-Light"/>
          <w:b/>
          <w:i/>
          <w:lang w:val="en-US"/>
        </w:rPr>
        <w:t>apps.fao.org</w:t>
      </w:r>
      <w:r w:rsidRPr="00855BEC">
        <w:rPr>
          <w:rFonts w:eastAsia="SignaCondColumn-Light"/>
          <w:lang w:val="en-US"/>
        </w:rPr>
        <w:t>;</w:t>
      </w:r>
    </w:p>
    <w:p w:rsidR="00DF5161" w:rsidRPr="00855BEC" w:rsidRDefault="00DF5161" w:rsidP="00AA2FF0">
      <w:pPr>
        <w:numPr>
          <w:ilvl w:val="0"/>
          <w:numId w:val="48"/>
        </w:numPr>
        <w:spacing w:line="240" w:lineRule="auto"/>
        <w:ind w:left="360"/>
        <w:rPr>
          <w:rFonts w:eastAsia="SignaCondColumn-Light"/>
          <w:lang w:val="en-US"/>
        </w:rPr>
      </w:pPr>
      <w:r w:rsidRPr="00855BEC">
        <w:rPr>
          <w:bCs/>
          <w:lang w:val="en-US"/>
        </w:rPr>
        <w:t xml:space="preserve">Global International Waters Assessment (GIWA): </w:t>
      </w:r>
      <w:r w:rsidRPr="00855BEC">
        <w:rPr>
          <w:rFonts w:eastAsia="SignaCondColumn-Light"/>
          <w:b/>
          <w:i/>
          <w:lang w:val="en-US"/>
        </w:rPr>
        <w:t>www.giwa.net</w:t>
      </w:r>
      <w:r w:rsidRPr="00855BEC">
        <w:rPr>
          <w:rFonts w:eastAsia="SignaCondColumn-Light"/>
          <w:lang w:val="en-US"/>
        </w:rPr>
        <w:t>;</w:t>
      </w:r>
    </w:p>
    <w:p w:rsidR="00DF5161" w:rsidRPr="00855BEC" w:rsidRDefault="00DF5161" w:rsidP="00AA2FF0">
      <w:pPr>
        <w:numPr>
          <w:ilvl w:val="0"/>
          <w:numId w:val="48"/>
        </w:numPr>
        <w:spacing w:line="240" w:lineRule="auto"/>
        <w:ind w:left="360"/>
        <w:rPr>
          <w:rFonts w:eastAsia="SignaCondColumn-Light"/>
          <w:lang w:val="en-US"/>
        </w:rPr>
      </w:pPr>
      <w:r w:rsidRPr="00855BEC">
        <w:rPr>
          <w:bCs/>
          <w:lang w:val="en-US"/>
        </w:rPr>
        <w:t xml:space="preserve">Global Online Research in Agriculture (AGORA): </w:t>
      </w:r>
      <w:r w:rsidRPr="00855BEC">
        <w:rPr>
          <w:rFonts w:eastAsia="SignaCondColumn-Light"/>
          <w:b/>
          <w:i/>
          <w:lang w:val="en-US"/>
        </w:rPr>
        <w:t>www.aginternetwork.org</w:t>
      </w:r>
      <w:r w:rsidRPr="00855BEC">
        <w:rPr>
          <w:rFonts w:eastAsia="SignaCondColumn-Light"/>
          <w:lang w:val="en-US"/>
        </w:rPr>
        <w:t>;</w:t>
      </w:r>
    </w:p>
    <w:p w:rsidR="00DF5161" w:rsidRPr="00855BEC" w:rsidRDefault="00DF5161" w:rsidP="00AA2FF0">
      <w:pPr>
        <w:numPr>
          <w:ilvl w:val="0"/>
          <w:numId w:val="48"/>
        </w:numPr>
        <w:spacing w:line="240" w:lineRule="auto"/>
        <w:ind w:left="360"/>
        <w:rPr>
          <w:rFonts w:eastAsia="SignaCondColumn-Light"/>
          <w:lang w:val="en-US"/>
        </w:rPr>
      </w:pPr>
      <w:r w:rsidRPr="00855BEC">
        <w:rPr>
          <w:bCs/>
          <w:lang w:val="en-US"/>
        </w:rPr>
        <w:t xml:space="preserve">Global Resource Information Database (UNEP GRID): </w:t>
      </w:r>
      <w:r w:rsidRPr="00855BEC">
        <w:rPr>
          <w:rFonts w:eastAsia="SignaCondColumn-Light"/>
          <w:b/>
          <w:i/>
          <w:lang w:val="en-US"/>
        </w:rPr>
        <w:t>www.grida.no</w:t>
      </w:r>
      <w:r w:rsidRPr="00855BEC">
        <w:rPr>
          <w:rFonts w:eastAsia="SignaCondColumn-Light"/>
          <w:lang w:val="en-US"/>
        </w:rPr>
        <w:t>;</w:t>
      </w:r>
    </w:p>
    <w:p w:rsidR="00DF5161" w:rsidRPr="00855BEC" w:rsidRDefault="00DF5161" w:rsidP="00AA2FF0">
      <w:pPr>
        <w:numPr>
          <w:ilvl w:val="0"/>
          <w:numId w:val="48"/>
        </w:numPr>
        <w:spacing w:line="240" w:lineRule="auto"/>
        <w:ind w:left="360"/>
        <w:rPr>
          <w:rFonts w:eastAsia="SignaCondColumn-Light"/>
          <w:lang w:val="en-US"/>
        </w:rPr>
      </w:pPr>
      <w:r w:rsidRPr="00855BEC">
        <w:rPr>
          <w:bCs/>
          <w:lang w:val="en-US"/>
        </w:rPr>
        <w:t xml:space="preserve">Global Runoff Data Centre (GRDC): </w:t>
      </w:r>
      <w:r w:rsidRPr="00855BEC">
        <w:rPr>
          <w:rFonts w:eastAsia="SignaCondColumn-Light"/>
          <w:b/>
          <w:i/>
          <w:lang w:val="en-US"/>
        </w:rPr>
        <w:t>grdc.bafg.de</w:t>
      </w:r>
      <w:r w:rsidRPr="00855BEC">
        <w:rPr>
          <w:rFonts w:eastAsia="SignaCondColumn-Light"/>
          <w:lang w:val="en-US"/>
        </w:rPr>
        <w:t>;</w:t>
      </w:r>
    </w:p>
    <w:p w:rsidR="00DF5161" w:rsidRPr="00855BEC" w:rsidRDefault="00DF5161" w:rsidP="00AA2FF0">
      <w:pPr>
        <w:numPr>
          <w:ilvl w:val="0"/>
          <w:numId w:val="48"/>
        </w:numPr>
        <w:spacing w:line="240" w:lineRule="auto"/>
        <w:ind w:left="360"/>
        <w:rPr>
          <w:rFonts w:eastAsia="SignaCondColumn-Light"/>
          <w:lang w:val="en-US"/>
        </w:rPr>
      </w:pPr>
      <w:r w:rsidRPr="00855BEC">
        <w:rPr>
          <w:bCs/>
          <w:lang w:val="en-US"/>
        </w:rPr>
        <w:t xml:space="preserve">International Disasters Database: </w:t>
      </w:r>
      <w:r w:rsidRPr="00855BEC">
        <w:rPr>
          <w:rFonts w:eastAsia="SignaCondColumn-Light"/>
          <w:b/>
          <w:i/>
          <w:lang w:val="en-US"/>
        </w:rPr>
        <w:t>www.cred.be/cred/index.htm</w:t>
      </w:r>
      <w:r w:rsidRPr="00855BEC">
        <w:rPr>
          <w:rFonts w:eastAsia="SignaCondColumn-Light"/>
          <w:lang w:val="en-US"/>
        </w:rPr>
        <w:t>;</w:t>
      </w:r>
    </w:p>
    <w:p w:rsidR="00DF5161" w:rsidRPr="00855BEC" w:rsidRDefault="00DF5161" w:rsidP="00AA2FF0">
      <w:pPr>
        <w:numPr>
          <w:ilvl w:val="0"/>
          <w:numId w:val="48"/>
        </w:numPr>
        <w:spacing w:line="240" w:lineRule="auto"/>
        <w:ind w:left="360"/>
        <w:rPr>
          <w:rFonts w:eastAsia="SignaCondColumn-Light"/>
          <w:lang w:val="en-US"/>
        </w:rPr>
      </w:pPr>
      <w:r w:rsidRPr="00855BEC">
        <w:rPr>
          <w:bCs/>
          <w:lang w:val="en-US"/>
        </w:rPr>
        <w:t xml:space="preserve">International Groundwater Resources Assessment Centre (IGRAC): </w:t>
      </w:r>
      <w:r w:rsidRPr="00855BEC">
        <w:rPr>
          <w:rFonts w:eastAsia="SignaCondColumn-Light"/>
          <w:b/>
          <w:i/>
          <w:lang w:val="en-US"/>
        </w:rPr>
        <w:t>igrac.nitg.tno.nl/homepage.html</w:t>
      </w:r>
      <w:r w:rsidRPr="00855BEC">
        <w:rPr>
          <w:rFonts w:eastAsia="SignaCondColumn-Light"/>
          <w:lang w:val="en-US"/>
        </w:rPr>
        <w:t>;</w:t>
      </w:r>
    </w:p>
    <w:p w:rsidR="00DF5161" w:rsidRPr="00855BEC" w:rsidRDefault="00DF5161" w:rsidP="00AA2FF0">
      <w:pPr>
        <w:numPr>
          <w:ilvl w:val="0"/>
          <w:numId w:val="48"/>
        </w:numPr>
        <w:spacing w:line="240" w:lineRule="auto"/>
        <w:ind w:left="360"/>
        <w:rPr>
          <w:rFonts w:eastAsia="SignaCondColumn-Light"/>
          <w:lang w:val="en-US"/>
        </w:rPr>
      </w:pPr>
      <w:proofErr w:type="spellStart"/>
      <w:r w:rsidRPr="00855BEC">
        <w:rPr>
          <w:bCs/>
          <w:lang w:val="en-US"/>
        </w:rPr>
        <w:t>Transboundary</w:t>
      </w:r>
      <w:proofErr w:type="spellEnd"/>
      <w:r w:rsidRPr="00855BEC">
        <w:rPr>
          <w:bCs/>
          <w:lang w:val="en-US"/>
        </w:rPr>
        <w:t xml:space="preserve"> Freshwater Dispute Database: </w:t>
      </w:r>
      <w:r w:rsidRPr="00855BEC">
        <w:rPr>
          <w:rFonts w:eastAsia="SignaCondColumn-Light"/>
          <w:b/>
          <w:i/>
          <w:lang w:val="en-US"/>
        </w:rPr>
        <w:t>www.transboundarywaters.orst.edu</w:t>
      </w:r>
      <w:r w:rsidRPr="00855BEC">
        <w:rPr>
          <w:rFonts w:eastAsia="SignaCondColumn-Light"/>
          <w:lang w:val="en-US"/>
        </w:rPr>
        <w:t>.</w:t>
      </w:r>
    </w:p>
    <w:p w:rsidR="00DF5161" w:rsidRPr="00855BEC" w:rsidRDefault="00DF5161" w:rsidP="00DF5161">
      <w:pPr>
        <w:rPr>
          <w:rFonts w:eastAsia="SignaCondColumn-Light"/>
          <w:lang w:val="en-US"/>
        </w:rPr>
      </w:pPr>
    </w:p>
    <w:p w:rsidR="00DF5161" w:rsidRDefault="00DF5161" w:rsidP="00DF5161">
      <w:pPr>
        <w:rPr>
          <w:rFonts w:eastAsia="SignaCondColumn-Light"/>
          <w:lang w:val="en-US"/>
        </w:rPr>
      </w:pPr>
      <w:r>
        <w:rPr>
          <w:rFonts w:eastAsia="SignaCondColumn-Light"/>
          <w:lang w:val="en-US"/>
        </w:rPr>
        <w:t>Networks of all kinds, representing all sectors, such as professional associations, are powerful tools for knowledge sharing and distribution. They offer a framework for resource optimization and knowledge</w:t>
      </w:r>
    </w:p>
    <w:p w:rsidR="00DF5161" w:rsidRDefault="00DF5161" w:rsidP="00DF5161">
      <w:pPr>
        <w:rPr>
          <w:rFonts w:eastAsia="SignaCondColumn-Light"/>
          <w:lang w:val="en-US"/>
        </w:rPr>
      </w:pPr>
      <w:proofErr w:type="gramStart"/>
      <w:r>
        <w:rPr>
          <w:rFonts w:eastAsia="SignaCondColumn-Light"/>
          <w:lang w:val="en-US"/>
        </w:rPr>
        <w:t>combination</w:t>
      </w:r>
      <w:proofErr w:type="gramEnd"/>
      <w:r>
        <w:rPr>
          <w:rFonts w:eastAsia="SignaCondColumn-Light"/>
          <w:lang w:val="en-US"/>
        </w:rPr>
        <w:t xml:space="preserve">, saving valuable financial and time resources, in addition to providing an excellent platform for peer discussions. </w:t>
      </w:r>
      <w:r>
        <w:rPr>
          <w:lang w:val="en-US"/>
        </w:rPr>
        <w:t>Some international water networks and professional associations include:</w:t>
      </w:r>
    </w:p>
    <w:p w:rsidR="00DF5161" w:rsidRPr="00855BEC" w:rsidRDefault="00DF5161" w:rsidP="00AA2FF0">
      <w:pPr>
        <w:numPr>
          <w:ilvl w:val="0"/>
          <w:numId w:val="49"/>
        </w:numPr>
        <w:spacing w:line="240" w:lineRule="auto"/>
        <w:ind w:left="450" w:hanging="450"/>
        <w:rPr>
          <w:rFonts w:eastAsia="SignaCondColumn-Light"/>
          <w:lang w:val="en-US"/>
        </w:rPr>
      </w:pPr>
      <w:r w:rsidRPr="00855BEC">
        <w:rPr>
          <w:lang w:val="en-US"/>
        </w:rPr>
        <w:t xml:space="preserve">Nile Basin Capacity-Building Network for River Engineering (NBCBN-RE): </w:t>
      </w:r>
      <w:r w:rsidRPr="00855BEC">
        <w:rPr>
          <w:rFonts w:eastAsia="SignaCondColumn-Light"/>
          <w:b/>
          <w:i/>
          <w:lang w:val="en-US"/>
        </w:rPr>
        <w:t>www.nbcbn.com</w:t>
      </w:r>
      <w:r w:rsidRPr="00855BEC">
        <w:rPr>
          <w:rFonts w:eastAsia="SignaCondColumn-Light"/>
          <w:lang w:val="en-US"/>
        </w:rPr>
        <w:t>;</w:t>
      </w:r>
    </w:p>
    <w:p w:rsidR="00DF5161" w:rsidRPr="00855BEC" w:rsidRDefault="00DF5161" w:rsidP="00AA2FF0">
      <w:pPr>
        <w:numPr>
          <w:ilvl w:val="0"/>
          <w:numId w:val="49"/>
        </w:numPr>
        <w:spacing w:line="240" w:lineRule="auto"/>
        <w:ind w:left="450" w:hanging="450"/>
        <w:rPr>
          <w:rFonts w:eastAsia="SignaCondColumn-Light"/>
          <w:lang w:val="en-US"/>
        </w:rPr>
      </w:pPr>
      <w:r w:rsidRPr="00855BEC">
        <w:rPr>
          <w:lang w:val="en-US"/>
        </w:rPr>
        <w:t xml:space="preserve">International Commission on Irrigation and Drainage (ICID): </w:t>
      </w:r>
      <w:r w:rsidRPr="00855BEC">
        <w:rPr>
          <w:rFonts w:eastAsia="SignaCondColumn-Light"/>
          <w:b/>
          <w:i/>
          <w:lang w:val="en-US"/>
        </w:rPr>
        <w:t>www.icid.org</w:t>
      </w:r>
      <w:r w:rsidRPr="00855BEC">
        <w:rPr>
          <w:rFonts w:eastAsia="SignaCondColumn-Light"/>
          <w:lang w:val="en-US"/>
        </w:rPr>
        <w:t>;</w:t>
      </w:r>
    </w:p>
    <w:p w:rsidR="00DF5161" w:rsidRPr="00855BEC" w:rsidRDefault="00DF5161" w:rsidP="00AA2FF0">
      <w:pPr>
        <w:numPr>
          <w:ilvl w:val="0"/>
          <w:numId w:val="49"/>
        </w:numPr>
        <w:spacing w:line="240" w:lineRule="auto"/>
        <w:ind w:left="450" w:hanging="450"/>
        <w:rPr>
          <w:rFonts w:eastAsia="SignaCondColumn-Light"/>
          <w:lang w:val="en-US"/>
        </w:rPr>
      </w:pPr>
      <w:r w:rsidRPr="00855BEC">
        <w:rPr>
          <w:lang w:val="en-US"/>
        </w:rPr>
        <w:t xml:space="preserve">International Network of Basin Organizations: </w:t>
      </w:r>
      <w:r w:rsidRPr="00855BEC">
        <w:rPr>
          <w:rFonts w:eastAsia="SignaCondColumn-Light"/>
          <w:b/>
          <w:i/>
          <w:lang w:val="en-US"/>
        </w:rPr>
        <w:t>www.</w:t>
      </w:r>
      <w:proofErr w:type="spellStart"/>
      <w:r w:rsidRPr="00855BEC">
        <w:rPr>
          <w:rFonts w:eastAsia="SignaCondColumn-Light"/>
          <w:b/>
          <w:i/>
        </w:rPr>
        <w:t>inbo</w:t>
      </w:r>
      <w:proofErr w:type="spellEnd"/>
      <w:r w:rsidRPr="00855BEC">
        <w:rPr>
          <w:rFonts w:eastAsia="SignaCondColumn-Light"/>
          <w:b/>
          <w:i/>
        </w:rPr>
        <w:t>-news</w:t>
      </w:r>
      <w:r w:rsidRPr="00855BEC">
        <w:rPr>
          <w:rFonts w:eastAsia="SignaCondColumn-Light"/>
          <w:b/>
          <w:i/>
          <w:lang w:val="en-US"/>
        </w:rPr>
        <w:t>.org</w:t>
      </w:r>
      <w:r>
        <w:rPr>
          <w:rFonts w:eastAsia="SignaCondColumn-Light"/>
          <w:lang w:val="en-US"/>
        </w:rPr>
        <w:t>;</w:t>
      </w:r>
    </w:p>
    <w:p w:rsidR="00DF5161" w:rsidRPr="00855BEC" w:rsidRDefault="00DF5161" w:rsidP="00AA2FF0">
      <w:pPr>
        <w:numPr>
          <w:ilvl w:val="0"/>
          <w:numId w:val="49"/>
        </w:numPr>
        <w:spacing w:line="240" w:lineRule="auto"/>
        <w:ind w:left="450" w:hanging="450"/>
        <w:rPr>
          <w:rFonts w:eastAsia="SignaCondColumn-Light"/>
          <w:lang w:val="en-US"/>
        </w:rPr>
      </w:pPr>
      <w:r w:rsidRPr="00855BEC">
        <w:rPr>
          <w:lang w:val="en-US"/>
        </w:rPr>
        <w:t xml:space="preserve">International Water Association (IWA): </w:t>
      </w:r>
      <w:r w:rsidRPr="00855BEC">
        <w:rPr>
          <w:rFonts w:eastAsia="SignaCondColumn-Light"/>
          <w:b/>
          <w:i/>
          <w:lang w:val="en-US"/>
        </w:rPr>
        <w:t>www.iawq.org.uk</w:t>
      </w:r>
      <w:r>
        <w:rPr>
          <w:rFonts w:eastAsia="SignaCondColumn-Light"/>
          <w:lang w:val="en-US"/>
        </w:rPr>
        <w:t>;</w:t>
      </w:r>
    </w:p>
    <w:p w:rsidR="00DF5161" w:rsidRPr="00855BEC" w:rsidRDefault="00DF5161" w:rsidP="00AA2FF0">
      <w:pPr>
        <w:numPr>
          <w:ilvl w:val="0"/>
          <w:numId w:val="49"/>
        </w:numPr>
        <w:spacing w:line="240" w:lineRule="auto"/>
        <w:ind w:left="450" w:hanging="450"/>
        <w:rPr>
          <w:rFonts w:eastAsia="SignaCondColumn-Light"/>
          <w:lang w:val="en-US"/>
        </w:rPr>
      </w:pPr>
      <w:r w:rsidRPr="00855BEC">
        <w:rPr>
          <w:lang w:val="en-US"/>
        </w:rPr>
        <w:t xml:space="preserve">International Water Resources Association: </w:t>
      </w:r>
      <w:r w:rsidRPr="00855BEC">
        <w:rPr>
          <w:rFonts w:eastAsia="SignaCondColumn-Light"/>
          <w:b/>
          <w:i/>
          <w:lang w:val="en-US"/>
        </w:rPr>
        <w:t>www.iwra.siu.edu</w:t>
      </w:r>
      <w:r>
        <w:rPr>
          <w:rFonts w:eastAsia="SignaCondColumn-Light"/>
          <w:lang w:val="en-US"/>
        </w:rPr>
        <w:t>;</w:t>
      </w:r>
    </w:p>
    <w:p w:rsidR="00DF5161" w:rsidRPr="00855BEC" w:rsidRDefault="00DF5161" w:rsidP="00AA2FF0">
      <w:pPr>
        <w:numPr>
          <w:ilvl w:val="0"/>
          <w:numId w:val="49"/>
        </w:numPr>
        <w:spacing w:line="240" w:lineRule="auto"/>
        <w:ind w:left="450" w:hanging="450"/>
        <w:rPr>
          <w:rFonts w:eastAsia="SignaCondColumn-Light"/>
          <w:lang w:val="en-US"/>
        </w:rPr>
      </w:pPr>
      <w:r w:rsidRPr="00855BEC">
        <w:rPr>
          <w:lang w:val="en-US"/>
        </w:rPr>
        <w:t xml:space="preserve">International Waters Learning Exchange and Resource Network (IW:LEARN): </w:t>
      </w:r>
      <w:r w:rsidRPr="00855BEC">
        <w:rPr>
          <w:rFonts w:eastAsia="SignaCondColumn-Light"/>
          <w:b/>
          <w:i/>
          <w:lang w:val="en-US"/>
        </w:rPr>
        <w:t>www.iwlearn.org</w:t>
      </w:r>
      <w:r>
        <w:rPr>
          <w:rFonts w:eastAsia="SignaCondColumn-Light"/>
          <w:lang w:val="en-US"/>
        </w:rPr>
        <w:t>;</w:t>
      </w:r>
    </w:p>
    <w:p w:rsidR="00DF5161" w:rsidRPr="00855BEC" w:rsidRDefault="00DF5161" w:rsidP="00AA2FF0">
      <w:pPr>
        <w:numPr>
          <w:ilvl w:val="0"/>
          <w:numId w:val="49"/>
        </w:numPr>
        <w:spacing w:line="240" w:lineRule="auto"/>
        <w:ind w:left="450" w:hanging="450"/>
        <w:rPr>
          <w:rFonts w:eastAsia="SignaCondColumn-Light"/>
          <w:lang w:val="en-US"/>
        </w:rPr>
      </w:pPr>
      <w:proofErr w:type="spellStart"/>
      <w:r w:rsidRPr="00855BEC">
        <w:rPr>
          <w:lang w:val="en-US"/>
        </w:rPr>
        <w:t>WaterNet</w:t>
      </w:r>
      <w:proofErr w:type="spellEnd"/>
      <w:r w:rsidRPr="00855BEC">
        <w:rPr>
          <w:lang w:val="en-US"/>
        </w:rPr>
        <w:t xml:space="preserve">: </w:t>
      </w:r>
      <w:r w:rsidRPr="00855BEC">
        <w:rPr>
          <w:rFonts w:eastAsia="SignaCondColumn-Light"/>
          <w:b/>
          <w:i/>
          <w:lang w:val="en-US"/>
        </w:rPr>
        <w:t>www.waternetonline.ihe.nl</w:t>
      </w:r>
      <w:r>
        <w:rPr>
          <w:rFonts w:eastAsia="SignaCondColumn-Light"/>
          <w:lang w:val="en-US"/>
        </w:rPr>
        <w:t>;</w:t>
      </w:r>
    </w:p>
    <w:p w:rsidR="00DF5161" w:rsidRPr="00855BEC" w:rsidRDefault="00DF5161" w:rsidP="00AA2FF0">
      <w:pPr>
        <w:numPr>
          <w:ilvl w:val="0"/>
          <w:numId w:val="49"/>
        </w:numPr>
        <w:spacing w:line="240" w:lineRule="auto"/>
        <w:ind w:left="450" w:hanging="450"/>
        <w:rPr>
          <w:rFonts w:eastAsia="SignaCondColumn-Light"/>
          <w:lang w:val="en-US"/>
        </w:rPr>
      </w:pPr>
      <w:r w:rsidRPr="00855BEC">
        <w:rPr>
          <w:lang w:val="en-US"/>
        </w:rPr>
        <w:t xml:space="preserve">World Meteorological Organization – World Hydrological Cycle Observing System (WHYCOS): </w:t>
      </w:r>
      <w:r w:rsidRPr="00855BEC">
        <w:rPr>
          <w:rFonts w:eastAsia="SignaCondColumn-Light"/>
          <w:b/>
          <w:i/>
          <w:lang w:val="en-US"/>
        </w:rPr>
        <w:t>www.wmo.ch/web/homs/projects/whycos.html</w:t>
      </w:r>
      <w:r>
        <w:rPr>
          <w:rFonts w:eastAsia="SignaCondColumn-Light"/>
          <w:lang w:val="en-US"/>
        </w:rPr>
        <w:t>;</w:t>
      </w:r>
    </w:p>
    <w:p w:rsidR="00DF5161" w:rsidRPr="00855BEC" w:rsidRDefault="00DF5161" w:rsidP="00AA2FF0">
      <w:pPr>
        <w:numPr>
          <w:ilvl w:val="0"/>
          <w:numId w:val="49"/>
        </w:numPr>
        <w:spacing w:line="240" w:lineRule="auto"/>
        <w:ind w:left="450" w:hanging="450"/>
        <w:rPr>
          <w:rFonts w:eastAsia="SignaCondColumn-Light"/>
          <w:lang w:val="en-US"/>
        </w:rPr>
      </w:pPr>
      <w:r w:rsidRPr="00855BEC">
        <w:rPr>
          <w:lang w:val="en-US"/>
        </w:rPr>
        <w:t xml:space="preserve">International Water Management Institute (IWMI): </w:t>
      </w:r>
      <w:r w:rsidRPr="00855BEC">
        <w:rPr>
          <w:rFonts w:eastAsia="SignaCondColumn-Light"/>
          <w:b/>
          <w:i/>
          <w:lang w:val="en-US"/>
        </w:rPr>
        <w:t>www.iwmi.cgiar.org</w:t>
      </w:r>
      <w:r>
        <w:rPr>
          <w:rFonts w:eastAsia="SignaCondColumn-Light"/>
          <w:lang w:val="en-US"/>
        </w:rPr>
        <w:t>.</w:t>
      </w:r>
    </w:p>
    <w:p w:rsidR="00DF5161" w:rsidRPr="00220C43" w:rsidRDefault="00DF5161" w:rsidP="00DF5161">
      <w:pPr>
        <w:ind w:firstLine="360"/>
        <w:rPr>
          <w:rFonts w:eastAsia="SignaCondColumn-Light"/>
          <w:lang w:val="en-US"/>
        </w:rPr>
      </w:pPr>
    </w:p>
    <w:p w:rsidR="00DF5161" w:rsidRPr="00C44A19" w:rsidRDefault="00DF5161" w:rsidP="00DF5161">
      <w:pPr>
        <w:rPr>
          <w:szCs w:val="24"/>
          <w:u w:val="single"/>
          <w:lang w:val="en-US"/>
        </w:rPr>
      </w:pPr>
      <w:r w:rsidRPr="00C44A19">
        <w:rPr>
          <w:szCs w:val="24"/>
          <w:u w:val="single"/>
          <w:lang w:val="en-US"/>
        </w:rPr>
        <w:t>Assignment Chapter 5</w:t>
      </w:r>
    </w:p>
    <w:p w:rsidR="00DF5161" w:rsidRDefault="00DF5161" w:rsidP="00DF5161">
      <w:pPr>
        <w:rPr>
          <w:szCs w:val="24"/>
          <w:lang w:val="en-US"/>
        </w:rPr>
      </w:pPr>
    </w:p>
    <w:p w:rsidR="00DF5161" w:rsidRDefault="00DF5161" w:rsidP="00DF5161">
      <w:pPr>
        <w:rPr>
          <w:szCs w:val="24"/>
          <w:lang w:val="en-US"/>
        </w:rPr>
      </w:pPr>
      <w:r>
        <w:rPr>
          <w:szCs w:val="24"/>
          <w:lang w:val="en-US"/>
        </w:rPr>
        <w:t>Please indicate the major water resources challenges in your area and propose the best management practice to optimize the water resources? Please indicate the pros and cons of the management practice.</w:t>
      </w:r>
    </w:p>
    <w:p w:rsidR="00CA717B" w:rsidRDefault="00CA717B" w:rsidP="00DF5161">
      <w:pPr>
        <w:rPr>
          <w:szCs w:val="24"/>
          <w:lang w:val="en-US"/>
        </w:rPr>
        <w:sectPr w:rsidR="00CA717B" w:rsidSect="00DF5161">
          <w:pgSz w:w="11907" w:h="16840" w:code="9"/>
          <w:pgMar w:top="1440" w:right="837" w:bottom="1296" w:left="1440" w:header="720" w:footer="720" w:gutter="0"/>
          <w:pgBorders w:zOrder="back">
            <w:top w:val="single" w:sz="4" w:space="4" w:color="auto"/>
          </w:pgBorders>
          <w:cols w:space="720"/>
        </w:sectPr>
      </w:pPr>
    </w:p>
    <w:p w:rsidR="00DF5161" w:rsidRDefault="00DF5161" w:rsidP="00DF5161">
      <w:pPr>
        <w:rPr>
          <w:szCs w:val="24"/>
          <w:lang w:val="en-US"/>
        </w:rPr>
      </w:pPr>
    </w:p>
    <w:p w:rsidR="00DF5161" w:rsidRDefault="00DF5161" w:rsidP="00DF5161">
      <w:pPr>
        <w:pStyle w:val="Heading1"/>
        <w:numPr>
          <w:ilvl w:val="0"/>
          <w:numId w:val="0"/>
        </w:numPr>
        <w:ind w:left="432" w:hanging="432"/>
      </w:pPr>
      <w:r>
        <w:t>Chapter 6: IWRM in Ethiopia</w:t>
      </w:r>
    </w:p>
    <w:p w:rsidR="00DF5161" w:rsidRDefault="00DF5161" w:rsidP="00DF5161">
      <w:pPr>
        <w:pStyle w:val="Heading2"/>
      </w:pPr>
      <w:r>
        <w:t>Water resource potentials and utilization</w:t>
      </w:r>
    </w:p>
    <w:p w:rsidR="00DF5161" w:rsidRDefault="00DF5161" w:rsidP="00DF5161">
      <w:pPr>
        <w:rPr>
          <w:lang w:val="en-US"/>
        </w:rPr>
      </w:pPr>
      <w:r>
        <w:t>In Ethiopia, the annual rainfall varies from less than 100 mm along the border with Somalia and Djibouti to 2,400 mm in the Southwest highlands, with a national average of 848 mm/year.</w:t>
      </w:r>
      <w:r>
        <w:rPr>
          <w:lang w:val="en-US"/>
        </w:rPr>
        <w:t xml:space="preserve"> Rainfall in Ethiopia is highly erratic, and most rain falls intensively, often as convective storms, with very high rainfall intensity and extreme spatial and temporal variability. The result is that there is a very high risk of annual droughts and intra-seasonal dry spells.</w:t>
      </w:r>
    </w:p>
    <w:p w:rsidR="00DF5161" w:rsidRDefault="00DF5161" w:rsidP="00DF5161">
      <w:pPr>
        <w:ind w:firstLine="360"/>
        <w:rPr>
          <w:lang w:val="en-US"/>
        </w:rPr>
      </w:pPr>
      <w:r>
        <w:rPr>
          <w:lang w:val="en-US"/>
        </w:rPr>
        <w:t>Ethiopia possesses twelve major river basins, which form four major drainage systems (</w:t>
      </w:r>
      <w:r>
        <w:rPr>
          <w:lang w:val="en-US"/>
        </w:rPr>
        <w:fldChar w:fldCharType="begin"/>
      </w:r>
      <w:r>
        <w:rPr>
          <w:lang w:val="en-US"/>
        </w:rPr>
        <w:instrText xml:space="preserve"> REF _Ref293175125 \h </w:instrText>
      </w:r>
      <w:r>
        <w:rPr>
          <w:lang w:val="en-US"/>
        </w:rPr>
      </w:r>
      <w:r>
        <w:rPr>
          <w:lang w:val="en-US"/>
        </w:rPr>
        <w:fldChar w:fldCharType="separate"/>
      </w:r>
      <w:r>
        <w:t xml:space="preserve">Figure </w:t>
      </w:r>
      <w:r>
        <w:rPr>
          <w:noProof/>
        </w:rPr>
        <w:t>6</w:t>
      </w:r>
      <w:r>
        <w:t>.</w:t>
      </w:r>
      <w:r>
        <w:rPr>
          <w:noProof/>
        </w:rPr>
        <w:t>1</w:t>
      </w:r>
      <w:r>
        <w:rPr>
          <w:lang w:val="en-US"/>
        </w:rPr>
        <w:fldChar w:fldCharType="end"/>
      </w:r>
      <w:r>
        <w:rPr>
          <w:lang w:val="en-US"/>
        </w:rPr>
        <w:t>):</w:t>
      </w:r>
    </w:p>
    <w:p w:rsidR="00DF5161" w:rsidRDefault="00DF5161" w:rsidP="00AA2FF0">
      <w:pPr>
        <w:numPr>
          <w:ilvl w:val="0"/>
          <w:numId w:val="50"/>
        </w:numPr>
        <w:spacing w:line="240" w:lineRule="auto"/>
        <w:rPr>
          <w:lang w:val="en-US"/>
        </w:rPr>
      </w:pPr>
      <w:r>
        <w:rPr>
          <w:lang w:val="en-US"/>
        </w:rPr>
        <w:t xml:space="preserve">The Nile basin (including </w:t>
      </w:r>
      <w:proofErr w:type="spellStart"/>
      <w:r>
        <w:rPr>
          <w:lang w:val="en-US"/>
        </w:rPr>
        <w:t>Abbay</w:t>
      </w:r>
      <w:proofErr w:type="spellEnd"/>
      <w:r>
        <w:rPr>
          <w:lang w:val="en-US"/>
        </w:rPr>
        <w:t xml:space="preserve"> or Blue Nile, </w:t>
      </w:r>
      <w:proofErr w:type="spellStart"/>
      <w:r>
        <w:rPr>
          <w:lang w:val="en-US"/>
        </w:rPr>
        <w:t>Baro-Akobo</w:t>
      </w:r>
      <w:proofErr w:type="spellEnd"/>
      <w:r>
        <w:rPr>
          <w:lang w:val="en-US"/>
        </w:rPr>
        <w:t xml:space="preserve">, </w:t>
      </w:r>
      <w:proofErr w:type="spellStart"/>
      <w:r>
        <w:rPr>
          <w:lang w:val="en-US"/>
        </w:rPr>
        <w:t>Tekeze</w:t>
      </w:r>
      <w:proofErr w:type="spellEnd"/>
      <w:r>
        <w:rPr>
          <w:lang w:val="en-US"/>
        </w:rPr>
        <w:t xml:space="preserve">/Atbara and </w:t>
      </w:r>
      <w:proofErr w:type="spellStart"/>
      <w:r>
        <w:rPr>
          <w:lang w:val="en-US"/>
        </w:rPr>
        <w:t>Mereb</w:t>
      </w:r>
      <w:proofErr w:type="spellEnd"/>
      <w:r>
        <w:rPr>
          <w:lang w:val="en-US"/>
        </w:rPr>
        <w:t>) covers 33% of the country;</w:t>
      </w:r>
    </w:p>
    <w:p w:rsidR="00DF5161" w:rsidRDefault="00DF5161" w:rsidP="00AA2FF0">
      <w:pPr>
        <w:numPr>
          <w:ilvl w:val="0"/>
          <w:numId w:val="50"/>
        </w:numPr>
        <w:spacing w:line="240" w:lineRule="auto"/>
        <w:rPr>
          <w:lang w:val="en-US"/>
        </w:rPr>
      </w:pPr>
      <w:r>
        <w:rPr>
          <w:lang w:val="en-US"/>
        </w:rPr>
        <w:t xml:space="preserve">The Rift Valley (including Awash, </w:t>
      </w:r>
      <w:proofErr w:type="spellStart"/>
      <w:r>
        <w:rPr>
          <w:lang w:val="en-US"/>
        </w:rPr>
        <w:t>Denakil</w:t>
      </w:r>
      <w:proofErr w:type="spellEnd"/>
      <w:r>
        <w:rPr>
          <w:lang w:val="en-US"/>
        </w:rPr>
        <w:t xml:space="preserve">, </w:t>
      </w:r>
      <w:proofErr w:type="spellStart"/>
      <w:r>
        <w:rPr>
          <w:lang w:val="en-US"/>
        </w:rPr>
        <w:t>Omo</w:t>
      </w:r>
      <w:proofErr w:type="spellEnd"/>
      <w:r>
        <w:rPr>
          <w:lang w:val="en-US"/>
        </w:rPr>
        <w:t>-Gibe and Rift Valley Lakes) covers 28% of the country;</w:t>
      </w:r>
    </w:p>
    <w:p w:rsidR="00DF5161" w:rsidRDefault="00DF5161" w:rsidP="00AA2FF0">
      <w:pPr>
        <w:numPr>
          <w:ilvl w:val="0"/>
          <w:numId w:val="50"/>
        </w:numPr>
        <w:spacing w:line="240" w:lineRule="auto"/>
        <w:rPr>
          <w:lang w:val="en-US"/>
        </w:rPr>
      </w:pPr>
      <w:r>
        <w:rPr>
          <w:lang w:val="en-US"/>
        </w:rPr>
        <w:t xml:space="preserve">The Shebelle-Juba basin (including </w:t>
      </w:r>
      <w:proofErr w:type="spellStart"/>
      <w:r>
        <w:rPr>
          <w:lang w:val="en-US"/>
        </w:rPr>
        <w:t>Wabi</w:t>
      </w:r>
      <w:proofErr w:type="spellEnd"/>
      <w:r>
        <w:rPr>
          <w:lang w:val="en-US"/>
        </w:rPr>
        <w:t xml:space="preserve">-Shebelle and </w:t>
      </w:r>
      <w:proofErr w:type="spellStart"/>
      <w:r>
        <w:rPr>
          <w:lang w:val="en-US"/>
        </w:rPr>
        <w:t>Genale-Dawa</w:t>
      </w:r>
      <w:proofErr w:type="spellEnd"/>
      <w:r>
        <w:rPr>
          <w:lang w:val="en-US"/>
        </w:rPr>
        <w:t>) covers 33% of the country;</w:t>
      </w:r>
    </w:p>
    <w:p w:rsidR="00DF5161" w:rsidRDefault="00DF5161" w:rsidP="00AA2FF0">
      <w:pPr>
        <w:numPr>
          <w:ilvl w:val="0"/>
          <w:numId w:val="50"/>
        </w:numPr>
        <w:spacing w:line="240" w:lineRule="auto"/>
        <w:rPr>
          <w:lang w:val="en-US"/>
        </w:rPr>
      </w:pPr>
      <w:r>
        <w:rPr>
          <w:lang w:val="en-US"/>
        </w:rPr>
        <w:t xml:space="preserve">The North-East Coast (including the </w:t>
      </w:r>
      <w:proofErr w:type="spellStart"/>
      <w:r>
        <w:rPr>
          <w:lang w:val="en-US"/>
        </w:rPr>
        <w:t>Ogaden</w:t>
      </w:r>
      <w:proofErr w:type="spellEnd"/>
      <w:r>
        <w:rPr>
          <w:lang w:val="en-US"/>
        </w:rPr>
        <w:t xml:space="preserve"> and </w:t>
      </w:r>
      <w:proofErr w:type="spellStart"/>
      <w:r>
        <w:rPr>
          <w:lang w:val="en-US"/>
        </w:rPr>
        <w:t>Aysha</w:t>
      </w:r>
      <w:proofErr w:type="spellEnd"/>
      <w:r>
        <w:rPr>
          <w:lang w:val="en-US"/>
        </w:rPr>
        <w:t xml:space="preserve"> basins) covers 6% of the country.</w:t>
      </w:r>
    </w:p>
    <w:p w:rsidR="00DF5161" w:rsidRDefault="00DF5161" w:rsidP="00DF5161">
      <w:pPr>
        <w:rPr>
          <w:lang w:val="en-US"/>
        </w:rPr>
      </w:pPr>
      <w:r>
        <w:rPr>
          <w:noProof/>
          <w:lang w:val="en-ZA" w:eastAsia="en-ZA"/>
        </w:rPr>
        <w:drawing>
          <wp:anchor distT="0" distB="0" distL="114300" distR="114300" simplePos="0" relativeHeight="251668480" behindDoc="0" locked="0" layoutInCell="1" allowOverlap="0">
            <wp:simplePos x="0" y="0"/>
            <wp:positionH relativeFrom="column">
              <wp:posOffset>146050</wp:posOffset>
            </wp:positionH>
            <wp:positionV relativeFrom="paragraph">
              <wp:posOffset>130810</wp:posOffset>
            </wp:positionV>
            <wp:extent cx="3980180" cy="411670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54" cstate="print">
                      <a:lum bright="6000" contrast="-12000"/>
                      <a:grayscl/>
                      <a:biLevel thresh="50000"/>
                      <a:extLst>
                        <a:ext uri="{28A0092B-C50C-407E-A947-70E740481C1C}">
                          <a14:useLocalDpi xmlns:a14="http://schemas.microsoft.com/office/drawing/2010/main" val="0"/>
                        </a:ext>
                      </a:extLst>
                    </a:blip>
                    <a:srcRect/>
                    <a:stretch>
                      <a:fillRect/>
                    </a:stretch>
                  </pic:blipFill>
                  <pic:spPr bwMode="auto">
                    <a:xfrm>
                      <a:off x="0" y="0"/>
                      <a:ext cx="3980180" cy="4116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5161" w:rsidRDefault="00DF5161" w:rsidP="00DF5161">
      <w:pPr>
        <w:rPr>
          <w:lang w:val="en-US"/>
        </w:rPr>
      </w:pPr>
      <w:bookmarkStart w:id="56" w:name="_Ref293175125"/>
      <w:r>
        <w:t>Figure 6.</w:t>
      </w:r>
      <w:r>
        <w:fldChar w:fldCharType="begin"/>
      </w:r>
      <w:r>
        <w:instrText xml:space="preserve"> SEQ Figure \* ARABIC \s 1 </w:instrText>
      </w:r>
      <w:r>
        <w:fldChar w:fldCharType="separate"/>
      </w:r>
      <w:r>
        <w:rPr>
          <w:noProof/>
        </w:rPr>
        <w:t>1</w:t>
      </w:r>
      <w:r>
        <w:fldChar w:fldCharType="end"/>
      </w:r>
      <w:bookmarkEnd w:id="56"/>
      <w:r>
        <w:t xml:space="preserve"> Major drainage basins of Ethiopia</w:t>
      </w:r>
    </w:p>
    <w:p w:rsidR="00DF5161" w:rsidRDefault="00DF5161" w:rsidP="00DF5161">
      <w:pPr>
        <w:rPr>
          <w:lang w:val="en-US"/>
        </w:rPr>
      </w:pPr>
    </w:p>
    <w:p w:rsidR="00DF5161" w:rsidRDefault="00DF5161" w:rsidP="00DF5161">
      <w:pPr>
        <w:ind w:firstLine="720"/>
        <w:rPr>
          <w:lang w:val="en-US"/>
        </w:rPr>
      </w:pPr>
      <w:r>
        <w:t xml:space="preserve">Ethiopia is quite rich in water resources and its drainage pattern is of great importance for its neighbouring countries. </w:t>
      </w:r>
      <w:r>
        <w:rPr>
          <w:lang w:val="en-US"/>
        </w:rPr>
        <w:t>The flow/drainage pattern of the river basins is as follows:</w:t>
      </w:r>
    </w:p>
    <w:p w:rsidR="00DF5161" w:rsidRDefault="00DF5161" w:rsidP="00AA2FF0">
      <w:pPr>
        <w:numPr>
          <w:ilvl w:val="0"/>
          <w:numId w:val="51"/>
        </w:numPr>
        <w:spacing w:line="240" w:lineRule="auto"/>
      </w:pPr>
      <w:r>
        <w:t>Blue Nile (</w:t>
      </w:r>
      <w:proofErr w:type="spellStart"/>
      <w:r>
        <w:t>Abay</w:t>
      </w:r>
      <w:proofErr w:type="spellEnd"/>
      <w:r>
        <w:t xml:space="preserve">) and the </w:t>
      </w:r>
      <w:proofErr w:type="spellStart"/>
      <w:r>
        <w:t>Baro-Akobo</w:t>
      </w:r>
      <w:proofErr w:type="spellEnd"/>
      <w:r>
        <w:t xml:space="preserve"> towards Sudan; </w:t>
      </w:r>
    </w:p>
    <w:p w:rsidR="00DF5161" w:rsidRDefault="00DF5161" w:rsidP="00AA2FF0">
      <w:pPr>
        <w:numPr>
          <w:ilvl w:val="0"/>
          <w:numId w:val="51"/>
        </w:numPr>
        <w:spacing w:line="240" w:lineRule="auto"/>
      </w:pPr>
      <w:proofErr w:type="spellStart"/>
      <w:r>
        <w:t>Tekeze</w:t>
      </w:r>
      <w:proofErr w:type="spellEnd"/>
      <w:r>
        <w:t xml:space="preserve"> and </w:t>
      </w:r>
      <w:proofErr w:type="spellStart"/>
      <w:r>
        <w:t>Mereb</w:t>
      </w:r>
      <w:proofErr w:type="spellEnd"/>
      <w:r>
        <w:t xml:space="preserve"> towards Eritrea and Sudan; </w:t>
      </w:r>
    </w:p>
    <w:p w:rsidR="00DF5161" w:rsidRDefault="00DF5161" w:rsidP="00AA2FF0">
      <w:pPr>
        <w:numPr>
          <w:ilvl w:val="0"/>
          <w:numId w:val="51"/>
        </w:numPr>
        <w:spacing w:line="240" w:lineRule="auto"/>
      </w:pPr>
      <w:proofErr w:type="spellStart"/>
      <w:r>
        <w:t>Wabi</w:t>
      </w:r>
      <w:proofErr w:type="spellEnd"/>
      <w:r>
        <w:t xml:space="preserve">-Shebelle and the </w:t>
      </w:r>
      <w:proofErr w:type="spellStart"/>
      <w:r>
        <w:t>Genale-Dawa</w:t>
      </w:r>
      <w:proofErr w:type="spellEnd"/>
      <w:r>
        <w:t xml:space="preserve"> towards Somalia; </w:t>
      </w:r>
    </w:p>
    <w:p w:rsidR="00DF5161" w:rsidRDefault="00DF5161" w:rsidP="00AA2FF0">
      <w:pPr>
        <w:numPr>
          <w:ilvl w:val="0"/>
          <w:numId w:val="51"/>
        </w:numPr>
        <w:spacing w:line="240" w:lineRule="auto"/>
      </w:pPr>
      <w:proofErr w:type="spellStart"/>
      <w:r>
        <w:t>Omo</w:t>
      </w:r>
      <w:proofErr w:type="spellEnd"/>
      <w:r>
        <w:t xml:space="preserve">-Gibe towards Lake Turkana in Kenya;  </w:t>
      </w:r>
    </w:p>
    <w:p w:rsidR="00DF5161" w:rsidRDefault="00DF5161" w:rsidP="00AA2FF0">
      <w:pPr>
        <w:numPr>
          <w:ilvl w:val="0"/>
          <w:numId w:val="51"/>
        </w:numPr>
        <w:spacing w:line="240" w:lineRule="auto"/>
      </w:pPr>
      <w:r>
        <w:t xml:space="preserve">Danakil, Awash, Rift Valley lakes, </w:t>
      </w:r>
      <w:proofErr w:type="spellStart"/>
      <w:r>
        <w:t>Ogaden</w:t>
      </w:r>
      <w:proofErr w:type="spellEnd"/>
      <w:r>
        <w:t xml:space="preserve"> and </w:t>
      </w:r>
      <w:proofErr w:type="spellStart"/>
      <w:r>
        <w:t>Aysha</w:t>
      </w:r>
      <w:proofErr w:type="spellEnd"/>
      <w:r>
        <w:t xml:space="preserve"> basins are landlocked. </w:t>
      </w:r>
    </w:p>
    <w:p w:rsidR="00DF5161" w:rsidRDefault="00DF5161" w:rsidP="00DF5161">
      <w:pPr>
        <w:rPr>
          <w:lang w:val="en-US"/>
        </w:rPr>
      </w:pPr>
    </w:p>
    <w:p w:rsidR="00DF5161" w:rsidRDefault="00DF5161" w:rsidP="00DF5161">
      <w:pPr>
        <w:ind w:firstLine="360"/>
      </w:pPr>
      <w:r>
        <w:t>The total annual runoff of Ethiopia is estimated at 122 billion m³ (</w:t>
      </w:r>
      <w:r>
        <w:fldChar w:fldCharType="begin"/>
      </w:r>
      <w:r>
        <w:instrText xml:space="preserve"> REF _Ref293179563 \h </w:instrText>
      </w:r>
      <w:r>
        <w:fldChar w:fldCharType="separate"/>
      </w:r>
      <w:r>
        <w:t xml:space="preserve">Table </w:t>
      </w:r>
      <w:r>
        <w:rPr>
          <w:noProof/>
        </w:rPr>
        <w:t>6</w:t>
      </w:r>
      <w:r>
        <w:t>.</w:t>
      </w:r>
      <w:r>
        <w:rPr>
          <w:noProof/>
        </w:rPr>
        <w:t>1</w:t>
      </w:r>
      <w:r>
        <w:fldChar w:fldCharType="end"/>
      </w:r>
      <w:r>
        <w:t xml:space="preserve">). The Nile Basin accounts for 69% of </w:t>
      </w:r>
      <w:r>
        <w:rPr>
          <w:lang w:val="en-US"/>
        </w:rPr>
        <w:t>total runoff from an area that is only 32% of the total area of the country</w:t>
      </w:r>
      <w:r>
        <w:t xml:space="preserve">. Most of the rivers in Ethiopia are seasonal and about 70% of the total runoff takes place during the months of June, July and August. Dry season flows originate from springs, which provide base-flows for small-scale irrigation. </w:t>
      </w:r>
      <w:r>
        <w:rPr>
          <w:lang w:val="en-US"/>
        </w:rPr>
        <w:t>The groundwater potential of the country is estimated to be between 2.6 – 6.5 billion m</w:t>
      </w:r>
      <w:r>
        <w:rPr>
          <w:vertAlign w:val="superscript"/>
          <w:lang w:val="en-US"/>
        </w:rPr>
        <w:t>3</w:t>
      </w:r>
      <w:r>
        <w:rPr>
          <w:lang w:val="en-US"/>
        </w:rPr>
        <w:t>.</w:t>
      </w:r>
    </w:p>
    <w:p w:rsidR="00DF5161" w:rsidRDefault="00DF5161" w:rsidP="00DF5161"/>
    <w:p w:rsidR="00DF5161" w:rsidRDefault="00DF5161" w:rsidP="00DF5161">
      <w:bookmarkStart w:id="57" w:name="_Ref293179563"/>
      <w:r>
        <w:t>Table 6.</w:t>
      </w:r>
      <w:r>
        <w:fldChar w:fldCharType="begin"/>
      </w:r>
      <w:r>
        <w:instrText xml:space="preserve"> SEQ Table \* ARABIC \s 1 </w:instrText>
      </w:r>
      <w:r>
        <w:fldChar w:fldCharType="separate"/>
      </w:r>
      <w:r>
        <w:rPr>
          <w:noProof/>
        </w:rPr>
        <w:t>1</w:t>
      </w:r>
      <w:r>
        <w:fldChar w:fldCharType="end"/>
      </w:r>
      <w:bookmarkEnd w:id="57"/>
      <w:r>
        <w:t xml:space="preserve"> Area and annual runoff by river basin (Ethiopian Ministry of Water Resources (</w:t>
      </w:r>
      <w:proofErr w:type="spellStart"/>
      <w:r>
        <w:t>MoWR</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928"/>
        <w:gridCol w:w="1299"/>
        <w:gridCol w:w="1260"/>
        <w:gridCol w:w="1410"/>
        <w:gridCol w:w="1426"/>
      </w:tblGrid>
      <w:tr w:rsidR="00DF5161" w:rsidRPr="00D87D45" w:rsidTr="00DF5161">
        <w:tc>
          <w:tcPr>
            <w:tcW w:w="0" w:type="auto"/>
            <w:tcBorders>
              <w:bottom w:val="nil"/>
            </w:tcBorders>
          </w:tcPr>
          <w:p w:rsidR="00DF5161" w:rsidRPr="00D87D45" w:rsidRDefault="00DF5161" w:rsidP="00DF5161">
            <w:pPr>
              <w:rPr>
                <w:b/>
              </w:rPr>
            </w:pPr>
            <w:r w:rsidRPr="00D87D45">
              <w:rPr>
                <w:b/>
              </w:rPr>
              <w:t>Major drainage system</w:t>
            </w:r>
          </w:p>
        </w:tc>
        <w:tc>
          <w:tcPr>
            <w:tcW w:w="0" w:type="auto"/>
            <w:tcBorders>
              <w:bottom w:val="nil"/>
            </w:tcBorders>
          </w:tcPr>
          <w:p w:rsidR="00DF5161" w:rsidRPr="00D87D45" w:rsidRDefault="00DF5161" w:rsidP="00DF5161">
            <w:pPr>
              <w:rPr>
                <w:b/>
              </w:rPr>
            </w:pPr>
            <w:r w:rsidRPr="00D87D45">
              <w:rPr>
                <w:b/>
              </w:rPr>
              <w:t>River basin</w:t>
            </w:r>
          </w:p>
        </w:tc>
        <w:tc>
          <w:tcPr>
            <w:tcW w:w="2559" w:type="dxa"/>
            <w:gridSpan w:val="2"/>
          </w:tcPr>
          <w:p w:rsidR="00DF5161" w:rsidRPr="00D87D45" w:rsidRDefault="00DF5161" w:rsidP="00DF5161">
            <w:pPr>
              <w:jc w:val="center"/>
              <w:rPr>
                <w:b/>
              </w:rPr>
            </w:pPr>
            <w:r w:rsidRPr="00D87D45">
              <w:rPr>
                <w:b/>
              </w:rPr>
              <w:t>Area</w:t>
            </w:r>
          </w:p>
        </w:tc>
        <w:tc>
          <w:tcPr>
            <w:tcW w:w="2836" w:type="dxa"/>
            <w:gridSpan w:val="2"/>
          </w:tcPr>
          <w:p w:rsidR="00DF5161" w:rsidRPr="00D87D45" w:rsidRDefault="00DF5161" w:rsidP="00DF5161">
            <w:pPr>
              <w:jc w:val="center"/>
              <w:rPr>
                <w:b/>
              </w:rPr>
            </w:pPr>
            <w:r w:rsidRPr="00D87D45">
              <w:rPr>
                <w:b/>
              </w:rPr>
              <w:t>Annual runoff</w:t>
            </w:r>
          </w:p>
        </w:tc>
      </w:tr>
      <w:tr w:rsidR="00DF5161" w:rsidRPr="00D87D45" w:rsidTr="00DF5161">
        <w:tc>
          <w:tcPr>
            <w:tcW w:w="0" w:type="auto"/>
            <w:tcBorders>
              <w:top w:val="nil"/>
            </w:tcBorders>
          </w:tcPr>
          <w:p w:rsidR="00DF5161" w:rsidRPr="00D87D45" w:rsidRDefault="00DF5161" w:rsidP="00DF5161">
            <w:pPr>
              <w:rPr>
                <w:b/>
              </w:rPr>
            </w:pPr>
          </w:p>
        </w:tc>
        <w:tc>
          <w:tcPr>
            <w:tcW w:w="0" w:type="auto"/>
            <w:tcBorders>
              <w:top w:val="nil"/>
            </w:tcBorders>
          </w:tcPr>
          <w:p w:rsidR="00DF5161" w:rsidRPr="00D87D45" w:rsidRDefault="00DF5161" w:rsidP="00DF5161">
            <w:pPr>
              <w:rPr>
                <w:b/>
              </w:rPr>
            </w:pPr>
          </w:p>
        </w:tc>
        <w:tc>
          <w:tcPr>
            <w:tcW w:w="1299" w:type="dxa"/>
          </w:tcPr>
          <w:p w:rsidR="00DF5161" w:rsidRPr="00D87D45" w:rsidRDefault="00DF5161" w:rsidP="00DF5161">
            <w:pPr>
              <w:jc w:val="center"/>
              <w:rPr>
                <w:b/>
              </w:rPr>
            </w:pPr>
            <w:r w:rsidRPr="00D87D45">
              <w:rPr>
                <w:b/>
              </w:rPr>
              <w:t>in 10</w:t>
            </w:r>
            <w:r w:rsidRPr="00D87D45">
              <w:rPr>
                <w:b/>
                <w:vertAlign w:val="superscript"/>
              </w:rPr>
              <w:t>6</w:t>
            </w:r>
            <w:r w:rsidRPr="00D87D45">
              <w:rPr>
                <w:b/>
              </w:rPr>
              <w:t xml:space="preserve"> ha</w:t>
            </w:r>
          </w:p>
        </w:tc>
        <w:tc>
          <w:tcPr>
            <w:tcW w:w="1260" w:type="dxa"/>
          </w:tcPr>
          <w:p w:rsidR="00DF5161" w:rsidRPr="00D87D45" w:rsidRDefault="00DF5161" w:rsidP="00DF5161">
            <w:pPr>
              <w:jc w:val="center"/>
              <w:rPr>
                <w:b/>
              </w:rPr>
            </w:pPr>
            <w:r w:rsidRPr="00D87D45">
              <w:rPr>
                <w:b/>
              </w:rPr>
              <w:t>as % of total area</w:t>
            </w:r>
          </w:p>
        </w:tc>
        <w:tc>
          <w:tcPr>
            <w:tcW w:w="1410" w:type="dxa"/>
          </w:tcPr>
          <w:p w:rsidR="00DF5161" w:rsidRPr="00D87D45" w:rsidRDefault="00DF5161" w:rsidP="00DF5161">
            <w:pPr>
              <w:jc w:val="center"/>
              <w:rPr>
                <w:b/>
              </w:rPr>
            </w:pPr>
            <w:r w:rsidRPr="00D87D45">
              <w:rPr>
                <w:b/>
              </w:rPr>
              <w:t>in 10</w:t>
            </w:r>
            <w:r w:rsidRPr="00D87D45">
              <w:rPr>
                <w:b/>
                <w:vertAlign w:val="superscript"/>
              </w:rPr>
              <w:t>9</w:t>
            </w:r>
            <w:r w:rsidRPr="00D87D45">
              <w:rPr>
                <w:b/>
              </w:rPr>
              <w:t xml:space="preserve"> m</w:t>
            </w:r>
            <w:r w:rsidRPr="00D87D45">
              <w:rPr>
                <w:b/>
                <w:vertAlign w:val="superscript"/>
              </w:rPr>
              <w:t>3</w:t>
            </w:r>
            <w:r w:rsidRPr="00D87D45">
              <w:rPr>
                <w:b/>
              </w:rPr>
              <w:t>/</w:t>
            </w:r>
            <w:proofErr w:type="spellStart"/>
            <w:r w:rsidRPr="00D87D45">
              <w:rPr>
                <w:b/>
              </w:rPr>
              <w:t>yr</w:t>
            </w:r>
            <w:proofErr w:type="spellEnd"/>
          </w:p>
        </w:tc>
        <w:tc>
          <w:tcPr>
            <w:tcW w:w="1426" w:type="dxa"/>
          </w:tcPr>
          <w:p w:rsidR="00DF5161" w:rsidRPr="00D87D45" w:rsidRDefault="00DF5161" w:rsidP="00DF5161">
            <w:pPr>
              <w:jc w:val="center"/>
              <w:rPr>
                <w:b/>
              </w:rPr>
            </w:pPr>
            <w:r w:rsidRPr="00D87D45">
              <w:rPr>
                <w:b/>
              </w:rPr>
              <w:t>as % of total runoff</w:t>
            </w:r>
          </w:p>
        </w:tc>
      </w:tr>
      <w:tr w:rsidR="00DF5161" w:rsidRPr="00D87D45" w:rsidTr="00DF5161">
        <w:tc>
          <w:tcPr>
            <w:tcW w:w="0" w:type="auto"/>
            <w:tcBorders>
              <w:bottom w:val="nil"/>
            </w:tcBorders>
          </w:tcPr>
          <w:p w:rsidR="00DF5161" w:rsidRPr="00D87D45" w:rsidRDefault="00DF5161" w:rsidP="00DF5161">
            <w:pPr>
              <w:rPr>
                <w:b/>
                <w:i/>
              </w:rPr>
            </w:pPr>
            <w:r w:rsidRPr="00D87D45">
              <w:rPr>
                <w:b/>
                <w:i/>
              </w:rPr>
              <w:t>Nile Basin</w:t>
            </w:r>
          </w:p>
        </w:tc>
        <w:tc>
          <w:tcPr>
            <w:tcW w:w="0" w:type="auto"/>
          </w:tcPr>
          <w:p w:rsidR="00DF5161" w:rsidRPr="00D87D45" w:rsidRDefault="00DF5161" w:rsidP="00DF5161">
            <w:pPr>
              <w:rPr>
                <w:b/>
                <w:i/>
              </w:rPr>
            </w:pPr>
          </w:p>
        </w:tc>
        <w:tc>
          <w:tcPr>
            <w:tcW w:w="1299" w:type="dxa"/>
            <w:vAlign w:val="bottom"/>
          </w:tcPr>
          <w:p w:rsidR="00DF5161" w:rsidRPr="00D87D45" w:rsidRDefault="00DF5161" w:rsidP="00DF5161">
            <w:pPr>
              <w:jc w:val="right"/>
              <w:rPr>
                <w:b/>
                <w:i/>
                <w:color w:val="000000"/>
                <w:szCs w:val="24"/>
              </w:rPr>
            </w:pPr>
            <w:r w:rsidRPr="00D87D45">
              <w:rPr>
                <w:b/>
                <w:i/>
                <w:color w:val="000000"/>
              </w:rPr>
              <w:t>36.9</w:t>
            </w:r>
          </w:p>
        </w:tc>
        <w:tc>
          <w:tcPr>
            <w:tcW w:w="1260" w:type="dxa"/>
            <w:vAlign w:val="bottom"/>
          </w:tcPr>
          <w:p w:rsidR="00DF5161" w:rsidRPr="00D87D45" w:rsidRDefault="00DF5161" w:rsidP="00DF5161">
            <w:pPr>
              <w:jc w:val="right"/>
              <w:rPr>
                <w:b/>
                <w:i/>
                <w:color w:val="000000"/>
                <w:szCs w:val="24"/>
              </w:rPr>
            </w:pPr>
            <w:r w:rsidRPr="00D87D45">
              <w:rPr>
                <w:b/>
                <w:i/>
                <w:color w:val="000000"/>
              </w:rPr>
              <w:t>32.5</w:t>
            </w:r>
          </w:p>
        </w:tc>
        <w:tc>
          <w:tcPr>
            <w:tcW w:w="1410" w:type="dxa"/>
          </w:tcPr>
          <w:p w:rsidR="00DF5161" w:rsidRPr="00D87D45" w:rsidRDefault="00DF5161" w:rsidP="00DF5161">
            <w:pPr>
              <w:jc w:val="right"/>
              <w:rPr>
                <w:b/>
                <w:i/>
              </w:rPr>
            </w:pPr>
            <w:r w:rsidRPr="00D87D45">
              <w:rPr>
                <w:b/>
                <w:i/>
              </w:rPr>
              <w:t>84.55</w:t>
            </w:r>
          </w:p>
        </w:tc>
        <w:tc>
          <w:tcPr>
            <w:tcW w:w="1426" w:type="dxa"/>
            <w:vAlign w:val="bottom"/>
          </w:tcPr>
          <w:p w:rsidR="00DF5161" w:rsidRPr="00D87D45" w:rsidRDefault="00DF5161" w:rsidP="00DF5161">
            <w:pPr>
              <w:jc w:val="right"/>
              <w:rPr>
                <w:b/>
                <w:i/>
                <w:color w:val="000000"/>
                <w:szCs w:val="24"/>
              </w:rPr>
            </w:pPr>
            <w:r w:rsidRPr="00D87D45">
              <w:rPr>
                <w:b/>
                <w:i/>
                <w:color w:val="000000"/>
              </w:rPr>
              <w:t>69.0</w:t>
            </w:r>
          </w:p>
        </w:tc>
      </w:tr>
      <w:tr w:rsidR="00DF5161" w:rsidTr="00DF5161">
        <w:tc>
          <w:tcPr>
            <w:tcW w:w="0" w:type="auto"/>
            <w:tcBorders>
              <w:top w:val="nil"/>
              <w:bottom w:val="nil"/>
            </w:tcBorders>
          </w:tcPr>
          <w:p w:rsidR="00DF5161" w:rsidRDefault="00DF5161" w:rsidP="00DF5161"/>
        </w:tc>
        <w:tc>
          <w:tcPr>
            <w:tcW w:w="0" w:type="auto"/>
          </w:tcPr>
          <w:p w:rsidR="00DF5161" w:rsidRDefault="00DF5161" w:rsidP="00DF5161">
            <w:proofErr w:type="spellStart"/>
            <w:r w:rsidRPr="00D87D45">
              <w:rPr>
                <w:lang w:val="en-US"/>
              </w:rPr>
              <w:t>Abbay</w:t>
            </w:r>
            <w:proofErr w:type="spellEnd"/>
            <w:r w:rsidRPr="00D87D45">
              <w:rPr>
                <w:lang w:val="en-US"/>
              </w:rPr>
              <w:t xml:space="preserve"> (Blue Nile)</w:t>
            </w:r>
          </w:p>
        </w:tc>
        <w:tc>
          <w:tcPr>
            <w:tcW w:w="1299" w:type="dxa"/>
          </w:tcPr>
          <w:p w:rsidR="00DF5161" w:rsidRDefault="00DF5161" w:rsidP="00DF5161">
            <w:pPr>
              <w:jc w:val="right"/>
            </w:pPr>
            <w:r>
              <w:t>20.0</w:t>
            </w:r>
          </w:p>
        </w:tc>
        <w:tc>
          <w:tcPr>
            <w:tcW w:w="1260" w:type="dxa"/>
            <w:vAlign w:val="bottom"/>
          </w:tcPr>
          <w:p w:rsidR="00DF5161" w:rsidRPr="00D87D45" w:rsidRDefault="00DF5161" w:rsidP="00DF5161">
            <w:pPr>
              <w:jc w:val="right"/>
              <w:rPr>
                <w:color w:val="000000"/>
                <w:szCs w:val="24"/>
              </w:rPr>
            </w:pPr>
            <w:r w:rsidRPr="00D87D45">
              <w:rPr>
                <w:color w:val="000000"/>
              </w:rPr>
              <w:t>17.6</w:t>
            </w:r>
          </w:p>
        </w:tc>
        <w:tc>
          <w:tcPr>
            <w:tcW w:w="1410" w:type="dxa"/>
          </w:tcPr>
          <w:p w:rsidR="00DF5161" w:rsidRDefault="00DF5161" w:rsidP="00DF5161">
            <w:pPr>
              <w:jc w:val="right"/>
            </w:pPr>
            <w:r>
              <w:t>52.6</w:t>
            </w:r>
          </w:p>
        </w:tc>
        <w:tc>
          <w:tcPr>
            <w:tcW w:w="1426" w:type="dxa"/>
            <w:vAlign w:val="bottom"/>
          </w:tcPr>
          <w:p w:rsidR="00DF5161" w:rsidRPr="00D87D45" w:rsidRDefault="00DF5161" w:rsidP="00DF5161">
            <w:pPr>
              <w:jc w:val="right"/>
              <w:rPr>
                <w:color w:val="000000"/>
                <w:szCs w:val="24"/>
              </w:rPr>
            </w:pPr>
            <w:r w:rsidRPr="00D87D45">
              <w:rPr>
                <w:color w:val="000000"/>
              </w:rPr>
              <w:t>42.9</w:t>
            </w:r>
          </w:p>
        </w:tc>
      </w:tr>
      <w:tr w:rsidR="00DF5161" w:rsidTr="00DF5161">
        <w:tc>
          <w:tcPr>
            <w:tcW w:w="0" w:type="auto"/>
            <w:tcBorders>
              <w:top w:val="nil"/>
              <w:bottom w:val="nil"/>
            </w:tcBorders>
          </w:tcPr>
          <w:p w:rsidR="00DF5161" w:rsidRDefault="00DF5161" w:rsidP="00DF5161"/>
        </w:tc>
        <w:tc>
          <w:tcPr>
            <w:tcW w:w="0" w:type="auto"/>
          </w:tcPr>
          <w:p w:rsidR="00DF5161" w:rsidRDefault="00DF5161" w:rsidP="00DF5161">
            <w:proofErr w:type="spellStart"/>
            <w:r w:rsidRPr="00D87D45">
              <w:rPr>
                <w:lang w:val="en-US"/>
              </w:rPr>
              <w:t>Baro-Akobo</w:t>
            </w:r>
            <w:proofErr w:type="spellEnd"/>
          </w:p>
        </w:tc>
        <w:tc>
          <w:tcPr>
            <w:tcW w:w="1299" w:type="dxa"/>
          </w:tcPr>
          <w:p w:rsidR="00DF5161" w:rsidRDefault="00DF5161" w:rsidP="00DF5161">
            <w:pPr>
              <w:jc w:val="right"/>
            </w:pPr>
            <w:r>
              <w:t>7.4</w:t>
            </w:r>
          </w:p>
        </w:tc>
        <w:tc>
          <w:tcPr>
            <w:tcW w:w="1260" w:type="dxa"/>
            <w:vAlign w:val="bottom"/>
          </w:tcPr>
          <w:p w:rsidR="00DF5161" w:rsidRPr="00D87D45" w:rsidRDefault="00DF5161" w:rsidP="00DF5161">
            <w:pPr>
              <w:jc w:val="right"/>
              <w:rPr>
                <w:color w:val="000000"/>
                <w:szCs w:val="24"/>
              </w:rPr>
            </w:pPr>
            <w:r w:rsidRPr="00D87D45">
              <w:rPr>
                <w:color w:val="000000"/>
              </w:rPr>
              <w:t>6.5</w:t>
            </w:r>
          </w:p>
        </w:tc>
        <w:tc>
          <w:tcPr>
            <w:tcW w:w="1410" w:type="dxa"/>
          </w:tcPr>
          <w:p w:rsidR="00DF5161" w:rsidRDefault="00DF5161" w:rsidP="00DF5161">
            <w:pPr>
              <w:jc w:val="right"/>
            </w:pPr>
            <w:r>
              <w:t>23.6</w:t>
            </w:r>
          </w:p>
        </w:tc>
        <w:tc>
          <w:tcPr>
            <w:tcW w:w="1426" w:type="dxa"/>
            <w:vAlign w:val="bottom"/>
          </w:tcPr>
          <w:p w:rsidR="00DF5161" w:rsidRPr="00D87D45" w:rsidRDefault="00DF5161" w:rsidP="00DF5161">
            <w:pPr>
              <w:jc w:val="right"/>
              <w:rPr>
                <w:color w:val="000000"/>
                <w:szCs w:val="24"/>
              </w:rPr>
            </w:pPr>
            <w:r w:rsidRPr="00D87D45">
              <w:rPr>
                <w:color w:val="000000"/>
              </w:rPr>
              <w:t>19.3</w:t>
            </w:r>
          </w:p>
        </w:tc>
      </w:tr>
      <w:tr w:rsidR="00DF5161" w:rsidTr="00DF5161">
        <w:tc>
          <w:tcPr>
            <w:tcW w:w="0" w:type="auto"/>
            <w:tcBorders>
              <w:top w:val="nil"/>
              <w:bottom w:val="nil"/>
            </w:tcBorders>
          </w:tcPr>
          <w:p w:rsidR="00DF5161" w:rsidRDefault="00DF5161" w:rsidP="00DF5161"/>
        </w:tc>
        <w:tc>
          <w:tcPr>
            <w:tcW w:w="0" w:type="auto"/>
          </w:tcPr>
          <w:p w:rsidR="00DF5161" w:rsidRDefault="00DF5161" w:rsidP="00DF5161">
            <w:proofErr w:type="spellStart"/>
            <w:r w:rsidRPr="00D87D45">
              <w:rPr>
                <w:lang w:val="en-US"/>
              </w:rPr>
              <w:t>Tekeze</w:t>
            </w:r>
            <w:proofErr w:type="spellEnd"/>
            <w:r w:rsidRPr="00D87D45">
              <w:rPr>
                <w:lang w:val="en-US"/>
              </w:rPr>
              <w:t>/Atbara</w:t>
            </w:r>
          </w:p>
        </w:tc>
        <w:tc>
          <w:tcPr>
            <w:tcW w:w="1299" w:type="dxa"/>
          </w:tcPr>
          <w:p w:rsidR="00DF5161" w:rsidRDefault="00DF5161" w:rsidP="00DF5161">
            <w:pPr>
              <w:jc w:val="right"/>
            </w:pPr>
            <w:r>
              <w:t>8.9</w:t>
            </w:r>
          </w:p>
        </w:tc>
        <w:tc>
          <w:tcPr>
            <w:tcW w:w="1260" w:type="dxa"/>
            <w:vAlign w:val="bottom"/>
          </w:tcPr>
          <w:p w:rsidR="00DF5161" w:rsidRPr="00D87D45" w:rsidRDefault="00DF5161" w:rsidP="00DF5161">
            <w:pPr>
              <w:jc w:val="right"/>
              <w:rPr>
                <w:color w:val="000000"/>
                <w:szCs w:val="24"/>
              </w:rPr>
            </w:pPr>
            <w:r w:rsidRPr="00D87D45">
              <w:rPr>
                <w:color w:val="000000"/>
              </w:rPr>
              <w:t>7.8</w:t>
            </w:r>
          </w:p>
        </w:tc>
        <w:tc>
          <w:tcPr>
            <w:tcW w:w="1410" w:type="dxa"/>
          </w:tcPr>
          <w:p w:rsidR="00DF5161" w:rsidRDefault="00DF5161" w:rsidP="00DF5161">
            <w:pPr>
              <w:jc w:val="right"/>
            </w:pPr>
            <w:r>
              <w:t>7.63</w:t>
            </w:r>
          </w:p>
        </w:tc>
        <w:tc>
          <w:tcPr>
            <w:tcW w:w="1426" w:type="dxa"/>
            <w:vAlign w:val="bottom"/>
          </w:tcPr>
          <w:p w:rsidR="00DF5161" w:rsidRPr="00D87D45" w:rsidRDefault="00DF5161" w:rsidP="00DF5161">
            <w:pPr>
              <w:jc w:val="right"/>
              <w:rPr>
                <w:color w:val="000000"/>
                <w:szCs w:val="24"/>
              </w:rPr>
            </w:pPr>
            <w:r w:rsidRPr="00D87D45">
              <w:rPr>
                <w:color w:val="000000"/>
              </w:rPr>
              <w:t>6.2</w:t>
            </w:r>
          </w:p>
        </w:tc>
      </w:tr>
      <w:tr w:rsidR="00DF5161" w:rsidTr="00DF5161">
        <w:tc>
          <w:tcPr>
            <w:tcW w:w="0" w:type="auto"/>
            <w:tcBorders>
              <w:top w:val="nil"/>
            </w:tcBorders>
          </w:tcPr>
          <w:p w:rsidR="00DF5161" w:rsidRDefault="00DF5161" w:rsidP="00DF5161"/>
        </w:tc>
        <w:tc>
          <w:tcPr>
            <w:tcW w:w="0" w:type="auto"/>
          </w:tcPr>
          <w:p w:rsidR="00DF5161" w:rsidRDefault="00DF5161" w:rsidP="00DF5161">
            <w:proofErr w:type="spellStart"/>
            <w:r w:rsidRPr="00D87D45">
              <w:rPr>
                <w:lang w:val="en-US"/>
              </w:rPr>
              <w:t>Mereb</w:t>
            </w:r>
            <w:proofErr w:type="spellEnd"/>
          </w:p>
        </w:tc>
        <w:tc>
          <w:tcPr>
            <w:tcW w:w="1299" w:type="dxa"/>
          </w:tcPr>
          <w:p w:rsidR="00DF5161" w:rsidRDefault="00DF5161" w:rsidP="00DF5161">
            <w:pPr>
              <w:jc w:val="right"/>
            </w:pPr>
            <w:r>
              <w:t>0.6</w:t>
            </w:r>
          </w:p>
        </w:tc>
        <w:tc>
          <w:tcPr>
            <w:tcW w:w="1260" w:type="dxa"/>
            <w:vAlign w:val="bottom"/>
          </w:tcPr>
          <w:p w:rsidR="00DF5161" w:rsidRPr="00D87D45" w:rsidRDefault="00DF5161" w:rsidP="00DF5161">
            <w:pPr>
              <w:jc w:val="right"/>
              <w:rPr>
                <w:color w:val="000000"/>
                <w:szCs w:val="24"/>
              </w:rPr>
            </w:pPr>
            <w:r w:rsidRPr="00D87D45">
              <w:rPr>
                <w:color w:val="000000"/>
              </w:rPr>
              <w:t>0.5</w:t>
            </w:r>
          </w:p>
        </w:tc>
        <w:tc>
          <w:tcPr>
            <w:tcW w:w="1410" w:type="dxa"/>
          </w:tcPr>
          <w:p w:rsidR="00DF5161" w:rsidRDefault="00DF5161" w:rsidP="00DF5161">
            <w:pPr>
              <w:jc w:val="right"/>
            </w:pPr>
            <w:r>
              <w:t>0.72</w:t>
            </w:r>
          </w:p>
        </w:tc>
        <w:tc>
          <w:tcPr>
            <w:tcW w:w="1426" w:type="dxa"/>
            <w:vAlign w:val="bottom"/>
          </w:tcPr>
          <w:p w:rsidR="00DF5161" w:rsidRPr="00D87D45" w:rsidRDefault="00DF5161" w:rsidP="00DF5161">
            <w:pPr>
              <w:jc w:val="right"/>
              <w:rPr>
                <w:color w:val="000000"/>
                <w:szCs w:val="24"/>
              </w:rPr>
            </w:pPr>
            <w:r w:rsidRPr="00D87D45">
              <w:rPr>
                <w:color w:val="000000"/>
              </w:rPr>
              <w:t>0.6</w:t>
            </w:r>
          </w:p>
        </w:tc>
      </w:tr>
      <w:tr w:rsidR="00DF5161" w:rsidRPr="00D87D45" w:rsidTr="00DF5161">
        <w:tc>
          <w:tcPr>
            <w:tcW w:w="0" w:type="auto"/>
            <w:tcBorders>
              <w:bottom w:val="nil"/>
            </w:tcBorders>
          </w:tcPr>
          <w:p w:rsidR="00DF5161" w:rsidRPr="00D87D45" w:rsidRDefault="00DF5161" w:rsidP="00DF5161">
            <w:pPr>
              <w:rPr>
                <w:b/>
                <w:i/>
              </w:rPr>
            </w:pPr>
            <w:r w:rsidRPr="00D87D45">
              <w:rPr>
                <w:b/>
                <w:i/>
              </w:rPr>
              <w:t>Rift Valley</w:t>
            </w:r>
          </w:p>
        </w:tc>
        <w:tc>
          <w:tcPr>
            <w:tcW w:w="0" w:type="auto"/>
          </w:tcPr>
          <w:p w:rsidR="00DF5161" w:rsidRPr="00D87D45" w:rsidRDefault="00DF5161" w:rsidP="00DF5161">
            <w:pPr>
              <w:rPr>
                <w:b/>
                <w:i/>
              </w:rPr>
            </w:pPr>
          </w:p>
        </w:tc>
        <w:tc>
          <w:tcPr>
            <w:tcW w:w="1299" w:type="dxa"/>
          </w:tcPr>
          <w:p w:rsidR="00DF5161" w:rsidRPr="00D87D45" w:rsidRDefault="00DF5161" w:rsidP="00DF5161">
            <w:pPr>
              <w:jc w:val="right"/>
              <w:rPr>
                <w:b/>
                <w:i/>
              </w:rPr>
            </w:pPr>
            <w:r w:rsidRPr="00D87D45">
              <w:rPr>
                <w:b/>
                <w:i/>
              </w:rPr>
              <w:t>31.8</w:t>
            </w:r>
          </w:p>
        </w:tc>
        <w:tc>
          <w:tcPr>
            <w:tcW w:w="1260" w:type="dxa"/>
            <w:vAlign w:val="bottom"/>
          </w:tcPr>
          <w:p w:rsidR="00DF5161" w:rsidRPr="00D87D45" w:rsidRDefault="00DF5161" w:rsidP="00DF5161">
            <w:pPr>
              <w:jc w:val="right"/>
              <w:rPr>
                <w:b/>
                <w:i/>
                <w:color w:val="000000"/>
                <w:szCs w:val="24"/>
              </w:rPr>
            </w:pPr>
            <w:r w:rsidRPr="00D87D45">
              <w:rPr>
                <w:b/>
                <w:i/>
                <w:color w:val="000000"/>
              </w:rPr>
              <w:t>28.0</w:t>
            </w:r>
          </w:p>
        </w:tc>
        <w:tc>
          <w:tcPr>
            <w:tcW w:w="1410" w:type="dxa"/>
          </w:tcPr>
          <w:p w:rsidR="00DF5161" w:rsidRPr="00D87D45" w:rsidRDefault="00DF5161" w:rsidP="00DF5161">
            <w:pPr>
              <w:jc w:val="right"/>
              <w:rPr>
                <w:b/>
                <w:i/>
              </w:rPr>
            </w:pPr>
            <w:r w:rsidRPr="00D87D45">
              <w:rPr>
                <w:b/>
                <w:i/>
              </w:rPr>
              <w:t>29.02</w:t>
            </w:r>
          </w:p>
        </w:tc>
        <w:tc>
          <w:tcPr>
            <w:tcW w:w="1426" w:type="dxa"/>
            <w:vAlign w:val="bottom"/>
          </w:tcPr>
          <w:p w:rsidR="00DF5161" w:rsidRPr="00D87D45" w:rsidRDefault="00DF5161" w:rsidP="00DF5161">
            <w:pPr>
              <w:jc w:val="right"/>
              <w:rPr>
                <w:b/>
                <w:i/>
                <w:color w:val="000000"/>
                <w:szCs w:val="24"/>
              </w:rPr>
            </w:pPr>
            <w:r w:rsidRPr="00D87D45">
              <w:rPr>
                <w:b/>
                <w:i/>
                <w:color w:val="000000"/>
              </w:rPr>
              <w:t>23.7</w:t>
            </w:r>
          </w:p>
        </w:tc>
      </w:tr>
      <w:tr w:rsidR="00DF5161" w:rsidTr="00DF5161">
        <w:tc>
          <w:tcPr>
            <w:tcW w:w="0" w:type="auto"/>
            <w:tcBorders>
              <w:top w:val="nil"/>
              <w:bottom w:val="nil"/>
            </w:tcBorders>
          </w:tcPr>
          <w:p w:rsidR="00DF5161" w:rsidRDefault="00DF5161" w:rsidP="00DF5161"/>
        </w:tc>
        <w:tc>
          <w:tcPr>
            <w:tcW w:w="0" w:type="auto"/>
          </w:tcPr>
          <w:p w:rsidR="00DF5161" w:rsidRDefault="00DF5161" w:rsidP="00DF5161">
            <w:r w:rsidRPr="00D87D45">
              <w:rPr>
                <w:lang w:val="en-US"/>
              </w:rPr>
              <w:t xml:space="preserve">Awash </w:t>
            </w:r>
          </w:p>
        </w:tc>
        <w:tc>
          <w:tcPr>
            <w:tcW w:w="1299" w:type="dxa"/>
          </w:tcPr>
          <w:p w:rsidR="00DF5161" w:rsidRDefault="00DF5161" w:rsidP="00DF5161">
            <w:pPr>
              <w:jc w:val="right"/>
            </w:pPr>
            <w:r>
              <w:t>11.3</w:t>
            </w:r>
          </w:p>
        </w:tc>
        <w:tc>
          <w:tcPr>
            <w:tcW w:w="1260" w:type="dxa"/>
            <w:vAlign w:val="bottom"/>
          </w:tcPr>
          <w:p w:rsidR="00DF5161" w:rsidRPr="00D87D45" w:rsidRDefault="00DF5161" w:rsidP="00DF5161">
            <w:pPr>
              <w:jc w:val="right"/>
              <w:rPr>
                <w:color w:val="000000"/>
                <w:szCs w:val="24"/>
              </w:rPr>
            </w:pPr>
            <w:r w:rsidRPr="00D87D45">
              <w:rPr>
                <w:color w:val="000000"/>
              </w:rPr>
              <w:t>9.9</w:t>
            </w:r>
          </w:p>
        </w:tc>
        <w:tc>
          <w:tcPr>
            <w:tcW w:w="1410" w:type="dxa"/>
          </w:tcPr>
          <w:p w:rsidR="00DF5161" w:rsidRDefault="00DF5161" w:rsidP="00DF5161">
            <w:pPr>
              <w:jc w:val="right"/>
            </w:pPr>
            <w:r>
              <w:t>4.60</w:t>
            </w:r>
          </w:p>
        </w:tc>
        <w:tc>
          <w:tcPr>
            <w:tcW w:w="1426" w:type="dxa"/>
            <w:vAlign w:val="bottom"/>
          </w:tcPr>
          <w:p w:rsidR="00DF5161" w:rsidRPr="00D87D45" w:rsidRDefault="00DF5161" w:rsidP="00DF5161">
            <w:pPr>
              <w:jc w:val="right"/>
              <w:rPr>
                <w:color w:val="000000"/>
                <w:szCs w:val="24"/>
              </w:rPr>
            </w:pPr>
            <w:r w:rsidRPr="00D87D45">
              <w:rPr>
                <w:color w:val="000000"/>
              </w:rPr>
              <w:t>3.8</w:t>
            </w:r>
          </w:p>
        </w:tc>
      </w:tr>
      <w:tr w:rsidR="00DF5161" w:rsidTr="00DF5161">
        <w:tc>
          <w:tcPr>
            <w:tcW w:w="0" w:type="auto"/>
            <w:tcBorders>
              <w:top w:val="nil"/>
              <w:bottom w:val="nil"/>
            </w:tcBorders>
          </w:tcPr>
          <w:p w:rsidR="00DF5161" w:rsidRDefault="00DF5161" w:rsidP="00DF5161"/>
        </w:tc>
        <w:tc>
          <w:tcPr>
            <w:tcW w:w="0" w:type="auto"/>
          </w:tcPr>
          <w:p w:rsidR="00DF5161" w:rsidRDefault="00DF5161" w:rsidP="00DF5161">
            <w:proofErr w:type="spellStart"/>
            <w:r w:rsidRPr="00D87D45">
              <w:rPr>
                <w:lang w:val="en-US"/>
              </w:rPr>
              <w:t>Denakil</w:t>
            </w:r>
            <w:proofErr w:type="spellEnd"/>
          </w:p>
        </w:tc>
        <w:tc>
          <w:tcPr>
            <w:tcW w:w="1299" w:type="dxa"/>
          </w:tcPr>
          <w:p w:rsidR="00DF5161" w:rsidRDefault="00DF5161" w:rsidP="00DF5161">
            <w:pPr>
              <w:jc w:val="right"/>
            </w:pPr>
            <w:r>
              <w:t>7.4</w:t>
            </w:r>
          </w:p>
        </w:tc>
        <w:tc>
          <w:tcPr>
            <w:tcW w:w="1260" w:type="dxa"/>
            <w:vAlign w:val="bottom"/>
          </w:tcPr>
          <w:p w:rsidR="00DF5161" w:rsidRPr="00D87D45" w:rsidRDefault="00DF5161" w:rsidP="00DF5161">
            <w:pPr>
              <w:jc w:val="right"/>
              <w:rPr>
                <w:color w:val="000000"/>
                <w:szCs w:val="24"/>
              </w:rPr>
            </w:pPr>
            <w:r w:rsidRPr="00D87D45">
              <w:rPr>
                <w:color w:val="000000"/>
              </w:rPr>
              <w:t>6.5</w:t>
            </w:r>
          </w:p>
        </w:tc>
        <w:tc>
          <w:tcPr>
            <w:tcW w:w="1410" w:type="dxa"/>
          </w:tcPr>
          <w:p w:rsidR="00DF5161" w:rsidRDefault="00DF5161" w:rsidP="00DF5161">
            <w:pPr>
              <w:jc w:val="right"/>
            </w:pPr>
            <w:r>
              <w:t>0.86</w:t>
            </w:r>
          </w:p>
        </w:tc>
        <w:tc>
          <w:tcPr>
            <w:tcW w:w="1426" w:type="dxa"/>
            <w:vAlign w:val="bottom"/>
          </w:tcPr>
          <w:p w:rsidR="00DF5161" w:rsidRPr="00D87D45" w:rsidRDefault="00DF5161" w:rsidP="00DF5161">
            <w:pPr>
              <w:jc w:val="right"/>
              <w:rPr>
                <w:color w:val="000000"/>
                <w:szCs w:val="24"/>
              </w:rPr>
            </w:pPr>
            <w:r w:rsidRPr="00D87D45">
              <w:rPr>
                <w:color w:val="000000"/>
              </w:rPr>
              <w:t>0.7</w:t>
            </w:r>
          </w:p>
        </w:tc>
      </w:tr>
      <w:tr w:rsidR="00DF5161" w:rsidTr="00DF5161">
        <w:tc>
          <w:tcPr>
            <w:tcW w:w="0" w:type="auto"/>
            <w:tcBorders>
              <w:top w:val="nil"/>
              <w:bottom w:val="nil"/>
            </w:tcBorders>
          </w:tcPr>
          <w:p w:rsidR="00DF5161" w:rsidRDefault="00DF5161" w:rsidP="00DF5161"/>
        </w:tc>
        <w:tc>
          <w:tcPr>
            <w:tcW w:w="0" w:type="auto"/>
          </w:tcPr>
          <w:p w:rsidR="00DF5161" w:rsidRDefault="00DF5161" w:rsidP="00DF5161">
            <w:proofErr w:type="spellStart"/>
            <w:r w:rsidRPr="00D87D45">
              <w:rPr>
                <w:lang w:val="en-US"/>
              </w:rPr>
              <w:t>Omo</w:t>
            </w:r>
            <w:proofErr w:type="spellEnd"/>
            <w:r w:rsidRPr="00D87D45">
              <w:rPr>
                <w:lang w:val="en-US"/>
              </w:rPr>
              <w:t>-Gibe</w:t>
            </w:r>
          </w:p>
        </w:tc>
        <w:tc>
          <w:tcPr>
            <w:tcW w:w="1299" w:type="dxa"/>
          </w:tcPr>
          <w:p w:rsidR="00DF5161" w:rsidRDefault="00DF5161" w:rsidP="00DF5161">
            <w:pPr>
              <w:jc w:val="right"/>
            </w:pPr>
            <w:r>
              <w:t>7.8</w:t>
            </w:r>
          </w:p>
        </w:tc>
        <w:tc>
          <w:tcPr>
            <w:tcW w:w="1260" w:type="dxa"/>
            <w:vAlign w:val="bottom"/>
          </w:tcPr>
          <w:p w:rsidR="00DF5161" w:rsidRPr="00D87D45" w:rsidRDefault="00DF5161" w:rsidP="00DF5161">
            <w:pPr>
              <w:jc w:val="right"/>
              <w:rPr>
                <w:color w:val="000000"/>
                <w:szCs w:val="24"/>
              </w:rPr>
            </w:pPr>
            <w:r w:rsidRPr="00D87D45">
              <w:rPr>
                <w:color w:val="000000"/>
              </w:rPr>
              <w:t>6.9</w:t>
            </w:r>
          </w:p>
        </w:tc>
        <w:tc>
          <w:tcPr>
            <w:tcW w:w="1410" w:type="dxa"/>
          </w:tcPr>
          <w:p w:rsidR="00DF5161" w:rsidRDefault="00DF5161" w:rsidP="00DF5161">
            <w:pPr>
              <w:jc w:val="right"/>
            </w:pPr>
            <w:r>
              <w:t>17.96</w:t>
            </w:r>
          </w:p>
        </w:tc>
        <w:tc>
          <w:tcPr>
            <w:tcW w:w="1426" w:type="dxa"/>
            <w:vAlign w:val="bottom"/>
          </w:tcPr>
          <w:p w:rsidR="00DF5161" w:rsidRPr="00D87D45" w:rsidRDefault="00DF5161" w:rsidP="00DF5161">
            <w:pPr>
              <w:jc w:val="right"/>
              <w:rPr>
                <w:color w:val="000000"/>
                <w:szCs w:val="24"/>
              </w:rPr>
            </w:pPr>
            <w:r w:rsidRPr="00D87D45">
              <w:rPr>
                <w:color w:val="000000"/>
              </w:rPr>
              <w:t>14.7</w:t>
            </w:r>
          </w:p>
        </w:tc>
      </w:tr>
      <w:tr w:rsidR="00DF5161" w:rsidTr="00DF5161">
        <w:tc>
          <w:tcPr>
            <w:tcW w:w="0" w:type="auto"/>
            <w:tcBorders>
              <w:top w:val="nil"/>
            </w:tcBorders>
          </w:tcPr>
          <w:p w:rsidR="00DF5161" w:rsidRDefault="00DF5161" w:rsidP="00DF5161"/>
        </w:tc>
        <w:tc>
          <w:tcPr>
            <w:tcW w:w="0" w:type="auto"/>
          </w:tcPr>
          <w:p w:rsidR="00DF5161" w:rsidRDefault="00DF5161" w:rsidP="00DF5161">
            <w:r w:rsidRPr="00D87D45">
              <w:rPr>
                <w:lang w:val="en-US"/>
              </w:rPr>
              <w:t>Rift Valley Lakes</w:t>
            </w:r>
          </w:p>
        </w:tc>
        <w:tc>
          <w:tcPr>
            <w:tcW w:w="1299" w:type="dxa"/>
          </w:tcPr>
          <w:p w:rsidR="00DF5161" w:rsidRDefault="00DF5161" w:rsidP="00DF5161">
            <w:pPr>
              <w:jc w:val="right"/>
            </w:pPr>
            <w:r>
              <w:t>5.3</w:t>
            </w:r>
          </w:p>
        </w:tc>
        <w:tc>
          <w:tcPr>
            <w:tcW w:w="1260" w:type="dxa"/>
            <w:vAlign w:val="bottom"/>
          </w:tcPr>
          <w:p w:rsidR="00DF5161" w:rsidRPr="00D87D45" w:rsidRDefault="00DF5161" w:rsidP="00DF5161">
            <w:pPr>
              <w:jc w:val="right"/>
              <w:rPr>
                <w:color w:val="000000"/>
                <w:szCs w:val="24"/>
              </w:rPr>
            </w:pPr>
            <w:r w:rsidRPr="00D87D45">
              <w:rPr>
                <w:color w:val="000000"/>
              </w:rPr>
              <w:t>4.7</w:t>
            </w:r>
          </w:p>
        </w:tc>
        <w:tc>
          <w:tcPr>
            <w:tcW w:w="1410" w:type="dxa"/>
          </w:tcPr>
          <w:p w:rsidR="00DF5161" w:rsidRDefault="00DF5161" w:rsidP="00DF5161">
            <w:pPr>
              <w:jc w:val="right"/>
            </w:pPr>
            <w:r>
              <w:t>5.60</w:t>
            </w:r>
          </w:p>
        </w:tc>
        <w:tc>
          <w:tcPr>
            <w:tcW w:w="1426" w:type="dxa"/>
            <w:vAlign w:val="bottom"/>
          </w:tcPr>
          <w:p w:rsidR="00DF5161" w:rsidRPr="00D87D45" w:rsidRDefault="00DF5161" w:rsidP="00DF5161">
            <w:pPr>
              <w:jc w:val="right"/>
              <w:rPr>
                <w:color w:val="000000"/>
                <w:szCs w:val="24"/>
              </w:rPr>
            </w:pPr>
            <w:r w:rsidRPr="00D87D45">
              <w:rPr>
                <w:color w:val="000000"/>
              </w:rPr>
              <w:t>4.6</w:t>
            </w:r>
          </w:p>
        </w:tc>
      </w:tr>
      <w:tr w:rsidR="00DF5161" w:rsidRPr="00D87D45" w:rsidTr="00DF5161">
        <w:tc>
          <w:tcPr>
            <w:tcW w:w="0" w:type="auto"/>
            <w:tcBorders>
              <w:bottom w:val="nil"/>
            </w:tcBorders>
          </w:tcPr>
          <w:p w:rsidR="00DF5161" w:rsidRPr="00D87D45" w:rsidRDefault="00DF5161" w:rsidP="00DF5161">
            <w:pPr>
              <w:rPr>
                <w:b/>
                <w:i/>
              </w:rPr>
            </w:pPr>
            <w:r w:rsidRPr="00D87D45">
              <w:rPr>
                <w:b/>
                <w:i/>
              </w:rPr>
              <w:t>Shebelle-Juba</w:t>
            </w:r>
          </w:p>
        </w:tc>
        <w:tc>
          <w:tcPr>
            <w:tcW w:w="0" w:type="auto"/>
          </w:tcPr>
          <w:p w:rsidR="00DF5161" w:rsidRPr="00D87D45" w:rsidRDefault="00DF5161" w:rsidP="00DF5161">
            <w:pPr>
              <w:rPr>
                <w:b/>
                <w:i/>
              </w:rPr>
            </w:pPr>
          </w:p>
        </w:tc>
        <w:tc>
          <w:tcPr>
            <w:tcW w:w="1299" w:type="dxa"/>
          </w:tcPr>
          <w:p w:rsidR="00DF5161" w:rsidRPr="00D87D45" w:rsidRDefault="00DF5161" w:rsidP="00DF5161">
            <w:pPr>
              <w:jc w:val="right"/>
              <w:rPr>
                <w:b/>
                <w:i/>
              </w:rPr>
            </w:pPr>
            <w:r w:rsidRPr="00D87D45">
              <w:rPr>
                <w:b/>
                <w:i/>
              </w:rPr>
              <w:t>37.1</w:t>
            </w:r>
          </w:p>
        </w:tc>
        <w:tc>
          <w:tcPr>
            <w:tcW w:w="1260" w:type="dxa"/>
            <w:vAlign w:val="bottom"/>
          </w:tcPr>
          <w:p w:rsidR="00DF5161" w:rsidRPr="00D87D45" w:rsidRDefault="00DF5161" w:rsidP="00DF5161">
            <w:pPr>
              <w:jc w:val="right"/>
              <w:rPr>
                <w:b/>
                <w:i/>
                <w:color w:val="000000"/>
                <w:szCs w:val="24"/>
              </w:rPr>
            </w:pPr>
            <w:r w:rsidRPr="00D87D45">
              <w:rPr>
                <w:b/>
                <w:i/>
                <w:color w:val="000000"/>
              </w:rPr>
              <w:t>32.6</w:t>
            </w:r>
          </w:p>
        </w:tc>
        <w:tc>
          <w:tcPr>
            <w:tcW w:w="1410" w:type="dxa"/>
          </w:tcPr>
          <w:p w:rsidR="00DF5161" w:rsidRPr="00D87D45" w:rsidRDefault="00DF5161" w:rsidP="00DF5161">
            <w:pPr>
              <w:jc w:val="right"/>
              <w:rPr>
                <w:b/>
                <w:i/>
              </w:rPr>
            </w:pPr>
            <w:r w:rsidRPr="00D87D45">
              <w:rPr>
                <w:b/>
                <w:i/>
              </w:rPr>
              <w:t>8.95</w:t>
            </w:r>
          </w:p>
        </w:tc>
        <w:tc>
          <w:tcPr>
            <w:tcW w:w="1426" w:type="dxa"/>
            <w:vAlign w:val="bottom"/>
          </w:tcPr>
          <w:p w:rsidR="00DF5161" w:rsidRPr="00D87D45" w:rsidRDefault="00DF5161" w:rsidP="00DF5161">
            <w:pPr>
              <w:jc w:val="right"/>
              <w:rPr>
                <w:b/>
                <w:i/>
                <w:color w:val="000000"/>
                <w:szCs w:val="24"/>
              </w:rPr>
            </w:pPr>
            <w:r w:rsidRPr="00D87D45">
              <w:rPr>
                <w:b/>
                <w:i/>
                <w:color w:val="000000"/>
              </w:rPr>
              <w:t>7.3</w:t>
            </w:r>
          </w:p>
        </w:tc>
      </w:tr>
      <w:tr w:rsidR="00DF5161" w:rsidTr="00DF5161">
        <w:tc>
          <w:tcPr>
            <w:tcW w:w="0" w:type="auto"/>
            <w:tcBorders>
              <w:top w:val="nil"/>
              <w:bottom w:val="nil"/>
            </w:tcBorders>
          </w:tcPr>
          <w:p w:rsidR="00DF5161" w:rsidRDefault="00DF5161" w:rsidP="00DF5161"/>
        </w:tc>
        <w:tc>
          <w:tcPr>
            <w:tcW w:w="0" w:type="auto"/>
          </w:tcPr>
          <w:p w:rsidR="00DF5161" w:rsidRDefault="00DF5161" w:rsidP="00DF5161">
            <w:proofErr w:type="spellStart"/>
            <w:r w:rsidRPr="00D87D45">
              <w:rPr>
                <w:lang w:val="en-US"/>
              </w:rPr>
              <w:t>Wabi</w:t>
            </w:r>
            <w:proofErr w:type="spellEnd"/>
            <w:r w:rsidRPr="00D87D45">
              <w:rPr>
                <w:lang w:val="en-US"/>
              </w:rPr>
              <w:t>-Shebelle</w:t>
            </w:r>
          </w:p>
        </w:tc>
        <w:tc>
          <w:tcPr>
            <w:tcW w:w="1299" w:type="dxa"/>
          </w:tcPr>
          <w:p w:rsidR="00DF5161" w:rsidRDefault="00DF5161" w:rsidP="00DF5161">
            <w:pPr>
              <w:jc w:val="right"/>
            </w:pPr>
            <w:r>
              <w:t>20.0</w:t>
            </w:r>
          </w:p>
        </w:tc>
        <w:tc>
          <w:tcPr>
            <w:tcW w:w="1260" w:type="dxa"/>
            <w:vAlign w:val="bottom"/>
          </w:tcPr>
          <w:p w:rsidR="00DF5161" w:rsidRPr="00D87D45" w:rsidRDefault="00DF5161" w:rsidP="00DF5161">
            <w:pPr>
              <w:jc w:val="right"/>
              <w:rPr>
                <w:color w:val="000000"/>
                <w:szCs w:val="24"/>
              </w:rPr>
            </w:pPr>
            <w:r w:rsidRPr="00D87D45">
              <w:rPr>
                <w:color w:val="000000"/>
              </w:rPr>
              <w:t>17.6</w:t>
            </w:r>
          </w:p>
        </w:tc>
        <w:tc>
          <w:tcPr>
            <w:tcW w:w="1410" w:type="dxa"/>
          </w:tcPr>
          <w:p w:rsidR="00DF5161" w:rsidRDefault="00DF5161" w:rsidP="00DF5161">
            <w:pPr>
              <w:jc w:val="right"/>
            </w:pPr>
            <w:r>
              <w:t>3.15</w:t>
            </w:r>
          </w:p>
        </w:tc>
        <w:tc>
          <w:tcPr>
            <w:tcW w:w="1426" w:type="dxa"/>
            <w:vAlign w:val="bottom"/>
          </w:tcPr>
          <w:p w:rsidR="00DF5161" w:rsidRPr="00D87D45" w:rsidRDefault="00DF5161" w:rsidP="00DF5161">
            <w:pPr>
              <w:jc w:val="right"/>
              <w:rPr>
                <w:color w:val="000000"/>
                <w:szCs w:val="24"/>
              </w:rPr>
            </w:pPr>
            <w:r w:rsidRPr="00D87D45">
              <w:rPr>
                <w:color w:val="000000"/>
              </w:rPr>
              <w:t>2.6</w:t>
            </w:r>
          </w:p>
        </w:tc>
      </w:tr>
      <w:tr w:rsidR="00DF5161" w:rsidTr="00DF5161">
        <w:tc>
          <w:tcPr>
            <w:tcW w:w="0" w:type="auto"/>
            <w:tcBorders>
              <w:top w:val="nil"/>
            </w:tcBorders>
          </w:tcPr>
          <w:p w:rsidR="00DF5161" w:rsidRDefault="00DF5161" w:rsidP="00DF5161"/>
        </w:tc>
        <w:tc>
          <w:tcPr>
            <w:tcW w:w="0" w:type="auto"/>
          </w:tcPr>
          <w:p w:rsidR="00DF5161" w:rsidRDefault="00DF5161" w:rsidP="00DF5161">
            <w:proofErr w:type="spellStart"/>
            <w:r w:rsidRPr="00D87D45">
              <w:rPr>
                <w:lang w:val="en-US"/>
              </w:rPr>
              <w:t>Genale-Dawa</w:t>
            </w:r>
            <w:proofErr w:type="spellEnd"/>
          </w:p>
        </w:tc>
        <w:tc>
          <w:tcPr>
            <w:tcW w:w="1299" w:type="dxa"/>
          </w:tcPr>
          <w:p w:rsidR="00DF5161" w:rsidRDefault="00DF5161" w:rsidP="00DF5161">
            <w:pPr>
              <w:jc w:val="right"/>
            </w:pPr>
            <w:r>
              <w:t>17.1</w:t>
            </w:r>
          </w:p>
        </w:tc>
        <w:tc>
          <w:tcPr>
            <w:tcW w:w="1260" w:type="dxa"/>
            <w:vAlign w:val="bottom"/>
          </w:tcPr>
          <w:p w:rsidR="00DF5161" w:rsidRPr="00D87D45" w:rsidRDefault="00DF5161" w:rsidP="00DF5161">
            <w:pPr>
              <w:jc w:val="right"/>
              <w:rPr>
                <w:color w:val="000000"/>
                <w:szCs w:val="24"/>
              </w:rPr>
            </w:pPr>
            <w:r w:rsidRPr="00D87D45">
              <w:rPr>
                <w:color w:val="000000"/>
              </w:rPr>
              <w:t>15.0</w:t>
            </w:r>
          </w:p>
        </w:tc>
        <w:tc>
          <w:tcPr>
            <w:tcW w:w="1410" w:type="dxa"/>
          </w:tcPr>
          <w:p w:rsidR="00DF5161" w:rsidRDefault="00DF5161" w:rsidP="00DF5161">
            <w:pPr>
              <w:jc w:val="right"/>
            </w:pPr>
            <w:r>
              <w:t>5.80</w:t>
            </w:r>
          </w:p>
        </w:tc>
        <w:tc>
          <w:tcPr>
            <w:tcW w:w="1426" w:type="dxa"/>
            <w:vAlign w:val="bottom"/>
          </w:tcPr>
          <w:p w:rsidR="00DF5161" w:rsidRPr="00D87D45" w:rsidRDefault="00DF5161" w:rsidP="00DF5161">
            <w:pPr>
              <w:jc w:val="right"/>
              <w:rPr>
                <w:color w:val="000000"/>
                <w:szCs w:val="24"/>
              </w:rPr>
            </w:pPr>
            <w:r w:rsidRPr="00D87D45">
              <w:rPr>
                <w:color w:val="000000"/>
              </w:rPr>
              <w:t>4.7</w:t>
            </w:r>
          </w:p>
        </w:tc>
      </w:tr>
      <w:tr w:rsidR="00DF5161" w:rsidRPr="00D87D45" w:rsidTr="00DF5161">
        <w:tc>
          <w:tcPr>
            <w:tcW w:w="0" w:type="auto"/>
            <w:tcBorders>
              <w:bottom w:val="nil"/>
            </w:tcBorders>
          </w:tcPr>
          <w:p w:rsidR="00DF5161" w:rsidRPr="00D87D45" w:rsidRDefault="00DF5161" w:rsidP="00DF5161">
            <w:pPr>
              <w:rPr>
                <w:b/>
                <w:i/>
              </w:rPr>
            </w:pPr>
            <w:r w:rsidRPr="00D87D45">
              <w:rPr>
                <w:b/>
                <w:i/>
                <w:lang w:val="en-US"/>
              </w:rPr>
              <w:t>North-East Coast</w:t>
            </w:r>
          </w:p>
        </w:tc>
        <w:tc>
          <w:tcPr>
            <w:tcW w:w="0" w:type="auto"/>
          </w:tcPr>
          <w:p w:rsidR="00DF5161" w:rsidRPr="00D87D45" w:rsidRDefault="00DF5161" w:rsidP="00DF5161">
            <w:pPr>
              <w:rPr>
                <w:b/>
                <w:i/>
              </w:rPr>
            </w:pPr>
          </w:p>
        </w:tc>
        <w:tc>
          <w:tcPr>
            <w:tcW w:w="1299" w:type="dxa"/>
          </w:tcPr>
          <w:p w:rsidR="00DF5161" w:rsidRPr="00D87D45" w:rsidRDefault="00DF5161" w:rsidP="00DF5161">
            <w:pPr>
              <w:jc w:val="right"/>
              <w:rPr>
                <w:b/>
                <w:i/>
              </w:rPr>
            </w:pPr>
            <w:r w:rsidRPr="00D87D45">
              <w:rPr>
                <w:b/>
                <w:i/>
              </w:rPr>
              <w:t>7.9</w:t>
            </w:r>
          </w:p>
        </w:tc>
        <w:tc>
          <w:tcPr>
            <w:tcW w:w="1260" w:type="dxa"/>
            <w:vAlign w:val="bottom"/>
          </w:tcPr>
          <w:p w:rsidR="00DF5161" w:rsidRPr="00D87D45" w:rsidRDefault="00DF5161" w:rsidP="00DF5161">
            <w:pPr>
              <w:jc w:val="right"/>
              <w:rPr>
                <w:b/>
                <w:i/>
                <w:color w:val="000000"/>
                <w:szCs w:val="24"/>
              </w:rPr>
            </w:pPr>
            <w:r w:rsidRPr="00D87D45">
              <w:rPr>
                <w:b/>
                <w:i/>
                <w:color w:val="000000"/>
              </w:rPr>
              <w:t>6.9</w:t>
            </w:r>
          </w:p>
        </w:tc>
        <w:tc>
          <w:tcPr>
            <w:tcW w:w="1410" w:type="dxa"/>
          </w:tcPr>
          <w:p w:rsidR="00DF5161" w:rsidRPr="00D87D45" w:rsidRDefault="00DF5161" w:rsidP="00DF5161">
            <w:pPr>
              <w:jc w:val="right"/>
              <w:rPr>
                <w:b/>
                <w:i/>
              </w:rPr>
            </w:pPr>
            <w:r w:rsidRPr="00D87D45">
              <w:rPr>
                <w:b/>
                <w:i/>
              </w:rPr>
              <w:t>0.00</w:t>
            </w:r>
          </w:p>
        </w:tc>
        <w:tc>
          <w:tcPr>
            <w:tcW w:w="1426" w:type="dxa"/>
            <w:vAlign w:val="bottom"/>
          </w:tcPr>
          <w:p w:rsidR="00DF5161" w:rsidRPr="00D87D45" w:rsidRDefault="00DF5161" w:rsidP="00DF5161">
            <w:pPr>
              <w:jc w:val="right"/>
              <w:rPr>
                <w:b/>
                <w:i/>
                <w:color w:val="000000"/>
                <w:szCs w:val="24"/>
              </w:rPr>
            </w:pPr>
            <w:r w:rsidRPr="00D87D45">
              <w:rPr>
                <w:b/>
                <w:i/>
                <w:color w:val="000000"/>
              </w:rPr>
              <w:t>0.0</w:t>
            </w:r>
          </w:p>
        </w:tc>
      </w:tr>
      <w:tr w:rsidR="00DF5161" w:rsidTr="00DF5161">
        <w:tc>
          <w:tcPr>
            <w:tcW w:w="0" w:type="auto"/>
            <w:tcBorders>
              <w:top w:val="nil"/>
              <w:bottom w:val="nil"/>
            </w:tcBorders>
          </w:tcPr>
          <w:p w:rsidR="00DF5161" w:rsidRDefault="00DF5161" w:rsidP="00DF5161"/>
        </w:tc>
        <w:tc>
          <w:tcPr>
            <w:tcW w:w="0" w:type="auto"/>
          </w:tcPr>
          <w:p w:rsidR="00DF5161" w:rsidRDefault="00DF5161" w:rsidP="00DF5161">
            <w:proofErr w:type="spellStart"/>
            <w:r>
              <w:t>Ogaden</w:t>
            </w:r>
            <w:proofErr w:type="spellEnd"/>
          </w:p>
        </w:tc>
        <w:tc>
          <w:tcPr>
            <w:tcW w:w="1299" w:type="dxa"/>
          </w:tcPr>
          <w:p w:rsidR="00DF5161" w:rsidRDefault="00DF5161" w:rsidP="00DF5161">
            <w:pPr>
              <w:jc w:val="right"/>
            </w:pPr>
            <w:r>
              <w:t>7.7</w:t>
            </w:r>
          </w:p>
        </w:tc>
        <w:tc>
          <w:tcPr>
            <w:tcW w:w="1260" w:type="dxa"/>
            <w:vAlign w:val="bottom"/>
          </w:tcPr>
          <w:p w:rsidR="00DF5161" w:rsidRPr="00D87D45" w:rsidRDefault="00DF5161" w:rsidP="00DF5161">
            <w:pPr>
              <w:jc w:val="right"/>
              <w:rPr>
                <w:color w:val="000000"/>
                <w:szCs w:val="24"/>
              </w:rPr>
            </w:pPr>
            <w:r w:rsidRPr="00D87D45">
              <w:rPr>
                <w:color w:val="000000"/>
              </w:rPr>
              <w:t>6.8</w:t>
            </w:r>
          </w:p>
        </w:tc>
        <w:tc>
          <w:tcPr>
            <w:tcW w:w="1410" w:type="dxa"/>
          </w:tcPr>
          <w:p w:rsidR="00DF5161" w:rsidRDefault="00DF5161" w:rsidP="00DF5161">
            <w:pPr>
              <w:jc w:val="right"/>
            </w:pPr>
            <w:r>
              <w:t>0.00</w:t>
            </w:r>
          </w:p>
        </w:tc>
        <w:tc>
          <w:tcPr>
            <w:tcW w:w="1426" w:type="dxa"/>
            <w:vAlign w:val="bottom"/>
          </w:tcPr>
          <w:p w:rsidR="00DF5161" w:rsidRPr="00D87D45" w:rsidRDefault="00DF5161" w:rsidP="00DF5161">
            <w:pPr>
              <w:jc w:val="right"/>
              <w:rPr>
                <w:color w:val="000000"/>
                <w:szCs w:val="24"/>
              </w:rPr>
            </w:pPr>
            <w:r w:rsidRPr="00D87D45">
              <w:rPr>
                <w:color w:val="000000"/>
              </w:rPr>
              <w:t>0.0</w:t>
            </w:r>
          </w:p>
        </w:tc>
      </w:tr>
      <w:tr w:rsidR="00DF5161" w:rsidTr="00DF5161">
        <w:tc>
          <w:tcPr>
            <w:tcW w:w="0" w:type="auto"/>
            <w:tcBorders>
              <w:top w:val="nil"/>
            </w:tcBorders>
          </w:tcPr>
          <w:p w:rsidR="00DF5161" w:rsidRDefault="00DF5161" w:rsidP="00DF5161"/>
        </w:tc>
        <w:tc>
          <w:tcPr>
            <w:tcW w:w="0" w:type="auto"/>
          </w:tcPr>
          <w:p w:rsidR="00DF5161" w:rsidRDefault="00DF5161" w:rsidP="00DF5161">
            <w:proofErr w:type="spellStart"/>
            <w:r>
              <w:t>Aysha</w:t>
            </w:r>
            <w:proofErr w:type="spellEnd"/>
          </w:p>
        </w:tc>
        <w:tc>
          <w:tcPr>
            <w:tcW w:w="1299" w:type="dxa"/>
          </w:tcPr>
          <w:p w:rsidR="00DF5161" w:rsidRDefault="00DF5161" w:rsidP="00DF5161">
            <w:pPr>
              <w:jc w:val="right"/>
            </w:pPr>
            <w:r>
              <w:t>0.2</w:t>
            </w:r>
          </w:p>
        </w:tc>
        <w:tc>
          <w:tcPr>
            <w:tcW w:w="1260" w:type="dxa"/>
            <w:vAlign w:val="bottom"/>
          </w:tcPr>
          <w:p w:rsidR="00DF5161" w:rsidRPr="00D87D45" w:rsidRDefault="00DF5161" w:rsidP="00DF5161">
            <w:pPr>
              <w:jc w:val="right"/>
              <w:rPr>
                <w:color w:val="000000"/>
                <w:szCs w:val="24"/>
              </w:rPr>
            </w:pPr>
            <w:r w:rsidRPr="00D87D45">
              <w:rPr>
                <w:color w:val="000000"/>
              </w:rPr>
              <w:t>0.2</w:t>
            </w:r>
          </w:p>
        </w:tc>
        <w:tc>
          <w:tcPr>
            <w:tcW w:w="1410" w:type="dxa"/>
          </w:tcPr>
          <w:p w:rsidR="00DF5161" w:rsidRDefault="00DF5161" w:rsidP="00DF5161">
            <w:pPr>
              <w:jc w:val="right"/>
            </w:pPr>
            <w:r>
              <w:t>0.00</w:t>
            </w:r>
          </w:p>
        </w:tc>
        <w:tc>
          <w:tcPr>
            <w:tcW w:w="1426" w:type="dxa"/>
            <w:vAlign w:val="bottom"/>
          </w:tcPr>
          <w:p w:rsidR="00DF5161" w:rsidRPr="00D87D45" w:rsidRDefault="00DF5161" w:rsidP="00DF5161">
            <w:pPr>
              <w:jc w:val="right"/>
              <w:rPr>
                <w:color w:val="000000"/>
                <w:szCs w:val="24"/>
              </w:rPr>
            </w:pPr>
            <w:r w:rsidRPr="00D87D45">
              <w:rPr>
                <w:color w:val="000000"/>
              </w:rPr>
              <w:t>0.0</w:t>
            </w:r>
          </w:p>
        </w:tc>
      </w:tr>
      <w:tr w:rsidR="00DF5161" w:rsidRPr="00D87D45" w:rsidTr="00DF5161">
        <w:tc>
          <w:tcPr>
            <w:tcW w:w="0" w:type="auto"/>
          </w:tcPr>
          <w:p w:rsidR="00DF5161" w:rsidRPr="00D87D45" w:rsidRDefault="00DF5161" w:rsidP="00DF5161">
            <w:pPr>
              <w:rPr>
                <w:b/>
              </w:rPr>
            </w:pPr>
            <w:r w:rsidRPr="00D87D45">
              <w:rPr>
                <w:b/>
              </w:rPr>
              <w:t>Total</w:t>
            </w:r>
          </w:p>
        </w:tc>
        <w:tc>
          <w:tcPr>
            <w:tcW w:w="0" w:type="auto"/>
          </w:tcPr>
          <w:p w:rsidR="00DF5161" w:rsidRPr="00D87D45" w:rsidRDefault="00DF5161" w:rsidP="00DF5161">
            <w:pPr>
              <w:rPr>
                <w:b/>
              </w:rPr>
            </w:pPr>
          </w:p>
        </w:tc>
        <w:tc>
          <w:tcPr>
            <w:tcW w:w="1299" w:type="dxa"/>
          </w:tcPr>
          <w:p w:rsidR="00DF5161" w:rsidRPr="00D87D45" w:rsidRDefault="00DF5161" w:rsidP="00DF5161">
            <w:pPr>
              <w:jc w:val="right"/>
              <w:rPr>
                <w:b/>
              </w:rPr>
            </w:pPr>
            <w:r w:rsidRPr="00D87D45">
              <w:rPr>
                <w:b/>
              </w:rPr>
              <w:t>113.7</w:t>
            </w:r>
          </w:p>
        </w:tc>
        <w:tc>
          <w:tcPr>
            <w:tcW w:w="1260" w:type="dxa"/>
          </w:tcPr>
          <w:p w:rsidR="00DF5161" w:rsidRPr="00D87D45" w:rsidRDefault="00DF5161" w:rsidP="00DF5161">
            <w:pPr>
              <w:jc w:val="right"/>
              <w:rPr>
                <w:b/>
              </w:rPr>
            </w:pPr>
            <w:r w:rsidRPr="00D87D45">
              <w:rPr>
                <w:b/>
              </w:rPr>
              <w:t>100.0</w:t>
            </w:r>
          </w:p>
        </w:tc>
        <w:tc>
          <w:tcPr>
            <w:tcW w:w="1410" w:type="dxa"/>
          </w:tcPr>
          <w:p w:rsidR="00DF5161" w:rsidRPr="00D87D45" w:rsidRDefault="00DF5161" w:rsidP="00DF5161">
            <w:pPr>
              <w:jc w:val="right"/>
              <w:rPr>
                <w:b/>
              </w:rPr>
            </w:pPr>
            <w:r w:rsidRPr="00D87D45">
              <w:rPr>
                <w:b/>
              </w:rPr>
              <w:t>122.52</w:t>
            </w:r>
          </w:p>
        </w:tc>
        <w:tc>
          <w:tcPr>
            <w:tcW w:w="1426" w:type="dxa"/>
          </w:tcPr>
          <w:p w:rsidR="00DF5161" w:rsidRPr="00D87D45" w:rsidRDefault="00DF5161" w:rsidP="00DF5161">
            <w:pPr>
              <w:jc w:val="right"/>
              <w:rPr>
                <w:b/>
              </w:rPr>
            </w:pPr>
            <w:r w:rsidRPr="00D87D45">
              <w:rPr>
                <w:b/>
              </w:rPr>
              <w:t>100.0</w:t>
            </w:r>
          </w:p>
        </w:tc>
      </w:tr>
    </w:tbl>
    <w:p w:rsidR="00DF5161" w:rsidRDefault="00DF5161" w:rsidP="00DF5161"/>
    <w:p w:rsidR="00DF5161" w:rsidRDefault="00DF5161" w:rsidP="00DF5161">
      <w:pPr>
        <w:ind w:firstLine="720"/>
        <w:rPr>
          <w:lang w:val="en-US"/>
        </w:rPr>
      </w:pPr>
      <w:r>
        <w:rPr>
          <w:lang w:val="en-US"/>
        </w:rPr>
        <w:t>Even if the country is endowed with huge water resource potential, very little is utilized so far. Recent data indicate that the annual water withdrawal is only about 5.6 billion m</w:t>
      </w:r>
      <w:r>
        <w:rPr>
          <w:vertAlign w:val="superscript"/>
          <w:lang w:val="en-US"/>
        </w:rPr>
        <w:t>3</w:t>
      </w:r>
      <w:r>
        <w:rPr>
          <w:lang w:val="en-US"/>
        </w:rPr>
        <w:t xml:space="preserve"> (4.6% of the total water resource) out of which 5.2 billion m</w:t>
      </w:r>
      <w:r>
        <w:rPr>
          <w:vertAlign w:val="superscript"/>
          <w:lang w:val="en-US"/>
        </w:rPr>
        <w:t>3</w:t>
      </w:r>
      <w:r>
        <w:rPr>
          <w:lang w:val="en-US"/>
        </w:rPr>
        <w:t>, 0.33 billion m</w:t>
      </w:r>
      <w:r>
        <w:rPr>
          <w:vertAlign w:val="superscript"/>
          <w:lang w:val="en-US"/>
        </w:rPr>
        <w:t>3</w:t>
      </w:r>
      <w:r>
        <w:rPr>
          <w:lang w:val="en-US"/>
        </w:rPr>
        <w:t xml:space="preserve"> and 0.02 billion m</w:t>
      </w:r>
      <w:r>
        <w:rPr>
          <w:vertAlign w:val="superscript"/>
          <w:lang w:val="en-US"/>
        </w:rPr>
        <w:t>3</w:t>
      </w:r>
      <w:r>
        <w:rPr>
          <w:lang w:val="en-US"/>
        </w:rPr>
        <w:t xml:space="preserve"> is used for irrigation, domestic water supply and industry respectively. There is no accurate data on groundwater utilization. However, only a small fraction of has been developed so far mainly for local water supply purposes. Traditional wells are widely used by nomads. Non-conventional water supply through desalinization or treatment of wastewater is not practiced in Ethiopia.</w:t>
      </w:r>
    </w:p>
    <w:p w:rsidR="00DF5161" w:rsidRDefault="00DF5161" w:rsidP="00DF5161">
      <w:pPr>
        <w:ind w:firstLine="720"/>
      </w:pPr>
      <w:r>
        <w:t xml:space="preserve">The gross potential irrigable land in Ethiopia is estimated to be 3.6 million ha. </w:t>
      </w:r>
      <w:r>
        <w:rPr>
          <w:lang w:val="en-US"/>
        </w:rPr>
        <w:t>However, the economic irrigation potential is at present estimated at about 2.7 million ha, considering the availability of water and land resources, technology and finance (</w:t>
      </w:r>
      <w:r>
        <w:rPr>
          <w:lang w:val="en-US"/>
        </w:rPr>
        <w:fldChar w:fldCharType="begin"/>
      </w:r>
      <w:r>
        <w:rPr>
          <w:lang w:val="en-US"/>
        </w:rPr>
        <w:instrText xml:space="preserve"> REF _Ref293185725 \h </w:instrText>
      </w:r>
      <w:r>
        <w:rPr>
          <w:lang w:val="en-US"/>
        </w:rPr>
      </w:r>
      <w:r>
        <w:rPr>
          <w:lang w:val="en-US"/>
        </w:rPr>
        <w:fldChar w:fldCharType="separate"/>
      </w:r>
      <w:r>
        <w:t xml:space="preserve">Table </w:t>
      </w:r>
      <w:r>
        <w:rPr>
          <w:noProof/>
        </w:rPr>
        <w:t>6</w:t>
      </w:r>
      <w:r>
        <w:t>.</w:t>
      </w:r>
      <w:r>
        <w:rPr>
          <w:noProof/>
        </w:rPr>
        <w:t>2</w:t>
      </w:r>
      <w:r>
        <w:rPr>
          <w:lang w:val="en-US"/>
        </w:rPr>
        <w:fldChar w:fldCharType="end"/>
      </w:r>
      <w:r>
        <w:rPr>
          <w:lang w:val="en-US"/>
        </w:rPr>
        <w:t xml:space="preserve">). Traditional irrigation in Ethiopia dates back several centuries, while “modern” irrigation was started by the commercial irrigated sugar estate established in the early 1950s by the Imperial Government of Ethiopia and the Dutch company known as HVA-Ethiopia in the Awash Valley. Various sources give different estimates of irrigated area, but recent sources indicate that the area equipped for irrigation was nearly 290,000 ha, which is 11% of the economical irrigation potential. However, the irrigated cropping intensity is about 142% resulting in total annual harvested irrigated cropped area of 411,000 ha. Traditional irrigation practice accounts for about 138,000 ha and involves around 572,000 farmers indicating the significant economic and social role of traditional irrigation for rural society. Both irrigated and </w:t>
      </w:r>
      <w:proofErr w:type="spellStart"/>
      <w:r>
        <w:rPr>
          <w:lang w:val="en-US"/>
        </w:rPr>
        <w:t>rainfed</w:t>
      </w:r>
      <w:proofErr w:type="spellEnd"/>
      <w:r>
        <w:rPr>
          <w:lang w:val="en-US"/>
        </w:rPr>
        <w:t xml:space="preserve"> agriculture is important in the Ethiopian economy. Virtually all food crops in Ethiopia come from </w:t>
      </w:r>
      <w:proofErr w:type="spellStart"/>
      <w:r>
        <w:rPr>
          <w:lang w:val="en-US"/>
        </w:rPr>
        <w:t>rainfed</w:t>
      </w:r>
      <w:proofErr w:type="spellEnd"/>
      <w:r>
        <w:rPr>
          <w:lang w:val="en-US"/>
        </w:rPr>
        <w:t xml:space="preserve"> agriculture with the irrigation sub-sector accounting for only about 3% of the food crops. Export crops such as coffee, oilseed and pulses are also mostly </w:t>
      </w:r>
      <w:proofErr w:type="spellStart"/>
      <w:r>
        <w:rPr>
          <w:lang w:val="en-US"/>
        </w:rPr>
        <w:t>rainfed</w:t>
      </w:r>
      <w:proofErr w:type="spellEnd"/>
      <w:r>
        <w:rPr>
          <w:lang w:val="en-US"/>
        </w:rPr>
        <w:t>, but industrial crops such as sugar cane, cotton and fruit are irrigated (in addition to vegetables).</w:t>
      </w:r>
    </w:p>
    <w:p w:rsidR="00DF5161" w:rsidRDefault="00DF5161" w:rsidP="00DF5161"/>
    <w:p w:rsidR="00DF5161" w:rsidRDefault="00DF5161" w:rsidP="00DF5161">
      <w:bookmarkStart w:id="58" w:name="_Ref293185725"/>
      <w:r>
        <w:t>Table 6.</w:t>
      </w:r>
      <w:r>
        <w:fldChar w:fldCharType="begin"/>
      </w:r>
      <w:r>
        <w:instrText xml:space="preserve"> SEQ Table \* ARABIC \s 1 </w:instrText>
      </w:r>
      <w:r>
        <w:fldChar w:fldCharType="separate"/>
      </w:r>
      <w:r>
        <w:rPr>
          <w:noProof/>
        </w:rPr>
        <w:t>2</w:t>
      </w:r>
      <w:r>
        <w:fldChar w:fldCharType="end"/>
      </w:r>
      <w:bookmarkEnd w:id="58"/>
      <w:r>
        <w:t xml:space="preserve"> Economical irrigation potential and actual irrigated area by river basin (</w:t>
      </w:r>
      <w:proofErr w:type="spellStart"/>
      <w:r>
        <w:t>MoWR</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776"/>
        <w:gridCol w:w="949"/>
        <w:gridCol w:w="1648"/>
        <w:gridCol w:w="1230"/>
        <w:gridCol w:w="1330"/>
        <w:gridCol w:w="1317"/>
      </w:tblGrid>
      <w:tr w:rsidR="00DF5161" w:rsidRPr="00D87D45" w:rsidTr="00DF5161">
        <w:tc>
          <w:tcPr>
            <w:tcW w:w="1426" w:type="dxa"/>
            <w:tcBorders>
              <w:top w:val="single" w:sz="4" w:space="0" w:color="auto"/>
              <w:bottom w:val="nil"/>
            </w:tcBorders>
          </w:tcPr>
          <w:p w:rsidR="00DF5161" w:rsidRPr="00D87D45" w:rsidRDefault="00DF5161" w:rsidP="00DF5161">
            <w:pPr>
              <w:rPr>
                <w:b/>
                <w:sz w:val="20"/>
              </w:rPr>
            </w:pPr>
            <w:r w:rsidRPr="00D87D45">
              <w:rPr>
                <w:b/>
                <w:sz w:val="20"/>
              </w:rPr>
              <w:t>Major drainage system</w:t>
            </w:r>
          </w:p>
        </w:tc>
        <w:tc>
          <w:tcPr>
            <w:tcW w:w="1832" w:type="dxa"/>
            <w:tcBorders>
              <w:top w:val="single" w:sz="4" w:space="0" w:color="auto"/>
              <w:bottom w:val="nil"/>
            </w:tcBorders>
          </w:tcPr>
          <w:p w:rsidR="00DF5161" w:rsidRPr="00D87D45" w:rsidRDefault="00DF5161" w:rsidP="00DF5161">
            <w:pPr>
              <w:rPr>
                <w:b/>
                <w:sz w:val="20"/>
              </w:rPr>
            </w:pPr>
            <w:r w:rsidRPr="00D87D45">
              <w:rPr>
                <w:b/>
                <w:sz w:val="20"/>
              </w:rPr>
              <w:t>River basin</w:t>
            </w:r>
          </w:p>
        </w:tc>
        <w:tc>
          <w:tcPr>
            <w:tcW w:w="990" w:type="dxa"/>
            <w:tcBorders>
              <w:top w:val="single" w:sz="4" w:space="0" w:color="auto"/>
            </w:tcBorders>
          </w:tcPr>
          <w:p w:rsidR="00DF5161" w:rsidRPr="00D87D45" w:rsidRDefault="00DF5161" w:rsidP="00DF5161">
            <w:pPr>
              <w:jc w:val="center"/>
              <w:rPr>
                <w:b/>
                <w:sz w:val="20"/>
              </w:rPr>
            </w:pPr>
            <w:r w:rsidRPr="00D87D45">
              <w:rPr>
                <w:b/>
                <w:sz w:val="20"/>
              </w:rPr>
              <w:t>Area</w:t>
            </w:r>
          </w:p>
        </w:tc>
        <w:tc>
          <w:tcPr>
            <w:tcW w:w="1710" w:type="dxa"/>
            <w:tcBorders>
              <w:top w:val="single" w:sz="4" w:space="0" w:color="auto"/>
            </w:tcBorders>
          </w:tcPr>
          <w:p w:rsidR="00DF5161" w:rsidRPr="00D87D45" w:rsidRDefault="00DF5161" w:rsidP="00DF5161">
            <w:pPr>
              <w:jc w:val="center"/>
              <w:rPr>
                <w:b/>
                <w:sz w:val="20"/>
              </w:rPr>
            </w:pPr>
            <w:r w:rsidRPr="00D87D45">
              <w:rPr>
                <w:b/>
                <w:sz w:val="20"/>
              </w:rPr>
              <w:t>Economical irrigation potential (EIP)</w:t>
            </w:r>
          </w:p>
        </w:tc>
        <w:tc>
          <w:tcPr>
            <w:tcW w:w="4149" w:type="dxa"/>
            <w:gridSpan w:val="3"/>
            <w:tcBorders>
              <w:top w:val="single" w:sz="4" w:space="0" w:color="auto"/>
            </w:tcBorders>
          </w:tcPr>
          <w:p w:rsidR="00DF5161" w:rsidRPr="00D87D45" w:rsidRDefault="00DF5161" w:rsidP="00DF5161">
            <w:pPr>
              <w:jc w:val="center"/>
              <w:rPr>
                <w:b/>
                <w:sz w:val="20"/>
              </w:rPr>
            </w:pPr>
            <w:r w:rsidRPr="00D87D45">
              <w:rPr>
                <w:b/>
                <w:sz w:val="20"/>
              </w:rPr>
              <w:t>Irrigated area</w:t>
            </w:r>
          </w:p>
        </w:tc>
      </w:tr>
      <w:tr w:rsidR="00DF5161" w:rsidRPr="00D87D45" w:rsidTr="00DF5161">
        <w:tc>
          <w:tcPr>
            <w:tcW w:w="1426" w:type="dxa"/>
            <w:tcBorders>
              <w:top w:val="nil"/>
            </w:tcBorders>
          </w:tcPr>
          <w:p w:rsidR="00DF5161" w:rsidRPr="00D87D45" w:rsidRDefault="00DF5161" w:rsidP="00DF5161">
            <w:pPr>
              <w:rPr>
                <w:b/>
                <w:sz w:val="20"/>
              </w:rPr>
            </w:pPr>
          </w:p>
        </w:tc>
        <w:tc>
          <w:tcPr>
            <w:tcW w:w="1832" w:type="dxa"/>
            <w:tcBorders>
              <w:top w:val="nil"/>
            </w:tcBorders>
          </w:tcPr>
          <w:p w:rsidR="00DF5161" w:rsidRPr="00D87D45" w:rsidRDefault="00DF5161" w:rsidP="00DF5161">
            <w:pPr>
              <w:rPr>
                <w:b/>
                <w:sz w:val="20"/>
              </w:rPr>
            </w:pPr>
          </w:p>
        </w:tc>
        <w:tc>
          <w:tcPr>
            <w:tcW w:w="990" w:type="dxa"/>
          </w:tcPr>
          <w:p w:rsidR="00DF5161" w:rsidRPr="00D87D45" w:rsidRDefault="00DF5161" w:rsidP="00DF5161">
            <w:pPr>
              <w:jc w:val="center"/>
              <w:rPr>
                <w:b/>
                <w:sz w:val="20"/>
              </w:rPr>
            </w:pPr>
            <w:r w:rsidRPr="00D87D45">
              <w:rPr>
                <w:b/>
                <w:sz w:val="20"/>
              </w:rPr>
              <w:t>in 10</w:t>
            </w:r>
            <w:r w:rsidRPr="00D87D45">
              <w:rPr>
                <w:b/>
                <w:sz w:val="20"/>
                <w:vertAlign w:val="superscript"/>
              </w:rPr>
              <w:t>6</w:t>
            </w:r>
            <w:r w:rsidRPr="00D87D45">
              <w:rPr>
                <w:b/>
                <w:sz w:val="20"/>
              </w:rPr>
              <w:t xml:space="preserve"> ha</w:t>
            </w:r>
          </w:p>
        </w:tc>
        <w:tc>
          <w:tcPr>
            <w:tcW w:w="1710" w:type="dxa"/>
          </w:tcPr>
          <w:p w:rsidR="00DF5161" w:rsidRPr="00D87D45" w:rsidRDefault="00DF5161" w:rsidP="00DF5161">
            <w:pPr>
              <w:jc w:val="center"/>
              <w:rPr>
                <w:b/>
                <w:sz w:val="20"/>
              </w:rPr>
            </w:pPr>
            <w:r w:rsidRPr="00D87D45">
              <w:rPr>
                <w:b/>
                <w:sz w:val="20"/>
              </w:rPr>
              <w:t>in 10</w:t>
            </w:r>
            <w:r w:rsidRPr="00D87D45">
              <w:rPr>
                <w:b/>
                <w:sz w:val="20"/>
                <w:vertAlign w:val="superscript"/>
              </w:rPr>
              <w:t>3</w:t>
            </w:r>
            <w:r w:rsidRPr="00D87D45">
              <w:rPr>
                <w:b/>
                <w:sz w:val="20"/>
              </w:rPr>
              <w:t xml:space="preserve"> ha</w:t>
            </w:r>
          </w:p>
        </w:tc>
        <w:tc>
          <w:tcPr>
            <w:tcW w:w="1297" w:type="dxa"/>
          </w:tcPr>
          <w:p w:rsidR="00DF5161" w:rsidRPr="00D87D45" w:rsidRDefault="00DF5161" w:rsidP="00DF5161">
            <w:pPr>
              <w:jc w:val="center"/>
              <w:rPr>
                <w:b/>
                <w:sz w:val="20"/>
              </w:rPr>
            </w:pPr>
            <w:r w:rsidRPr="00D87D45">
              <w:rPr>
                <w:b/>
                <w:sz w:val="20"/>
              </w:rPr>
              <w:t>in 10</w:t>
            </w:r>
            <w:r w:rsidRPr="00D87D45">
              <w:rPr>
                <w:b/>
                <w:sz w:val="20"/>
                <w:vertAlign w:val="superscript"/>
              </w:rPr>
              <w:t>3</w:t>
            </w:r>
            <w:r w:rsidRPr="00D87D45">
              <w:rPr>
                <w:b/>
                <w:sz w:val="20"/>
              </w:rPr>
              <w:t xml:space="preserve"> ha</w:t>
            </w:r>
          </w:p>
        </w:tc>
        <w:tc>
          <w:tcPr>
            <w:tcW w:w="1426" w:type="dxa"/>
          </w:tcPr>
          <w:p w:rsidR="00DF5161" w:rsidRPr="00D87D45" w:rsidRDefault="00DF5161" w:rsidP="00DF5161">
            <w:pPr>
              <w:jc w:val="center"/>
              <w:rPr>
                <w:b/>
                <w:sz w:val="20"/>
              </w:rPr>
            </w:pPr>
            <w:proofErr w:type="gramStart"/>
            <w:r w:rsidRPr="00D87D45">
              <w:rPr>
                <w:b/>
                <w:sz w:val="20"/>
              </w:rPr>
              <w:t>as</w:t>
            </w:r>
            <w:proofErr w:type="gramEnd"/>
            <w:r w:rsidRPr="00D87D45">
              <w:rPr>
                <w:b/>
                <w:sz w:val="20"/>
              </w:rPr>
              <w:t xml:space="preserve"> % of total </w:t>
            </w:r>
            <w:proofErr w:type="spellStart"/>
            <w:r w:rsidRPr="00D87D45">
              <w:rPr>
                <w:b/>
                <w:sz w:val="20"/>
              </w:rPr>
              <w:t>irr</w:t>
            </w:r>
            <w:proofErr w:type="spellEnd"/>
            <w:r w:rsidRPr="00D87D45">
              <w:rPr>
                <w:b/>
                <w:sz w:val="20"/>
              </w:rPr>
              <w:t>. area</w:t>
            </w:r>
          </w:p>
        </w:tc>
        <w:tc>
          <w:tcPr>
            <w:tcW w:w="1426" w:type="dxa"/>
          </w:tcPr>
          <w:p w:rsidR="00DF5161" w:rsidRPr="00D87D45" w:rsidRDefault="00DF5161" w:rsidP="00DF5161">
            <w:pPr>
              <w:jc w:val="center"/>
              <w:rPr>
                <w:b/>
                <w:sz w:val="20"/>
              </w:rPr>
            </w:pPr>
            <w:r w:rsidRPr="00D87D45">
              <w:rPr>
                <w:b/>
                <w:sz w:val="20"/>
              </w:rPr>
              <w:t>as % of EIP</w:t>
            </w:r>
          </w:p>
        </w:tc>
      </w:tr>
      <w:tr w:rsidR="00DF5161" w:rsidRPr="00D87D45" w:rsidTr="00DF5161">
        <w:tc>
          <w:tcPr>
            <w:tcW w:w="1426" w:type="dxa"/>
            <w:tcBorders>
              <w:bottom w:val="nil"/>
            </w:tcBorders>
          </w:tcPr>
          <w:p w:rsidR="00DF5161" w:rsidRPr="00D87D45" w:rsidRDefault="00DF5161" w:rsidP="00DF5161">
            <w:pPr>
              <w:rPr>
                <w:b/>
                <w:i/>
                <w:sz w:val="20"/>
              </w:rPr>
            </w:pPr>
            <w:r w:rsidRPr="00D87D45">
              <w:rPr>
                <w:b/>
                <w:i/>
                <w:sz w:val="20"/>
              </w:rPr>
              <w:t>Nile Basin</w:t>
            </w:r>
          </w:p>
        </w:tc>
        <w:tc>
          <w:tcPr>
            <w:tcW w:w="1832" w:type="dxa"/>
          </w:tcPr>
          <w:p w:rsidR="00DF5161" w:rsidRPr="00D87D45" w:rsidRDefault="00DF5161" w:rsidP="00DF5161">
            <w:pPr>
              <w:rPr>
                <w:b/>
                <w:i/>
                <w:sz w:val="20"/>
              </w:rPr>
            </w:pPr>
          </w:p>
        </w:tc>
        <w:tc>
          <w:tcPr>
            <w:tcW w:w="990" w:type="dxa"/>
            <w:vAlign w:val="bottom"/>
          </w:tcPr>
          <w:p w:rsidR="00DF5161" w:rsidRPr="00D87D45" w:rsidRDefault="00DF5161" w:rsidP="00DF5161">
            <w:pPr>
              <w:jc w:val="right"/>
              <w:rPr>
                <w:b/>
                <w:i/>
                <w:color w:val="000000"/>
                <w:sz w:val="20"/>
              </w:rPr>
            </w:pPr>
            <w:r w:rsidRPr="00D87D45">
              <w:rPr>
                <w:b/>
                <w:i/>
                <w:color w:val="000000"/>
                <w:sz w:val="20"/>
              </w:rPr>
              <w:t>36.9</w:t>
            </w:r>
          </w:p>
        </w:tc>
        <w:tc>
          <w:tcPr>
            <w:tcW w:w="1710" w:type="dxa"/>
            <w:vAlign w:val="bottom"/>
          </w:tcPr>
          <w:p w:rsidR="00DF5161" w:rsidRPr="00D87D45" w:rsidRDefault="00DF5161" w:rsidP="00DF5161">
            <w:pPr>
              <w:jc w:val="right"/>
              <w:rPr>
                <w:b/>
                <w:i/>
                <w:color w:val="000000"/>
                <w:sz w:val="20"/>
              </w:rPr>
            </w:pPr>
            <w:r w:rsidRPr="00D87D45">
              <w:rPr>
                <w:b/>
                <w:i/>
                <w:color w:val="000000"/>
                <w:sz w:val="20"/>
              </w:rPr>
              <w:t>1,312.5</w:t>
            </w:r>
          </w:p>
        </w:tc>
        <w:tc>
          <w:tcPr>
            <w:tcW w:w="1297" w:type="dxa"/>
          </w:tcPr>
          <w:p w:rsidR="00DF5161" w:rsidRPr="00D87D45" w:rsidRDefault="00DF5161" w:rsidP="00DF5161">
            <w:pPr>
              <w:jc w:val="right"/>
              <w:rPr>
                <w:b/>
                <w:i/>
                <w:sz w:val="20"/>
              </w:rPr>
            </w:pPr>
            <w:r w:rsidRPr="00D87D45">
              <w:rPr>
                <w:b/>
                <w:i/>
                <w:sz w:val="20"/>
              </w:rPr>
              <w:t>84.64</w:t>
            </w:r>
          </w:p>
        </w:tc>
        <w:tc>
          <w:tcPr>
            <w:tcW w:w="1426" w:type="dxa"/>
            <w:vAlign w:val="bottom"/>
          </w:tcPr>
          <w:p w:rsidR="00DF5161" w:rsidRPr="00D87D45" w:rsidRDefault="00DF5161" w:rsidP="00DF5161">
            <w:pPr>
              <w:jc w:val="right"/>
              <w:rPr>
                <w:color w:val="000000"/>
                <w:sz w:val="20"/>
              </w:rPr>
            </w:pPr>
            <w:r w:rsidRPr="00D87D45">
              <w:rPr>
                <w:color w:val="000000"/>
                <w:sz w:val="20"/>
              </w:rPr>
              <w:t>29.2</w:t>
            </w:r>
          </w:p>
        </w:tc>
        <w:tc>
          <w:tcPr>
            <w:tcW w:w="1426" w:type="dxa"/>
            <w:vAlign w:val="bottom"/>
          </w:tcPr>
          <w:p w:rsidR="00DF5161" w:rsidRPr="00D87D45" w:rsidRDefault="00DF5161" w:rsidP="00DF5161">
            <w:pPr>
              <w:jc w:val="right"/>
              <w:rPr>
                <w:color w:val="000000"/>
                <w:sz w:val="20"/>
              </w:rPr>
            </w:pPr>
            <w:r w:rsidRPr="00D87D45">
              <w:rPr>
                <w:color w:val="000000"/>
                <w:sz w:val="20"/>
              </w:rPr>
              <w:t>3.2</w:t>
            </w:r>
          </w:p>
        </w:tc>
      </w:tr>
      <w:tr w:rsidR="00DF5161" w:rsidRPr="00D87D45" w:rsidTr="00DF5161">
        <w:tc>
          <w:tcPr>
            <w:tcW w:w="1426" w:type="dxa"/>
            <w:tcBorders>
              <w:top w:val="nil"/>
              <w:bottom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lang w:val="en-US"/>
              </w:rPr>
              <w:t>Abbay</w:t>
            </w:r>
            <w:proofErr w:type="spellEnd"/>
            <w:r w:rsidRPr="00D87D45">
              <w:rPr>
                <w:sz w:val="20"/>
                <w:lang w:val="en-US"/>
              </w:rPr>
              <w:t xml:space="preserve"> (Blue Nile)</w:t>
            </w:r>
          </w:p>
        </w:tc>
        <w:tc>
          <w:tcPr>
            <w:tcW w:w="990" w:type="dxa"/>
          </w:tcPr>
          <w:p w:rsidR="00DF5161" w:rsidRPr="00D87D45" w:rsidRDefault="00DF5161" w:rsidP="00DF5161">
            <w:pPr>
              <w:jc w:val="right"/>
              <w:rPr>
                <w:sz w:val="20"/>
              </w:rPr>
            </w:pPr>
            <w:r w:rsidRPr="00D87D45">
              <w:rPr>
                <w:sz w:val="20"/>
              </w:rPr>
              <w:t>20.0</w:t>
            </w:r>
          </w:p>
        </w:tc>
        <w:tc>
          <w:tcPr>
            <w:tcW w:w="1710" w:type="dxa"/>
            <w:vAlign w:val="bottom"/>
          </w:tcPr>
          <w:p w:rsidR="00DF5161" w:rsidRPr="00D87D45" w:rsidRDefault="00DF5161" w:rsidP="00DF5161">
            <w:pPr>
              <w:jc w:val="right"/>
              <w:rPr>
                <w:color w:val="000000"/>
                <w:sz w:val="20"/>
              </w:rPr>
            </w:pPr>
            <w:r w:rsidRPr="00D87D45">
              <w:rPr>
                <w:color w:val="000000"/>
                <w:sz w:val="20"/>
              </w:rPr>
              <w:t>523.0</w:t>
            </w:r>
          </w:p>
        </w:tc>
        <w:tc>
          <w:tcPr>
            <w:tcW w:w="1297" w:type="dxa"/>
          </w:tcPr>
          <w:p w:rsidR="00DF5161" w:rsidRPr="00D87D45" w:rsidRDefault="00DF5161" w:rsidP="00DF5161">
            <w:pPr>
              <w:jc w:val="right"/>
              <w:rPr>
                <w:sz w:val="20"/>
              </w:rPr>
            </w:pPr>
            <w:r w:rsidRPr="00D87D45">
              <w:rPr>
                <w:sz w:val="20"/>
              </w:rPr>
              <w:t>47.02</w:t>
            </w:r>
          </w:p>
        </w:tc>
        <w:tc>
          <w:tcPr>
            <w:tcW w:w="1426" w:type="dxa"/>
            <w:vAlign w:val="bottom"/>
          </w:tcPr>
          <w:p w:rsidR="00DF5161" w:rsidRPr="00D87D45" w:rsidRDefault="00DF5161" w:rsidP="00DF5161">
            <w:pPr>
              <w:jc w:val="right"/>
              <w:rPr>
                <w:color w:val="000000"/>
                <w:sz w:val="20"/>
              </w:rPr>
            </w:pPr>
            <w:r w:rsidRPr="00D87D45">
              <w:rPr>
                <w:color w:val="000000"/>
                <w:sz w:val="20"/>
              </w:rPr>
              <w:t>16.2</w:t>
            </w:r>
          </w:p>
        </w:tc>
        <w:tc>
          <w:tcPr>
            <w:tcW w:w="1426" w:type="dxa"/>
            <w:vAlign w:val="bottom"/>
          </w:tcPr>
          <w:p w:rsidR="00DF5161" w:rsidRPr="00D87D45" w:rsidRDefault="00DF5161" w:rsidP="00DF5161">
            <w:pPr>
              <w:jc w:val="right"/>
              <w:rPr>
                <w:color w:val="000000"/>
                <w:sz w:val="20"/>
              </w:rPr>
            </w:pPr>
            <w:r w:rsidRPr="00D87D45">
              <w:rPr>
                <w:color w:val="000000"/>
                <w:sz w:val="20"/>
              </w:rPr>
              <w:t>1.8</w:t>
            </w:r>
          </w:p>
        </w:tc>
      </w:tr>
      <w:tr w:rsidR="00DF5161" w:rsidRPr="00D87D45" w:rsidTr="00DF5161">
        <w:tc>
          <w:tcPr>
            <w:tcW w:w="1426" w:type="dxa"/>
            <w:tcBorders>
              <w:top w:val="nil"/>
              <w:bottom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lang w:val="en-US"/>
              </w:rPr>
              <w:t>Baro-Akobo</w:t>
            </w:r>
            <w:proofErr w:type="spellEnd"/>
          </w:p>
        </w:tc>
        <w:tc>
          <w:tcPr>
            <w:tcW w:w="990" w:type="dxa"/>
          </w:tcPr>
          <w:p w:rsidR="00DF5161" w:rsidRPr="00D87D45" w:rsidRDefault="00DF5161" w:rsidP="00DF5161">
            <w:pPr>
              <w:jc w:val="right"/>
              <w:rPr>
                <w:sz w:val="20"/>
              </w:rPr>
            </w:pPr>
            <w:r w:rsidRPr="00D87D45">
              <w:rPr>
                <w:sz w:val="20"/>
              </w:rPr>
              <w:t>7.4</w:t>
            </w:r>
          </w:p>
        </w:tc>
        <w:tc>
          <w:tcPr>
            <w:tcW w:w="1710" w:type="dxa"/>
            <w:vAlign w:val="bottom"/>
          </w:tcPr>
          <w:p w:rsidR="00DF5161" w:rsidRPr="00D87D45" w:rsidRDefault="00DF5161" w:rsidP="00DF5161">
            <w:pPr>
              <w:jc w:val="right"/>
              <w:rPr>
                <w:color w:val="000000"/>
                <w:sz w:val="20"/>
              </w:rPr>
            </w:pPr>
            <w:r w:rsidRPr="00D87D45">
              <w:rPr>
                <w:color w:val="000000"/>
                <w:sz w:val="20"/>
              </w:rPr>
              <w:t>600.0</w:t>
            </w:r>
          </w:p>
        </w:tc>
        <w:tc>
          <w:tcPr>
            <w:tcW w:w="1297" w:type="dxa"/>
          </w:tcPr>
          <w:p w:rsidR="00DF5161" w:rsidRPr="00D87D45" w:rsidRDefault="00DF5161" w:rsidP="00DF5161">
            <w:pPr>
              <w:jc w:val="right"/>
              <w:rPr>
                <w:sz w:val="20"/>
              </w:rPr>
            </w:pPr>
            <w:r w:rsidRPr="00D87D45">
              <w:rPr>
                <w:sz w:val="20"/>
              </w:rPr>
              <w:t>13.35</w:t>
            </w:r>
          </w:p>
        </w:tc>
        <w:tc>
          <w:tcPr>
            <w:tcW w:w="1426" w:type="dxa"/>
            <w:vAlign w:val="bottom"/>
          </w:tcPr>
          <w:p w:rsidR="00DF5161" w:rsidRPr="00D87D45" w:rsidRDefault="00DF5161" w:rsidP="00DF5161">
            <w:pPr>
              <w:jc w:val="right"/>
              <w:rPr>
                <w:color w:val="000000"/>
                <w:sz w:val="20"/>
              </w:rPr>
            </w:pPr>
            <w:r w:rsidRPr="00D87D45">
              <w:rPr>
                <w:color w:val="000000"/>
                <w:sz w:val="20"/>
              </w:rPr>
              <w:t>4.6</w:t>
            </w:r>
          </w:p>
        </w:tc>
        <w:tc>
          <w:tcPr>
            <w:tcW w:w="1426" w:type="dxa"/>
            <w:vAlign w:val="bottom"/>
          </w:tcPr>
          <w:p w:rsidR="00DF5161" w:rsidRPr="00D87D45" w:rsidRDefault="00DF5161" w:rsidP="00DF5161">
            <w:pPr>
              <w:jc w:val="right"/>
              <w:rPr>
                <w:color w:val="000000"/>
                <w:sz w:val="20"/>
              </w:rPr>
            </w:pPr>
            <w:r w:rsidRPr="00D87D45">
              <w:rPr>
                <w:color w:val="000000"/>
                <w:sz w:val="20"/>
              </w:rPr>
              <w:t>0.5</w:t>
            </w:r>
          </w:p>
        </w:tc>
      </w:tr>
      <w:tr w:rsidR="00DF5161" w:rsidRPr="00D87D45" w:rsidTr="00DF5161">
        <w:tc>
          <w:tcPr>
            <w:tcW w:w="1426" w:type="dxa"/>
            <w:tcBorders>
              <w:top w:val="nil"/>
              <w:bottom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lang w:val="en-US"/>
              </w:rPr>
              <w:t>Tekeze</w:t>
            </w:r>
            <w:proofErr w:type="spellEnd"/>
            <w:r w:rsidRPr="00D87D45">
              <w:rPr>
                <w:sz w:val="20"/>
                <w:lang w:val="en-US"/>
              </w:rPr>
              <w:t>/Atbara</w:t>
            </w:r>
          </w:p>
        </w:tc>
        <w:tc>
          <w:tcPr>
            <w:tcW w:w="990" w:type="dxa"/>
          </w:tcPr>
          <w:p w:rsidR="00DF5161" w:rsidRPr="00D87D45" w:rsidRDefault="00DF5161" w:rsidP="00DF5161">
            <w:pPr>
              <w:jc w:val="right"/>
              <w:rPr>
                <w:sz w:val="20"/>
              </w:rPr>
            </w:pPr>
            <w:r w:rsidRPr="00D87D45">
              <w:rPr>
                <w:sz w:val="20"/>
              </w:rPr>
              <w:t>8.9</w:t>
            </w:r>
          </w:p>
        </w:tc>
        <w:tc>
          <w:tcPr>
            <w:tcW w:w="1710" w:type="dxa"/>
            <w:vAlign w:val="bottom"/>
          </w:tcPr>
          <w:p w:rsidR="00DF5161" w:rsidRPr="00D87D45" w:rsidRDefault="00DF5161" w:rsidP="00DF5161">
            <w:pPr>
              <w:jc w:val="right"/>
              <w:rPr>
                <w:color w:val="000000"/>
                <w:sz w:val="20"/>
              </w:rPr>
            </w:pPr>
            <w:r w:rsidRPr="00D87D45">
              <w:rPr>
                <w:color w:val="000000"/>
                <w:sz w:val="20"/>
              </w:rPr>
              <w:t>189.0</w:t>
            </w:r>
          </w:p>
        </w:tc>
        <w:tc>
          <w:tcPr>
            <w:tcW w:w="1297" w:type="dxa"/>
          </w:tcPr>
          <w:p w:rsidR="00DF5161" w:rsidRPr="00D87D45" w:rsidRDefault="00DF5161" w:rsidP="00DF5161">
            <w:pPr>
              <w:jc w:val="right"/>
              <w:rPr>
                <w:sz w:val="20"/>
              </w:rPr>
            </w:pPr>
            <w:r w:rsidRPr="00D87D45">
              <w:rPr>
                <w:sz w:val="20"/>
              </w:rPr>
              <w:t>24.27</w:t>
            </w:r>
          </w:p>
        </w:tc>
        <w:tc>
          <w:tcPr>
            <w:tcW w:w="1426" w:type="dxa"/>
            <w:vAlign w:val="bottom"/>
          </w:tcPr>
          <w:p w:rsidR="00DF5161" w:rsidRPr="00D87D45" w:rsidRDefault="00DF5161" w:rsidP="00DF5161">
            <w:pPr>
              <w:jc w:val="right"/>
              <w:rPr>
                <w:color w:val="000000"/>
                <w:sz w:val="20"/>
              </w:rPr>
            </w:pPr>
            <w:r w:rsidRPr="00D87D45">
              <w:rPr>
                <w:color w:val="000000"/>
                <w:sz w:val="20"/>
              </w:rPr>
              <w:t>8.4</w:t>
            </w:r>
          </w:p>
        </w:tc>
        <w:tc>
          <w:tcPr>
            <w:tcW w:w="1426" w:type="dxa"/>
            <w:vAlign w:val="bottom"/>
          </w:tcPr>
          <w:p w:rsidR="00DF5161" w:rsidRPr="00D87D45" w:rsidRDefault="00DF5161" w:rsidP="00DF5161">
            <w:pPr>
              <w:jc w:val="right"/>
              <w:rPr>
                <w:color w:val="000000"/>
                <w:sz w:val="20"/>
              </w:rPr>
            </w:pPr>
            <w:r w:rsidRPr="00D87D45">
              <w:rPr>
                <w:color w:val="000000"/>
                <w:sz w:val="20"/>
              </w:rPr>
              <w:t>0.9</w:t>
            </w:r>
          </w:p>
        </w:tc>
      </w:tr>
      <w:tr w:rsidR="00DF5161" w:rsidRPr="00D87D45" w:rsidTr="00DF5161">
        <w:tc>
          <w:tcPr>
            <w:tcW w:w="1426" w:type="dxa"/>
            <w:tcBorders>
              <w:top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lang w:val="en-US"/>
              </w:rPr>
              <w:t>Mereb</w:t>
            </w:r>
            <w:proofErr w:type="spellEnd"/>
          </w:p>
        </w:tc>
        <w:tc>
          <w:tcPr>
            <w:tcW w:w="990" w:type="dxa"/>
          </w:tcPr>
          <w:p w:rsidR="00DF5161" w:rsidRPr="00D87D45" w:rsidRDefault="00DF5161" w:rsidP="00DF5161">
            <w:pPr>
              <w:jc w:val="right"/>
              <w:rPr>
                <w:sz w:val="20"/>
              </w:rPr>
            </w:pPr>
            <w:r w:rsidRPr="00D87D45">
              <w:rPr>
                <w:sz w:val="20"/>
              </w:rPr>
              <w:t>0.6</w:t>
            </w:r>
          </w:p>
        </w:tc>
        <w:tc>
          <w:tcPr>
            <w:tcW w:w="1710" w:type="dxa"/>
            <w:vAlign w:val="bottom"/>
          </w:tcPr>
          <w:p w:rsidR="00DF5161" w:rsidRPr="00D87D45" w:rsidRDefault="00DF5161" w:rsidP="00DF5161">
            <w:pPr>
              <w:jc w:val="right"/>
              <w:rPr>
                <w:color w:val="000000"/>
                <w:sz w:val="20"/>
              </w:rPr>
            </w:pPr>
            <w:r w:rsidRPr="00D87D45">
              <w:rPr>
                <w:color w:val="000000"/>
                <w:sz w:val="20"/>
              </w:rPr>
              <w:t>0.5</w:t>
            </w:r>
          </w:p>
        </w:tc>
        <w:tc>
          <w:tcPr>
            <w:tcW w:w="1297" w:type="dxa"/>
          </w:tcPr>
          <w:p w:rsidR="00DF5161" w:rsidRPr="00D87D45" w:rsidRDefault="00DF5161" w:rsidP="00DF5161">
            <w:pPr>
              <w:jc w:val="right"/>
              <w:rPr>
                <w:sz w:val="20"/>
              </w:rPr>
            </w:pPr>
            <w:r w:rsidRPr="00D87D45">
              <w:rPr>
                <w:sz w:val="20"/>
              </w:rPr>
              <w:t>0.00</w:t>
            </w:r>
          </w:p>
        </w:tc>
        <w:tc>
          <w:tcPr>
            <w:tcW w:w="1426" w:type="dxa"/>
            <w:vAlign w:val="bottom"/>
          </w:tcPr>
          <w:p w:rsidR="00DF5161" w:rsidRPr="00D87D45" w:rsidRDefault="00DF5161" w:rsidP="00DF5161">
            <w:pPr>
              <w:jc w:val="right"/>
              <w:rPr>
                <w:color w:val="000000"/>
                <w:sz w:val="20"/>
              </w:rPr>
            </w:pPr>
            <w:r w:rsidRPr="00D87D45">
              <w:rPr>
                <w:color w:val="000000"/>
                <w:sz w:val="20"/>
              </w:rPr>
              <w:t>0.0</w:t>
            </w:r>
          </w:p>
        </w:tc>
        <w:tc>
          <w:tcPr>
            <w:tcW w:w="1426" w:type="dxa"/>
            <w:vAlign w:val="bottom"/>
          </w:tcPr>
          <w:p w:rsidR="00DF5161" w:rsidRPr="00D87D45" w:rsidRDefault="00DF5161" w:rsidP="00DF5161">
            <w:pPr>
              <w:jc w:val="right"/>
              <w:rPr>
                <w:color w:val="000000"/>
                <w:sz w:val="20"/>
              </w:rPr>
            </w:pPr>
            <w:r w:rsidRPr="00D87D45">
              <w:rPr>
                <w:color w:val="000000"/>
                <w:sz w:val="20"/>
              </w:rPr>
              <w:t>0.0</w:t>
            </w:r>
          </w:p>
        </w:tc>
      </w:tr>
      <w:tr w:rsidR="00DF5161" w:rsidRPr="00D87D45" w:rsidTr="00DF5161">
        <w:tc>
          <w:tcPr>
            <w:tcW w:w="1426" w:type="dxa"/>
            <w:tcBorders>
              <w:bottom w:val="nil"/>
            </w:tcBorders>
          </w:tcPr>
          <w:p w:rsidR="00DF5161" w:rsidRPr="00D87D45" w:rsidRDefault="00DF5161" w:rsidP="00DF5161">
            <w:pPr>
              <w:rPr>
                <w:b/>
                <w:i/>
                <w:sz w:val="20"/>
              </w:rPr>
            </w:pPr>
            <w:r w:rsidRPr="00D87D45">
              <w:rPr>
                <w:b/>
                <w:i/>
                <w:sz w:val="20"/>
              </w:rPr>
              <w:t>Rift Valley</w:t>
            </w:r>
          </w:p>
        </w:tc>
        <w:tc>
          <w:tcPr>
            <w:tcW w:w="1832" w:type="dxa"/>
          </w:tcPr>
          <w:p w:rsidR="00DF5161" w:rsidRPr="00D87D45" w:rsidRDefault="00DF5161" w:rsidP="00DF5161">
            <w:pPr>
              <w:rPr>
                <w:b/>
                <w:i/>
                <w:sz w:val="20"/>
              </w:rPr>
            </w:pPr>
          </w:p>
        </w:tc>
        <w:tc>
          <w:tcPr>
            <w:tcW w:w="990" w:type="dxa"/>
          </w:tcPr>
          <w:p w:rsidR="00DF5161" w:rsidRPr="00D87D45" w:rsidRDefault="00DF5161" w:rsidP="00DF5161">
            <w:pPr>
              <w:jc w:val="right"/>
              <w:rPr>
                <w:b/>
                <w:i/>
                <w:sz w:val="20"/>
              </w:rPr>
            </w:pPr>
            <w:r w:rsidRPr="00D87D45">
              <w:rPr>
                <w:b/>
                <w:i/>
                <w:sz w:val="20"/>
              </w:rPr>
              <w:t>31.8</w:t>
            </w:r>
          </w:p>
        </w:tc>
        <w:tc>
          <w:tcPr>
            <w:tcW w:w="1710" w:type="dxa"/>
            <w:vAlign w:val="bottom"/>
          </w:tcPr>
          <w:p w:rsidR="00DF5161" w:rsidRPr="00D87D45" w:rsidRDefault="00DF5161" w:rsidP="00DF5161">
            <w:pPr>
              <w:jc w:val="right"/>
              <w:rPr>
                <w:b/>
                <w:i/>
                <w:color w:val="000000"/>
                <w:sz w:val="20"/>
              </w:rPr>
            </w:pPr>
            <w:r w:rsidRPr="00D87D45">
              <w:rPr>
                <w:b/>
                <w:i/>
                <w:color w:val="000000"/>
                <w:sz w:val="20"/>
              </w:rPr>
              <w:t>731.7</w:t>
            </w:r>
          </w:p>
        </w:tc>
        <w:tc>
          <w:tcPr>
            <w:tcW w:w="1297" w:type="dxa"/>
          </w:tcPr>
          <w:p w:rsidR="00DF5161" w:rsidRPr="00D87D45" w:rsidRDefault="00DF5161" w:rsidP="00DF5161">
            <w:pPr>
              <w:jc w:val="right"/>
              <w:rPr>
                <w:b/>
                <w:i/>
                <w:sz w:val="20"/>
              </w:rPr>
            </w:pPr>
            <w:r w:rsidRPr="00D87D45">
              <w:rPr>
                <w:b/>
                <w:i/>
                <w:sz w:val="20"/>
              </w:rPr>
              <w:t>178.57</w:t>
            </w:r>
          </w:p>
        </w:tc>
        <w:tc>
          <w:tcPr>
            <w:tcW w:w="1426" w:type="dxa"/>
            <w:vAlign w:val="bottom"/>
          </w:tcPr>
          <w:p w:rsidR="00DF5161" w:rsidRPr="00D87D45" w:rsidRDefault="00DF5161" w:rsidP="00DF5161">
            <w:pPr>
              <w:jc w:val="right"/>
              <w:rPr>
                <w:color w:val="000000"/>
                <w:sz w:val="20"/>
              </w:rPr>
            </w:pPr>
            <w:r w:rsidRPr="00D87D45">
              <w:rPr>
                <w:color w:val="000000"/>
                <w:sz w:val="20"/>
              </w:rPr>
              <w:t>61.7</w:t>
            </w:r>
          </w:p>
        </w:tc>
        <w:tc>
          <w:tcPr>
            <w:tcW w:w="1426" w:type="dxa"/>
            <w:vAlign w:val="bottom"/>
          </w:tcPr>
          <w:p w:rsidR="00DF5161" w:rsidRPr="00D87D45" w:rsidRDefault="00DF5161" w:rsidP="00DF5161">
            <w:pPr>
              <w:jc w:val="right"/>
              <w:rPr>
                <w:color w:val="000000"/>
                <w:sz w:val="20"/>
              </w:rPr>
            </w:pPr>
            <w:r w:rsidRPr="00D87D45">
              <w:rPr>
                <w:color w:val="000000"/>
                <w:sz w:val="20"/>
              </w:rPr>
              <w:t>6.7</w:t>
            </w:r>
          </w:p>
        </w:tc>
      </w:tr>
      <w:tr w:rsidR="00DF5161" w:rsidRPr="00D87D45" w:rsidTr="00DF5161">
        <w:tc>
          <w:tcPr>
            <w:tcW w:w="1426" w:type="dxa"/>
            <w:tcBorders>
              <w:top w:val="nil"/>
              <w:bottom w:val="nil"/>
            </w:tcBorders>
          </w:tcPr>
          <w:p w:rsidR="00DF5161" w:rsidRPr="00D87D45" w:rsidRDefault="00DF5161" w:rsidP="00DF5161">
            <w:pPr>
              <w:rPr>
                <w:sz w:val="20"/>
              </w:rPr>
            </w:pPr>
          </w:p>
        </w:tc>
        <w:tc>
          <w:tcPr>
            <w:tcW w:w="1832" w:type="dxa"/>
          </w:tcPr>
          <w:p w:rsidR="00DF5161" w:rsidRPr="00D87D45" w:rsidRDefault="00DF5161" w:rsidP="00DF5161">
            <w:pPr>
              <w:rPr>
                <w:sz w:val="20"/>
              </w:rPr>
            </w:pPr>
            <w:r w:rsidRPr="00D87D45">
              <w:rPr>
                <w:sz w:val="20"/>
                <w:lang w:val="en-US"/>
              </w:rPr>
              <w:t xml:space="preserve">Awash </w:t>
            </w:r>
          </w:p>
        </w:tc>
        <w:tc>
          <w:tcPr>
            <w:tcW w:w="990" w:type="dxa"/>
          </w:tcPr>
          <w:p w:rsidR="00DF5161" w:rsidRPr="00D87D45" w:rsidRDefault="00DF5161" w:rsidP="00DF5161">
            <w:pPr>
              <w:jc w:val="right"/>
              <w:rPr>
                <w:sz w:val="20"/>
              </w:rPr>
            </w:pPr>
            <w:r w:rsidRPr="00D87D45">
              <w:rPr>
                <w:sz w:val="20"/>
              </w:rPr>
              <w:t>11.3</w:t>
            </w:r>
          </w:p>
        </w:tc>
        <w:tc>
          <w:tcPr>
            <w:tcW w:w="1710" w:type="dxa"/>
            <w:vAlign w:val="bottom"/>
          </w:tcPr>
          <w:p w:rsidR="00DF5161" w:rsidRPr="00D87D45" w:rsidRDefault="00DF5161" w:rsidP="00DF5161">
            <w:pPr>
              <w:jc w:val="right"/>
              <w:rPr>
                <w:color w:val="000000"/>
                <w:sz w:val="20"/>
              </w:rPr>
            </w:pPr>
            <w:r w:rsidRPr="00D87D45">
              <w:rPr>
                <w:color w:val="000000"/>
                <w:sz w:val="20"/>
              </w:rPr>
              <w:t>205.4</w:t>
            </w:r>
          </w:p>
        </w:tc>
        <w:tc>
          <w:tcPr>
            <w:tcW w:w="1297" w:type="dxa"/>
          </w:tcPr>
          <w:p w:rsidR="00DF5161" w:rsidRPr="00D87D45" w:rsidRDefault="00DF5161" w:rsidP="00DF5161">
            <w:pPr>
              <w:jc w:val="right"/>
              <w:rPr>
                <w:sz w:val="20"/>
              </w:rPr>
            </w:pPr>
            <w:r w:rsidRPr="00D87D45">
              <w:rPr>
                <w:sz w:val="20"/>
              </w:rPr>
              <w:t>112.50</w:t>
            </w:r>
          </w:p>
        </w:tc>
        <w:tc>
          <w:tcPr>
            <w:tcW w:w="1426" w:type="dxa"/>
            <w:vAlign w:val="bottom"/>
          </w:tcPr>
          <w:p w:rsidR="00DF5161" w:rsidRPr="00D87D45" w:rsidRDefault="00DF5161" w:rsidP="00DF5161">
            <w:pPr>
              <w:jc w:val="right"/>
              <w:rPr>
                <w:color w:val="000000"/>
                <w:sz w:val="20"/>
              </w:rPr>
            </w:pPr>
            <w:r w:rsidRPr="00D87D45">
              <w:rPr>
                <w:color w:val="000000"/>
                <w:sz w:val="20"/>
              </w:rPr>
              <w:t>38.9</w:t>
            </w:r>
          </w:p>
        </w:tc>
        <w:tc>
          <w:tcPr>
            <w:tcW w:w="1426" w:type="dxa"/>
            <w:vAlign w:val="bottom"/>
          </w:tcPr>
          <w:p w:rsidR="00DF5161" w:rsidRPr="00D87D45" w:rsidRDefault="00DF5161" w:rsidP="00DF5161">
            <w:pPr>
              <w:jc w:val="right"/>
              <w:rPr>
                <w:color w:val="000000"/>
                <w:sz w:val="20"/>
              </w:rPr>
            </w:pPr>
            <w:r w:rsidRPr="00D87D45">
              <w:rPr>
                <w:color w:val="000000"/>
                <w:sz w:val="20"/>
              </w:rPr>
              <w:t>4.2</w:t>
            </w:r>
          </w:p>
        </w:tc>
      </w:tr>
      <w:tr w:rsidR="00DF5161" w:rsidRPr="00D87D45" w:rsidTr="00DF5161">
        <w:tc>
          <w:tcPr>
            <w:tcW w:w="1426" w:type="dxa"/>
            <w:tcBorders>
              <w:top w:val="nil"/>
              <w:bottom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lang w:val="en-US"/>
              </w:rPr>
              <w:t>Denakil</w:t>
            </w:r>
            <w:proofErr w:type="spellEnd"/>
          </w:p>
        </w:tc>
        <w:tc>
          <w:tcPr>
            <w:tcW w:w="990" w:type="dxa"/>
          </w:tcPr>
          <w:p w:rsidR="00DF5161" w:rsidRPr="00D87D45" w:rsidRDefault="00DF5161" w:rsidP="00DF5161">
            <w:pPr>
              <w:jc w:val="right"/>
              <w:rPr>
                <w:sz w:val="20"/>
              </w:rPr>
            </w:pPr>
            <w:r w:rsidRPr="00D87D45">
              <w:rPr>
                <w:sz w:val="20"/>
              </w:rPr>
              <w:t>7.4</w:t>
            </w:r>
          </w:p>
        </w:tc>
        <w:tc>
          <w:tcPr>
            <w:tcW w:w="1710" w:type="dxa"/>
            <w:vAlign w:val="bottom"/>
          </w:tcPr>
          <w:p w:rsidR="00DF5161" w:rsidRPr="00D87D45" w:rsidRDefault="00DF5161" w:rsidP="00DF5161">
            <w:pPr>
              <w:jc w:val="right"/>
              <w:rPr>
                <w:color w:val="000000"/>
                <w:sz w:val="20"/>
              </w:rPr>
            </w:pPr>
            <w:r w:rsidRPr="00D87D45">
              <w:rPr>
                <w:color w:val="000000"/>
                <w:sz w:val="20"/>
              </w:rPr>
              <w:t>3.0</w:t>
            </w:r>
          </w:p>
        </w:tc>
        <w:tc>
          <w:tcPr>
            <w:tcW w:w="1297" w:type="dxa"/>
          </w:tcPr>
          <w:p w:rsidR="00DF5161" w:rsidRPr="00D87D45" w:rsidRDefault="00DF5161" w:rsidP="00DF5161">
            <w:pPr>
              <w:jc w:val="right"/>
              <w:rPr>
                <w:sz w:val="20"/>
              </w:rPr>
            </w:pPr>
            <w:r w:rsidRPr="00D87D45">
              <w:rPr>
                <w:sz w:val="20"/>
              </w:rPr>
              <w:t>0.00</w:t>
            </w:r>
          </w:p>
        </w:tc>
        <w:tc>
          <w:tcPr>
            <w:tcW w:w="1426" w:type="dxa"/>
            <w:vAlign w:val="bottom"/>
          </w:tcPr>
          <w:p w:rsidR="00DF5161" w:rsidRPr="00D87D45" w:rsidRDefault="00DF5161" w:rsidP="00DF5161">
            <w:pPr>
              <w:jc w:val="right"/>
              <w:rPr>
                <w:color w:val="000000"/>
                <w:sz w:val="20"/>
              </w:rPr>
            </w:pPr>
            <w:r w:rsidRPr="00D87D45">
              <w:rPr>
                <w:color w:val="000000"/>
                <w:sz w:val="20"/>
              </w:rPr>
              <w:t>0.0</w:t>
            </w:r>
          </w:p>
        </w:tc>
        <w:tc>
          <w:tcPr>
            <w:tcW w:w="1426" w:type="dxa"/>
            <w:vAlign w:val="bottom"/>
          </w:tcPr>
          <w:p w:rsidR="00DF5161" w:rsidRPr="00D87D45" w:rsidRDefault="00DF5161" w:rsidP="00DF5161">
            <w:pPr>
              <w:jc w:val="right"/>
              <w:rPr>
                <w:color w:val="000000"/>
                <w:sz w:val="20"/>
              </w:rPr>
            </w:pPr>
            <w:r w:rsidRPr="00D87D45">
              <w:rPr>
                <w:color w:val="000000"/>
                <w:sz w:val="20"/>
              </w:rPr>
              <w:t>0.0</w:t>
            </w:r>
          </w:p>
        </w:tc>
      </w:tr>
      <w:tr w:rsidR="00DF5161" w:rsidRPr="00D87D45" w:rsidTr="00DF5161">
        <w:tc>
          <w:tcPr>
            <w:tcW w:w="1426" w:type="dxa"/>
            <w:tcBorders>
              <w:top w:val="nil"/>
              <w:bottom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lang w:val="en-US"/>
              </w:rPr>
              <w:t>Omo</w:t>
            </w:r>
            <w:proofErr w:type="spellEnd"/>
            <w:r w:rsidRPr="00D87D45">
              <w:rPr>
                <w:sz w:val="20"/>
                <w:lang w:val="en-US"/>
              </w:rPr>
              <w:t>-Gibe</w:t>
            </w:r>
          </w:p>
        </w:tc>
        <w:tc>
          <w:tcPr>
            <w:tcW w:w="990" w:type="dxa"/>
          </w:tcPr>
          <w:p w:rsidR="00DF5161" w:rsidRPr="00D87D45" w:rsidRDefault="00DF5161" w:rsidP="00DF5161">
            <w:pPr>
              <w:jc w:val="right"/>
              <w:rPr>
                <w:sz w:val="20"/>
              </w:rPr>
            </w:pPr>
            <w:r w:rsidRPr="00D87D45">
              <w:rPr>
                <w:sz w:val="20"/>
              </w:rPr>
              <w:t>7.8</w:t>
            </w:r>
          </w:p>
        </w:tc>
        <w:tc>
          <w:tcPr>
            <w:tcW w:w="1710" w:type="dxa"/>
            <w:vAlign w:val="bottom"/>
          </w:tcPr>
          <w:p w:rsidR="00DF5161" w:rsidRPr="00D87D45" w:rsidRDefault="00DF5161" w:rsidP="00DF5161">
            <w:pPr>
              <w:jc w:val="right"/>
              <w:rPr>
                <w:color w:val="000000"/>
                <w:sz w:val="20"/>
              </w:rPr>
            </w:pPr>
            <w:r w:rsidRPr="00D87D45">
              <w:rPr>
                <w:color w:val="000000"/>
                <w:sz w:val="20"/>
              </w:rPr>
              <w:t>384.0</w:t>
            </w:r>
          </w:p>
        </w:tc>
        <w:tc>
          <w:tcPr>
            <w:tcW w:w="1297" w:type="dxa"/>
          </w:tcPr>
          <w:p w:rsidR="00DF5161" w:rsidRPr="00D87D45" w:rsidRDefault="00DF5161" w:rsidP="00DF5161">
            <w:pPr>
              <w:jc w:val="right"/>
              <w:rPr>
                <w:sz w:val="20"/>
              </w:rPr>
            </w:pPr>
            <w:r w:rsidRPr="00D87D45">
              <w:rPr>
                <w:sz w:val="20"/>
              </w:rPr>
              <w:t>40.30</w:t>
            </w:r>
          </w:p>
        </w:tc>
        <w:tc>
          <w:tcPr>
            <w:tcW w:w="1426" w:type="dxa"/>
            <w:vAlign w:val="bottom"/>
          </w:tcPr>
          <w:p w:rsidR="00DF5161" w:rsidRPr="00D87D45" w:rsidRDefault="00DF5161" w:rsidP="00DF5161">
            <w:pPr>
              <w:jc w:val="right"/>
              <w:rPr>
                <w:color w:val="000000"/>
                <w:sz w:val="20"/>
              </w:rPr>
            </w:pPr>
            <w:r w:rsidRPr="00D87D45">
              <w:rPr>
                <w:color w:val="000000"/>
                <w:sz w:val="20"/>
              </w:rPr>
              <w:t>13.9</w:t>
            </w:r>
          </w:p>
        </w:tc>
        <w:tc>
          <w:tcPr>
            <w:tcW w:w="1426" w:type="dxa"/>
            <w:vAlign w:val="bottom"/>
          </w:tcPr>
          <w:p w:rsidR="00DF5161" w:rsidRPr="00D87D45" w:rsidRDefault="00DF5161" w:rsidP="00DF5161">
            <w:pPr>
              <w:jc w:val="right"/>
              <w:rPr>
                <w:color w:val="000000"/>
                <w:sz w:val="20"/>
              </w:rPr>
            </w:pPr>
            <w:r w:rsidRPr="00D87D45">
              <w:rPr>
                <w:color w:val="000000"/>
                <w:sz w:val="20"/>
              </w:rPr>
              <w:t>1.5</w:t>
            </w:r>
          </w:p>
        </w:tc>
      </w:tr>
      <w:tr w:rsidR="00DF5161" w:rsidRPr="00D87D45" w:rsidTr="00DF5161">
        <w:tc>
          <w:tcPr>
            <w:tcW w:w="1426" w:type="dxa"/>
            <w:tcBorders>
              <w:top w:val="nil"/>
            </w:tcBorders>
          </w:tcPr>
          <w:p w:rsidR="00DF5161" w:rsidRPr="00D87D45" w:rsidRDefault="00DF5161" w:rsidP="00DF5161">
            <w:pPr>
              <w:rPr>
                <w:sz w:val="20"/>
              </w:rPr>
            </w:pPr>
          </w:p>
        </w:tc>
        <w:tc>
          <w:tcPr>
            <w:tcW w:w="1832" w:type="dxa"/>
          </w:tcPr>
          <w:p w:rsidR="00DF5161" w:rsidRPr="00D87D45" w:rsidRDefault="00DF5161" w:rsidP="00DF5161">
            <w:pPr>
              <w:rPr>
                <w:sz w:val="20"/>
              </w:rPr>
            </w:pPr>
            <w:r w:rsidRPr="00D87D45">
              <w:rPr>
                <w:sz w:val="20"/>
                <w:lang w:val="en-US"/>
              </w:rPr>
              <w:t>Rift Valley Lakes</w:t>
            </w:r>
          </w:p>
        </w:tc>
        <w:tc>
          <w:tcPr>
            <w:tcW w:w="990" w:type="dxa"/>
          </w:tcPr>
          <w:p w:rsidR="00DF5161" w:rsidRPr="00D87D45" w:rsidRDefault="00DF5161" w:rsidP="00DF5161">
            <w:pPr>
              <w:jc w:val="right"/>
              <w:rPr>
                <w:sz w:val="20"/>
              </w:rPr>
            </w:pPr>
            <w:r w:rsidRPr="00D87D45">
              <w:rPr>
                <w:sz w:val="20"/>
              </w:rPr>
              <w:t>5.3</w:t>
            </w:r>
          </w:p>
        </w:tc>
        <w:tc>
          <w:tcPr>
            <w:tcW w:w="1710" w:type="dxa"/>
            <w:vAlign w:val="bottom"/>
          </w:tcPr>
          <w:p w:rsidR="00DF5161" w:rsidRPr="00D87D45" w:rsidRDefault="00DF5161" w:rsidP="00DF5161">
            <w:pPr>
              <w:jc w:val="right"/>
              <w:rPr>
                <w:color w:val="000000"/>
                <w:sz w:val="20"/>
              </w:rPr>
            </w:pPr>
            <w:r w:rsidRPr="00D87D45">
              <w:rPr>
                <w:color w:val="000000"/>
                <w:sz w:val="20"/>
              </w:rPr>
              <w:t>139.3</w:t>
            </w:r>
          </w:p>
        </w:tc>
        <w:tc>
          <w:tcPr>
            <w:tcW w:w="1297" w:type="dxa"/>
          </w:tcPr>
          <w:p w:rsidR="00DF5161" w:rsidRPr="00D87D45" w:rsidRDefault="00DF5161" w:rsidP="00DF5161">
            <w:pPr>
              <w:jc w:val="right"/>
              <w:rPr>
                <w:sz w:val="20"/>
              </w:rPr>
            </w:pPr>
            <w:r w:rsidRPr="00D87D45">
              <w:rPr>
                <w:sz w:val="20"/>
              </w:rPr>
              <w:t>25.77</w:t>
            </w:r>
          </w:p>
        </w:tc>
        <w:tc>
          <w:tcPr>
            <w:tcW w:w="1426" w:type="dxa"/>
            <w:vAlign w:val="bottom"/>
          </w:tcPr>
          <w:p w:rsidR="00DF5161" w:rsidRPr="00D87D45" w:rsidRDefault="00DF5161" w:rsidP="00DF5161">
            <w:pPr>
              <w:jc w:val="right"/>
              <w:rPr>
                <w:color w:val="000000"/>
                <w:sz w:val="20"/>
              </w:rPr>
            </w:pPr>
            <w:r w:rsidRPr="00D87D45">
              <w:rPr>
                <w:color w:val="000000"/>
                <w:sz w:val="20"/>
              </w:rPr>
              <w:t>8.9</w:t>
            </w:r>
          </w:p>
        </w:tc>
        <w:tc>
          <w:tcPr>
            <w:tcW w:w="1426" w:type="dxa"/>
            <w:vAlign w:val="bottom"/>
          </w:tcPr>
          <w:p w:rsidR="00DF5161" w:rsidRPr="00D87D45" w:rsidRDefault="00DF5161" w:rsidP="00DF5161">
            <w:pPr>
              <w:jc w:val="right"/>
              <w:rPr>
                <w:color w:val="000000"/>
                <w:sz w:val="20"/>
              </w:rPr>
            </w:pPr>
            <w:r w:rsidRPr="00D87D45">
              <w:rPr>
                <w:color w:val="000000"/>
                <w:sz w:val="20"/>
              </w:rPr>
              <w:t>1.0</w:t>
            </w:r>
          </w:p>
        </w:tc>
      </w:tr>
      <w:tr w:rsidR="00DF5161" w:rsidRPr="00D87D45" w:rsidTr="00DF5161">
        <w:tc>
          <w:tcPr>
            <w:tcW w:w="1426" w:type="dxa"/>
            <w:tcBorders>
              <w:bottom w:val="nil"/>
            </w:tcBorders>
          </w:tcPr>
          <w:p w:rsidR="00DF5161" w:rsidRPr="00D87D45" w:rsidRDefault="00DF5161" w:rsidP="00DF5161">
            <w:pPr>
              <w:rPr>
                <w:b/>
                <w:i/>
                <w:sz w:val="20"/>
              </w:rPr>
            </w:pPr>
            <w:r w:rsidRPr="00D87D45">
              <w:rPr>
                <w:b/>
                <w:i/>
                <w:sz w:val="20"/>
              </w:rPr>
              <w:t>Shebelle-Juba</w:t>
            </w:r>
          </w:p>
        </w:tc>
        <w:tc>
          <w:tcPr>
            <w:tcW w:w="1832" w:type="dxa"/>
          </w:tcPr>
          <w:p w:rsidR="00DF5161" w:rsidRPr="00D87D45" w:rsidRDefault="00DF5161" w:rsidP="00DF5161">
            <w:pPr>
              <w:rPr>
                <w:b/>
                <w:i/>
                <w:sz w:val="20"/>
              </w:rPr>
            </w:pPr>
          </w:p>
        </w:tc>
        <w:tc>
          <w:tcPr>
            <w:tcW w:w="990" w:type="dxa"/>
          </w:tcPr>
          <w:p w:rsidR="00DF5161" w:rsidRPr="00D87D45" w:rsidRDefault="00DF5161" w:rsidP="00DF5161">
            <w:pPr>
              <w:jc w:val="right"/>
              <w:rPr>
                <w:b/>
                <w:i/>
                <w:sz w:val="20"/>
              </w:rPr>
            </w:pPr>
            <w:r w:rsidRPr="00D87D45">
              <w:rPr>
                <w:b/>
                <w:i/>
                <w:sz w:val="20"/>
              </w:rPr>
              <w:t>37.1</w:t>
            </w:r>
          </w:p>
        </w:tc>
        <w:tc>
          <w:tcPr>
            <w:tcW w:w="1710" w:type="dxa"/>
            <w:vAlign w:val="bottom"/>
          </w:tcPr>
          <w:p w:rsidR="00DF5161" w:rsidRPr="00D87D45" w:rsidRDefault="00DF5161" w:rsidP="00DF5161">
            <w:pPr>
              <w:jc w:val="right"/>
              <w:rPr>
                <w:b/>
                <w:i/>
                <w:color w:val="000000"/>
                <w:sz w:val="20"/>
              </w:rPr>
            </w:pPr>
            <w:r w:rsidRPr="00D87D45">
              <w:rPr>
                <w:b/>
                <w:i/>
                <w:color w:val="000000"/>
                <w:sz w:val="20"/>
              </w:rPr>
              <w:t>627.3</w:t>
            </w:r>
          </w:p>
        </w:tc>
        <w:tc>
          <w:tcPr>
            <w:tcW w:w="1297" w:type="dxa"/>
          </w:tcPr>
          <w:p w:rsidR="00DF5161" w:rsidRPr="00D87D45" w:rsidRDefault="00DF5161" w:rsidP="00DF5161">
            <w:pPr>
              <w:jc w:val="right"/>
              <w:rPr>
                <w:b/>
                <w:i/>
                <w:sz w:val="20"/>
              </w:rPr>
            </w:pPr>
            <w:r w:rsidRPr="00D87D45">
              <w:rPr>
                <w:b/>
                <w:i/>
                <w:sz w:val="20"/>
              </w:rPr>
              <w:t>26.32</w:t>
            </w:r>
          </w:p>
        </w:tc>
        <w:tc>
          <w:tcPr>
            <w:tcW w:w="1426" w:type="dxa"/>
            <w:vAlign w:val="bottom"/>
          </w:tcPr>
          <w:p w:rsidR="00DF5161" w:rsidRPr="00D87D45" w:rsidRDefault="00DF5161" w:rsidP="00DF5161">
            <w:pPr>
              <w:jc w:val="right"/>
              <w:rPr>
                <w:color w:val="000000"/>
                <w:sz w:val="20"/>
              </w:rPr>
            </w:pPr>
            <w:r w:rsidRPr="00D87D45">
              <w:rPr>
                <w:color w:val="000000"/>
                <w:sz w:val="20"/>
              </w:rPr>
              <w:t>9.1</w:t>
            </w:r>
          </w:p>
        </w:tc>
        <w:tc>
          <w:tcPr>
            <w:tcW w:w="1426" w:type="dxa"/>
            <w:vAlign w:val="bottom"/>
          </w:tcPr>
          <w:p w:rsidR="00DF5161" w:rsidRPr="00D87D45" w:rsidRDefault="00DF5161" w:rsidP="00DF5161">
            <w:pPr>
              <w:jc w:val="right"/>
              <w:rPr>
                <w:color w:val="000000"/>
                <w:sz w:val="20"/>
              </w:rPr>
            </w:pPr>
            <w:r w:rsidRPr="00D87D45">
              <w:rPr>
                <w:color w:val="000000"/>
                <w:sz w:val="20"/>
              </w:rPr>
              <w:t>1.0</w:t>
            </w:r>
          </w:p>
        </w:tc>
      </w:tr>
      <w:tr w:rsidR="00DF5161" w:rsidRPr="00D87D45" w:rsidTr="00DF5161">
        <w:tc>
          <w:tcPr>
            <w:tcW w:w="1426" w:type="dxa"/>
            <w:tcBorders>
              <w:top w:val="nil"/>
              <w:bottom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lang w:val="en-US"/>
              </w:rPr>
              <w:t>Wabi</w:t>
            </w:r>
            <w:proofErr w:type="spellEnd"/>
            <w:r w:rsidRPr="00D87D45">
              <w:rPr>
                <w:sz w:val="20"/>
                <w:lang w:val="en-US"/>
              </w:rPr>
              <w:t>-Shebelle</w:t>
            </w:r>
          </w:p>
        </w:tc>
        <w:tc>
          <w:tcPr>
            <w:tcW w:w="990" w:type="dxa"/>
          </w:tcPr>
          <w:p w:rsidR="00DF5161" w:rsidRPr="00D87D45" w:rsidRDefault="00DF5161" w:rsidP="00DF5161">
            <w:pPr>
              <w:jc w:val="right"/>
              <w:rPr>
                <w:sz w:val="20"/>
              </w:rPr>
            </w:pPr>
            <w:r w:rsidRPr="00D87D45">
              <w:rPr>
                <w:sz w:val="20"/>
              </w:rPr>
              <w:t>20.0</w:t>
            </w:r>
          </w:p>
        </w:tc>
        <w:tc>
          <w:tcPr>
            <w:tcW w:w="1710" w:type="dxa"/>
            <w:vAlign w:val="bottom"/>
          </w:tcPr>
          <w:p w:rsidR="00DF5161" w:rsidRPr="00D87D45" w:rsidRDefault="00DF5161" w:rsidP="00DF5161">
            <w:pPr>
              <w:jc w:val="right"/>
              <w:rPr>
                <w:color w:val="000000"/>
                <w:sz w:val="20"/>
              </w:rPr>
            </w:pPr>
            <w:r w:rsidRPr="00D87D45">
              <w:rPr>
                <w:color w:val="000000"/>
                <w:sz w:val="20"/>
              </w:rPr>
              <w:t>204.0</w:t>
            </w:r>
          </w:p>
        </w:tc>
        <w:tc>
          <w:tcPr>
            <w:tcW w:w="1297" w:type="dxa"/>
          </w:tcPr>
          <w:p w:rsidR="00DF5161" w:rsidRPr="00D87D45" w:rsidRDefault="00DF5161" w:rsidP="00DF5161">
            <w:pPr>
              <w:jc w:val="right"/>
              <w:rPr>
                <w:sz w:val="20"/>
              </w:rPr>
            </w:pPr>
            <w:r w:rsidRPr="00D87D45">
              <w:rPr>
                <w:sz w:val="20"/>
              </w:rPr>
              <w:t>22.79</w:t>
            </w:r>
          </w:p>
        </w:tc>
        <w:tc>
          <w:tcPr>
            <w:tcW w:w="1426" w:type="dxa"/>
            <w:vAlign w:val="bottom"/>
          </w:tcPr>
          <w:p w:rsidR="00DF5161" w:rsidRPr="00D87D45" w:rsidRDefault="00DF5161" w:rsidP="00DF5161">
            <w:pPr>
              <w:jc w:val="right"/>
              <w:rPr>
                <w:color w:val="000000"/>
                <w:sz w:val="20"/>
              </w:rPr>
            </w:pPr>
            <w:r w:rsidRPr="00D87D45">
              <w:rPr>
                <w:color w:val="000000"/>
                <w:sz w:val="20"/>
              </w:rPr>
              <w:t>7.9</w:t>
            </w:r>
          </w:p>
        </w:tc>
        <w:tc>
          <w:tcPr>
            <w:tcW w:w="1426" w:type="dxa"/>
            <w:vAlign w:val="bottom"/>
          </w:tcPr>
          <w:p w:rsidR="00DF5161" w:rsidRPr="00D87D45" w:rsidRDefault="00DF5161" w:rsidP="00DF5161">
            <w:pPr>
              <w:jc w:val="right"/>
              <w:rPr>
                <w:color w:val="000000"/>
                <w:sz w:val="20"/>
              </w:rPr>
            </w:pPr>
            <w:r w:rsidRPr="00D87D45">
              <w:rPr>
                <w:color w:val="000000"/>
                <w:sz w:val="20"/>
              </w:rPr>
              <w:t>0.9</w:t>
            </w:r>
          </w:p>
        </w:tc>
      </w:tr>
      <w:tr w:rsidR="00DF5161" w:rsidRPr="00D87D45" w:rsidTr="00DF5161">
        <w:tc>
          <w:tcPr>
            <w:tcW w:w="1426" w:type="dxa"/>
            <w:tcBorders>
              <w:top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lang w:val="en-US"/>
              </w:rPr>
              <w:t>Genale-Dawa</w:t>
            </w:r>
            <w:proofErr w:type="spellEnd"/>
          </w:p>
        </w:tc>
        <w:tc>
          <w:tcPr>
            <w:tcW w:w="990" w:type="dxa"/>
          </w:tcPr>
          <w:p w:rsidR="00DF5161" w:rsidRPr="00D87D45" w:rsidRDefault="00DF5161" w:rsidP="00DF5161">
            <w:pPr>
              <w:jc w:val="right"/>
              <w:rPr>
                <w:sz w:val="20"/>
              </w:rPr>
            </w:pPr>
            <w:r w:rsidRPr="00D87D45">
              <w:rPr>
                <w:sz w:val="20"/>
              </w:rPr>
              <w:t>17.1</w:t>
            </w:r>
          </w:p>
        </w:tc>
        <w:tc>
          <w:tcPr>
            <w:tcW w:w="1710" w:type="dxa"/>
            <w:vAlign w:val="bottom"/>
          </w:tcPr>
          <w:p w:rsidR="00DF5161" w:rsidRPr="00D87D45" w:rsidRDefault="00DF5161" w:rsidP="00DF5161">
            <w:pPr>
              <w:jc w:val="right"/>
              <w:rPr>
                <w:color w:val="000000"/>
                <w:sz w:val="20"/>
              </w:rPr>
            </w:pPr>
            <w:r w:rsidRPr="00D87D45">
              <w:rPr>
                <w:color w:val="000000"/>
                <w:sz w:val="20"/>
              </w:rPr>
              <w:t>423.3</w:t>
            </w:r>
          </w:p>
        </w:tc>
        <w:tc>
          <w:tcPr>
            <w:tcW w:w="1297" w:type="dxa"/>
          </w:tcPr>
          <w:p w:rsidR="00DF5161" w:rsidRPr="00D87D45" w:rsidRDefault="00DF5161" w:rsidP="00DF5161">
            <w:pPr>
              <w:jc w:val="right"/>
              <w:rPr>
                <w:sz w:val="20"/>
              </w:rPr>
            </w:pPr>
            <w:r w:rsidRPr="00D87D45">
              <w:rPr>
                <w:sz w:val="20"/>
              </w:rPr>
              <w:t>3.53</w:t>
            </w:r>
          </w:p>
        </w:tc>
        <w:tc>
          <w:tcPr>
            <w:tcW w:w="1426" w:type="dxa"/>
            <w:vAlign w:val="bottom"/>
          </w:tcPr>
          <w:p w:rsidR="00DF5161" w:rsidRPr="00D87D45" w:rsidRDefault="00DF5161" w:rsidP="00DF5161">
            <w:pPr>
              <w:jc w:val="right"/>
              <w:rPr>
                <w:color w:val="000000"/>
                <w:sz w:val="20"/>
              </w:rPr>
            </w:pPr>
            <w:r w:rsidRPr="00D87D45">
              <w:rPr>
                <w:color w:val="000000"/>
                <w:sz w:val="20"/>
              </w:rPr>
              <w:t>1.2</w:t>
            </w:r>
          </w:p>
        </w:tc>
        <w:tc>
          <w:tcPr>
            <w:tcW w:w="1426" w:type="dxa"/>
            <w:vAlign w:val="bottom"/>
          </w:tcPr>
          <w:p w:rsidR="00DF5161" w:rsidRPr="00D87D45" w:rsidRDefault="00DF5161" w:rsidP="00DF5161">
            <w:pPr>
              <w:jc w:val="right"/>
              <w:rPr>
                <w:color w:val="000000"/>
                <w:sz w:val="20"/>
              </w:rPr>
            </w:pPr>
            <w:r w:rsidRPr="00D87D45">
              <w:rPr>
                <w:color w:val="000000"/>
                <w:sz w:val="20"/>
              </w:rPr>
              <w:t>0.1</w:t>
            </w:r>
          </w:p>
        </w:tc>
      </w:tr>
      <w:tr w:rsidR="00DF5161" w:rsidRPr="00D87D45" w:rsidTr="00DF5161">
        <w:tc>
          <w:tcPr>
            <w:tcW w:w="1426" w:type="dxa"/>
            <w:tcBorders>
              <w:bottom w:val="nil"/>
            </w:tcBorders>
          </w:tcPr>
          <w:p w:rsidR="00DF5161" w:rsidRPr="00D87D45" w:rsidRDefault="00DF5161" w:rsidP="00DF5161">
            <w:pPr>
              <w:rPr>
                <w:b/>
                <w:i/>
                <w:sz w:val="20"/>
              </w:rPr>
            </w:pPr>
            <w:r w:rsidRPr="00D87D45">
              <w:rPr>
                <w:b/>
                <w:i/>
                <w:sz w:val="20"/>
                <w:lang w:val="en-US"/>
              </w:rPr>
              <w:t>North-East Coast</w:t>
            </w:r>
          </w:p>
        </w:tc>
        <w:tc>
          <w:tcPr>
            <w:tcW w:w="1832" w:type="dxa"/>
          </w:tcPr>
          <w:p w:rsidR="00DF5161" w:rsidRPr="00D87D45" w:rsidRDefault="00DF5161" w:rsidP="00DF5161">
            <w:pPr>
              <w:rPr>
                <w:b/>
                <w:i/>
                <w:sz w:val="20"/>
              </w:rPr>
            </w:pPr>
          </w:p>
        </w:tc>
        <w:tc>
          <w:tcPr>
            <w:tcW w:w="990" w:type="dxa"/>
          </w:tcPr>
          <w:p w:rsidR="00DF5161" w:rsidRPr="00D87D45" w:rsidRDefault="00DF5161" w:rsidP="00DF5161">
            <w:pPr>
              <w:jc w:val="right"/>
              <w:rPr>
                <w:b/>
                <w:i/>
                <w:sz w:val="20"/>
              </w:rPr>
            </w:pPr>
          </w:p>
          <w:p w:rsidR="00DF5161" w:rsidRPr="00D87D45" w:rsidRDefault="00DF5161" w:rsidP="00DF5161">
            <w:pPr>
              <w:jc w:val="right"/>
              <w:rPr>
                <w:b/>
                <w:i/>
                <w:sz w:val="20"/>
              </w:rPr>
            </w:pPr>
            <w:r w:rsidRPr="00D87D45">
              <w:rPr>
                <w:b/>
                <w:i/>
                <w:sz w:val="20"/>
              </w:rPr>
              <w:t>7.9</w:t>
            </w:r>
          </w:p>
        </w:tc>
        <w:tc>
          <w:tcPr>
            <w:tcW w:w="1710" w:type="dxa"/>
            <w:vAlign w:val="bottom"/>
          </w:tcPr>
          <w:p w:rsidR="00DF5161" w:rsidRPr="00D87D45" w:rsidRDefault="00DF5161" w:rsidP="00DF5161">
            <w:pPr>
              <w:jc w:val="right"/>
              <w:rPr>
                <w:b/>
                <w:i/>
                <w:color w:val="000000"/>
                <w:sz w:val="20"/>
              </w:rPr>
            </w:pPr>
            <w:r w:rsidRPr="00D87D45">
              <w:rPr>
                <w:b/>
                <w:i/>
                <w:color w:val="000000"/>
                <w:sz w:val="20"/>
              </w:rPr>
              <w:t>0.0</w:t>
            </w:r>
          </w:p>
        </w:tc>
        <w:tc>
          <w:tcPr>
            <w:tcW w:w="1297" w:type="dxa"/>
          </w:tcPr>
          <w:p w:rsidR="00DF5161" w:rsidRPr="00D87D45" w:rsidRDefault="00DF5161" w:rsidP="00DF5161">
            <w:pPr>
              <w:jc w:val="right"/>
              <w:rPr>
                <w:b/>
                <w:i/>
                <w:sz w:val="20"/>
              </w:rPr>
            </w:pPr>
          </w:p>
          <w:p w:rsidR="00DF5161" w:rsidRPr="00D87D45" w:rsidRDefault="00DF5161" w:rsidP="00DF5161">
            <w:pPr>
              <w:jc w:val="right"/>
              <w:rPr>
                <w:b/>
                <w:i/>
                <w:sz w:val="20"/>
              </w:rPr>
            </w:pPr>
            <w:r w:rsidRPr="00D87D45">
              <w:rPr>
                <w:b/>
                <w:i/>
                <w:sz w:val="20"/>
              </w:rPr>
              <w:t>0.00</w:t>
            </w:r>
          </w:p>
        </w:tc>
        <w:tc>
          <w:tcPr>
            <w:tcW w:w="1426" w:type="dxa"/>
            <w:vAlign w:val="bottom"/>
          </w:tcPr>
          <w:p w:rsidR="00DF5161" w:rsidRPr="00D87D45" w:rsidRDefault="00DF5161" w:rsidP="00DF5161">
            <w:pPr>
              <w:jc w:val="right"/>
              <w:rPr>
                <w:b/>
                <w:i/>
                <w:color w:val="000000"/>
                <w:sz w:val="20"/>
              </w:rPr>
            </w:pPr>
            <w:r w:rsidRPr="00D87D45">
              <w:rPr>
                <w:b/>
                <w:i/>
                <w:color w:val="000000"/>
                <w:sz w:val="20"/>
              </w:rPr>
              <w:t>0.0</w:t>
            </w:r>
          </w:p>
        </w:tc>
        <w:tc>
          <w:tcPr>
            <w:tcW w:w="1426" w:type="dxa"/>
          </w:tcPr>
          <w:p w:rsidR="00DF5161" w:rsidRPr="00D87D45" w:rsidRDefault="00DF5161" w:rsidP="00DF5161">
            <w:pPr>
              <w:jc w:val="right"/>
              <w:rPr>
                <w:b/>
                <w:i/>
                <w:color w:val="000000"/>
                <w:sz w:val="20"/>
              </w:rPr>
            </w:pPr>
          </w:p>
          <w:p w:rsidR="00DF5161" w:rsidRPr="00D87D45" w:rsidRDefault="00DF5161" w:rsidP="00DF5161">
            <w:pPr>
              <w:jc w:val="right"/>
              <w:rPr>
                <w:b/>
                <w:i/>
                <w:color w:val="000000"/>
                <w:sz w:val="20"/>
              </w:rPr>
            </w:pPr>
            <w:r w:rsidRPr="00D87D45">
              <w:rPr>
                <w:b/>
                <w:i/>
                <w:color w:val="000000"/>
                <w:sz w:val="20"/>
              </w:rPr>
              <w:t>0.0</w:t>
            </w:r>
          </w:p>
        </w:tc>
      </w:tr>
      <w:tr w:rsidR="00DF5161" w:rsidRPr="00D87D45" w:rsidTr="00DF5161">
        <w:tc>
          <w:tcPr>
            <w:tcW w:w="1426" w:type="dxa"/>
            <w:tcBorders>
              <w:top w:val="nil"/>
              <w:bottom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rPr>
              <w:t>Ogaden</w:t>
            </w:r>
            <w:proofErr w:type="spellEnd"/>
          </w:p>
        </w:tc>
        <w:tc>
          <w:tcPr>
            <w:tcW w:w="990" w:type="dxa"/>
          </w:tcPr>
          <w:p w:rsidR="00DF5161" w:rsidRPr="00D87D45" w:rsidRDefault="00DF5161" w:rsidP="00DF5161">
            <w:pPr>
              <w:jc w:val="right"/>
              <w:rPr>
                <w:sz w:val="20"/>
              </w:rPr>
            </w:pPr>
            <w:r w:rsidRPr="00D87D45">
              <w:rPr>
                <w:sz w:val="20"/>
              </w:rPr>
              <w:t>7.7</w:t>
            </w:r>
          </w:p>
        </w:tc>
        <w:tc>
          <w:tcPr>
            <w:tcW w:w="1710" w:type="dxa"/>
            <w:vAlign w:val="bottom"/>
          </w:tcPr>
          <w:p w:rsidR="00DF5161" w:rsidRPr="00D87D45" w:rsidRDefault="00DF5161" w:rsidP="00DF5161">
            <w:pPr>
              <w:jc w:val="right"/>
              <w:rPr>
                <w:color w:val="000000"/>
                <w:sz w:val="20"/>
              </w:rPr>
            </w:pPr>
            <w:r w:rsidRPr="00D87D45">
              <w:rPr>
                <w:color w:val="000000"/>
                <w:sz w:val="20"/>
              </w:rPr>
              <w:t>0.0</w:t>
            </w:r>
          </w:p>
        </w:tc>
        <w:tc>
          <w:tcPr>
            <w:tcW w:w="1297" w:type="dxa"/>
          </w:tcPr>
          <w:p w:rsidR="00DF5161" w:rsidRPr="00D87D45" w:rsidRDefault="00DF5161" w:rsidP="00DF5161">
            <w:pPr>
              <w:jc w:val="right"/>
              <w:rPr>
                <w:sz w:val="20"/>
              </w:rPr>
            </w:pPr>
            <w:r w:rsidRPr="00D87D45">
              <w:rPr>
                <w:sz w:val="20"/>
              </w:rPr>
              <w:t>0.00</w:t>
            </w:r>
          </w:p>
        </w:tc>
        <w:tc>
          <w:tcPr>
            <w:tcW w:w="1426" w:type="dxa"/>
            <w:vAlign w:val="bottom"/>
          </w:tcPr>
          <w:p w:rsidR="00DF5161" w:rsidRPr="00D87D45" w:rsidRDefault="00DF5161" w:rsidP="00DF5161">
            <w:pPr>
              <w:jc w:val="right"/>
              <w:rPr>
                <w:color w:val="000000"/>
                <w:sz w:val="20"/>
              </w:rPr>
            </w:pPr>
            <w:r w:rsidRPr="00D87D45">
              <w:rPr>
                <w:color w:val="000000"/>
                <w:sz w:val="20"/>
              </w:rPr>
              <w:t>0.0</w:t>
            </w:r>
          </w:p>
        </w:tc>
        <w:tc>
          <w:tcPr>
            <w:tcW w:w="1426" w:type="dxa"/>
          </w:tcPr>
          <w:p w:rsidR="00DF5161" w:rsidRPr="00D87D45" w:rsidRDefault="00DF5161" w:rsidP="00DF5161">
            <w:pPr>
              <w:jc w:val="right"/>
              <w:rPr>
                <w:color w:val="000000"/>
                <w:sz w:val="20"/>
              </w:rPr>
            </w:pPr>
            <w:r w:rsidRPr="00D87D45">
              <w:rPr>
                <w:color w:val="000000"/>
                <w:sz w:val="20"/>
              </w:rPr>
              <w:t>0.0</w:t>
            </w:r>
          </w:p>
        </w:tc>
      </w:tr>
      <w:tr w:rsidR="00DF5161" w:rsidRPr="00D87D45" w:rsidTr="00DF5161">
        <w:tc>
          <w:tcPr>
            <w:tcW w:w="1426" w:type="dxa"/>
            <w:tcBorders>
              <w:top w:val="nil"/>
            </w:tcBorders>
          </w:tcPr>
          <w:p w:rsidR="00DF5161" w:rsidRPr="00D87D45" w:rsidRDefault="00DF5161" w:rsidP="00DF5161">
            <w:pPr>
              <w:rPr>
                <w:sz w:val="20"/>
              </w:rPr>
            </w:pPr>
          </w:p>
        </w:tc>
        <w:tc>
          <w:tcPr>
            <w:tcW w:w="1832" w:type="dxa"/>
          </w:tcPr>
          <w:p w:rsidR="00DF5161" w:rsidRPr="00D87D45" w:rsidRDefault="00DF5161" w:rsidP="00DF5161">
            <w:pPr>
              <w:rPr>
                <w:sz w:val="20"/>
              </w:rPr>
            </w:pPr>
            <w:proofErr w:type="spellStart"/>
            <w:r w:rsidRPr="00D87D45">
              <w:rPr>
                <w:sz w:val="20"/>
              </w:rPr>
              <w:t>Aysha</w:t>
            </w:r>
            <w:proofErr w:type="spellEnd"/>
          </w:p>
        </w:tc>
        <w:tc>
          <w:tcPr>
            <w:tcW w:w="990" w:type="dxa"/>
          </w:tcPr>
          <w:p w:rsidR="00DF5161" w:rsidRPr="00D87D45" w:rsidRDefault="00DF5161" w:rsidP="00DF5161">
            <w:pPr>
              <w:jc w:val="right"/>
              <w:rPr>
                <w:sz w:val="20"/>
              </w:rPr>
            </w:pPr>
            <w:r w:rsidRPr="00D87D45">
              <w:rPr>
                <w:sz w:val="20"/>
              </w:rPr>
              <w:t>0.2</w:t>
            </w:r>
          </w:p>
        </w:tc>
        <w:tc>
          <w:tcPr>
            <w:tcW w:w="1710" w:type="dxa"/>
            <w:vAlign w:val="bottom"/>
          </w:tcPr>
          <w:p w:rsidR="00DF5161" w:rsidRPr="00D87D45" w:rsidRDefault="00DF5161" w:rsidP="00DF5161">
            <w:pPr>
              <w:jc w:val="right"/>
              <w:rPr>
                <w:color w:val="000000"/>
                <w:sz w:val="20"/>
              </w:rPr>
            </w:pPr>
            <w:r w:rsidRPr="00D87D45">
              <w:rPr>
                <w:color w:val="000000"/>
                <w:sz w:val="20"/>
              </w:rPr>
              <w:t>0.0</w:t>
            </w:r>
          </w:p>
        </w:tc>
        <w:tc>
          <w:tcPr>
            <w:tcW w:w="1297" w:type="dxa"/>
          </w:tcPr>
          <w:p w:rsidR="00DF5161" w:rsidRPr="00D87D45" w:rsidRDefault="00DF5161" w:rsidP="00DF5161">
            <w:pPr>
              <w:jc w:val="right"/>
              <w:rPr>
                <w:sz w:val="20"/>
              </w:rPr>
            </w:pPr>
            <w:r w:rsidRPr="00D87D45">
              <w:rPr>
                <w:sz w:val="20"/>
              </w:rPr>
              <w:t>0.00</w:t>
            </w:r>
          </w:p>
        </w:tc>
        <w:tc>
          <w:tcPr>
            <w:tcW w:w="1426" w:type="dxa"/>
            <w:vAlign w:val="bottom"/>
          </w:tcPr>
          <w:p w:rsidR="00DF5161" w:rsidRPr="00D87D45" w:rsidRDefault="00DF5161" w:rsidP="00DF5161">
            <w:pPr>
              <w:jc w:val="right"/>
              <w:rPr>
                <w:color w:val="000000"/>
                <w:sz w:val="20"/>
              </w:rPr>
            </w:pPr>
            <w:r w:rsidRPr="00D87D45">
              <w:rPr>
                <w:color w:val="000000"/>
                <w:sz w:val="20"/>
              </w:rPr>
              <w:t>0.0</w:t>
            </w:r>
          </w:p>
        </w:tc>
        <w:tc>
          <w:tcPr>
            <w:tcW w:w="1426" w:type="dxa"/>
          </w:tcPr>
          <w:p w:rsidR="00DF5161" w:rsidRPr="00D87D45" w:rsidRDefault="00DF5161" w:rsidP="00DF5161">
            <w:pPr>
              <w:jc w:val="right"/>
              <w:rPr>
                <w:color w:val="000000"/>
                <w:sz w:val="20"/>
              </w:rPr>
            </w:pPr>
            <w:r w:rsidRPr="00D87D45">
              <w:rPr>
                <w:color w:val="000000"/>
                <w:sz w:val="20"/>
              </w:rPr>
              <w:t>0.0</w:t>
            </w:r>
          </w:p>
        </w:tc>
      </w:tr>
      <w:tr w:rsidR="00DF5161" w:rsidRPr="00D87D45" w:rsidTr="00DF5161">
        <w:tc>
          <w:tcPr>
            <w:tcW w:w="1426" w:type="dxa"/>
          </w:tcPr>
          <w:p w:rsidR="00DF5161" w:rsidRPr="00D87D45" w:rsidRDefault="00DF5161" w:rsidP="00DF5161">
            <w:pPr>
              <w:rPr>
                <w:b/>
                <w:sz w:val="20"/>
              </w:rPr>
            </w:pPr>
            <w:r w:rsidRPr="00D87D45">
              <w:rPr>
                <w:b/>
                <w:sz w:val="20"/>
              </w:rPr>
              <w:t>Total</w:t>
            </w:r>
          </w:p>
        </w:tc>
        <w:tc>
          <w:tcPr>
            <w:tcW w:w="1832" w:type="dxa"/>
          </w:tcPr>
          <w:p w:rsidR="00DF5161" w:rsidRPr="00D87D45" w:rsidRDefault="00DF5161" w:rsidP="00DF5161">
            <w:pPr>
              <w:rPr>
                <w:b/>
                <w:sz w:val="20"/>
              </w:rPr>
            </w:pPr>
          </w:p>
        </w:tc>
        <w:tc>
          <w:tcPr>
            <w:tcW w:w="990" w:type="dxa"/>
          </w:tcPr>
          <w:p w:rsidR="00DF5161" w:rsidRPr="00D87D45" w:rsidRDefault="00DF5161" w:rsidP="00DF5161">
            <w:pPr>
              <w:jc w:val="right"/>
              <w:rPr>
                <w:b/>
                <w:sz w:val="20"/>
              </w:rPr>
            </w:pPr>
            <w:r w:rsidRPr="00D87D45">
              <w:rPr>
                <w:b/>
                <w:sz w:val="20"/>
              </w:rPr>
              <w:t>113.7</w:t>
            </w:r>
          </w:p>
        </w:tc>
        <w:tc>
          <w:tcPr>
            <w:tcW w:w="1710" w:type="dxa"/>
          </w:tcPr>
          <w:p w:rsidR="00DF5161" w:rsidRPr="00D87D45" w:rsidRDefault="00DF5161" w:rsidP="00DF5161">
            <w:pPr>
              <w:jc w:val="right"/>
              <w:rPr>
                <w:b/>
                <w:sz w:val="20"/>
              </w:rPr>
            </w:pPr>
            <w:r w:rsidRPr="00D87D45">
              <w:rPr>
                <w:b/>
                <w:sz w:val="20"/>
              </w:rPr>
              <w:t>2,671.5</w:t>
            </w:r>
          </w:p>
        </w:tc>
        <w:tc>
          <w:tcPr>
            <w:tcW w:w="1297" w:type="dxa"/>
          </w:tcPr>
          <w:p w:rsidR="00DF5161" w:rsidRPr="00D87D45" w:rsidRDefault="00DF5161" w:rsidP="00DF5161">
            <w:pPr>
              <w:jc w:val="right"/>
              <w:rPr>
                <w:b/>
                <w:sz w:val="20"/>
              </w:rPr>
            </w:pPr>
            <w:r w:rsidRPr="00D87D45">
              <w:rPr>
                <w:b/>
                <w:sz w:val="20"/>
              </w:rPr>
              <w:t>289.53</w:t>
            </w:r>
          </w:p>
        </w:tc>
        <w:tc>
          <w:tcPr>
            <w:tcW w:w="1426" w:type="dxa"/>
          </w:tcPr>
          <w:p w:rsidR="00DF5161" w:rsidRPr="00D87D45" w:rsidRDefault="00DF5161" w:rsidP="00DF5161">
            <w:pPr>
              <w:jc w:val="right"/>
              <w:rPr>
                <w:b/>
                <w:sz w:val="20"/>
              </w:rPr>
            </w:pPr>
            <w:r w:rsidRPr="00D87D45">
              <w:rPr>
                <w:b/>
                <w:sz w:val="20"/>
              </w:rPr>
              <w:t>100.0</w:t>
            </w:r>
          </w:p>
        </w:tc>
        <w:tc>
          <w:tcPr>
            <w:tcW w:w="1426" w:type="dxa"/>
          </w:tcPr>
          <w:p w:rsidR="00DF5161" w:rsidRPr="00D87D45" w:rsidRDefault="00DF5161" w:rsidP="00DF5161">
            <w:pPr>
              <w:jc w:val="right"/>
              <w:rPr>
                <w:b/>
                <w:sz w:val="20"/>
              </w:rPr>
            </w:pPr>
            <w:r w:rsidRPr="00D87D45">
              <w:rPr>
                <w:b/>
                <w:sz w:val="20"/>
              </w:rPr>
              <w:t>10.8</w:t>
            </w:r>
          </w:p>
        </w:tc>
      </w:tr>
    </w:tbl>
    <w:p w:rsidR="00DF5161" w:rsidRDefault="00DF5161" w:rsidP="00DF5161"/>
    <w:p w:rsidR="00DF5161" w:rsidRDefault="00DF5161" w:rsidP="00DF5161">
      <w:pPr>
        <w:ind w:firstLine="720"/>
      </w:pPr>
      <w:r>
        <w:t xml:space="preserve">The river basin master plan studies and the subsequent efforts underway to develop various large-scale irrigation projects in the last few years are, however, very promising. Some of the on-going irrigation projects in Ethiopia as part of the IWRM policy are given in </w:t>
      </w:r>
      <w:r>
        <w:fldChar w:fldCharType="begin"/>
      </w:r>
      <w:r>
        <w:instrText xml:space="preserve"> REF _Ref293526394 \h </w:instrText>
      </w:r>
      <w:r>
        <w:fldChar w:fldCharType="separate"/>
      </w:r>
      <w:r>
        <w:t xml:space="preserve">Table </w:t>
      </w:r>
      <w:r>
        <w:rPr>
          <w:noProof/>
        </w:rPr>
        <w:t>6</w:t>
      </w:r>
      <w:r>
        <w:t>.</w:t>
      </w:r>
      <w:r>
        <w:rPr>
          <w:noProof/>
        </w:rPr>
        <w:t>3</w:t>
      </w:r>
      <w:r>
        <w:fldChar w:fldCharType="end"/>
      </w:r>
      <w:r>
        <w:t>.</w:t>
      </w:r>
    </w:p>
    <w:p w:rsidR="00DF5161" w:rsidRDefault="00DF5161" w:rsidP="00DF5161"/>
    <w:p w:rsidR="00DF5161" w:rsidRDefault="00DF5161" w:rsidP="00DF5161">
      <w:bookmarkStart w:id="59" w:name="_Ref293526394"/>
      <w:r>
        <w:t>Table 6.</w:t>
      </w:r>
      <w:r>
        <w:fldChar w:fldCharType="begin"/>
      </w:r>
      <w:r>
        <w:instrText xml:space="preserve"> SEQ Table \* ARABIC \s 1 </w:instrText>
      </w:r>
      <w:r>
        <w:fldChar w:fldCharType="separate"/>
      </w:r>
      <w:r>
        <w:rPr>
          <w:noProof/>
        </w:rPr>
        <w:t>3</w:t>
      </w:r>
      <w:r>
        <w:fldChar w:fldCharType="end"/>
      </w:r>
      <w:bookmarkEnd w:id="59"/>
      <w:r>
        <w:t xml:space="preserve"> On-going irrigation projects in Ethiopia (</w:t>
      </w:r>
      <w:proofErr w:type="spellStart"/>
      <w:r>
        <w:t>MoWR</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156"/>
        <w:gridCol w:w="2415"/>
        <w:gridCol w:w="2408"/>
      </w:tblGrid>
      <w:tr w:rsidR="00DF5161" w:rsidRPr="00D87D45" w:rsidTr="00DF5161">
        <w:tc>
          <w:tcPr>
            <w:tcW w:w="648" w:type="dxa"/>
          </w:tcPr>
          <w:p w:rsidR="00DF5161" w:rsidRPr="00D87D45" w:rsidRDefault="00DF5161" w:rsidP="00DF5161">
            <w:pPr>
              <w:rPr>
                <w:b/>
              </w:rPr>
            </w:pPr>
            <w:r w:rsidRPr="00D87D45">
              <w:rPr>
                <w:b/>
              </w:rPr>
              <w:t>No.</w:t>
            </w:r>
          </w:p>
        </w:tc>
        <w:tc>
          <w:tcPr>
            <w:tcW w:w="4405" w:type="dxa"/>
          </w:tcPr>
          <w:p w:rsidR="00DF5161" w:rsidRPr="00D87D45" w:rsidRDefault="00DF5161" w:rsidP="00DF5161">
            <w:pPr>
              <w:rPr>
                <w:b/>
              </w:rPr>
            </w:pPr>
            <w:r w:rsidRPr="00D87D45">
              <w:rPr>
                <w:b/>
              </w:rPr>
              <w:t>Irrigation project</w:t>
            </w:r>
          </w:p>
        </w:tc>
        <w:tc>
          <w:tcPr>
            <w:tcW w:w="2527" w:type="dxa"/>
          </w:tcPr>
          <w:p w:rsidR="00DF5161" w:rsidRPr="00D87D45" w:rsidRDefault="00DF5161" w:rsidP="00DF5161">
            <w:pPr>
              <w:jc w:val="center"/>
              <w:rPr>
                <w:b/>
              </w:rPr>
            </w:pPr>
            <w:r w:rsidRPr="00D87D45">
              <w:rPr>
                <w:b/>
              </w:rPr>
              <w:t>Irrigable area (ha)</w:t>
            </w:r>
          </w:p>
        </w:tc>
        <w:tc>
          <w:tcPr>
            <w:tcW w:w="2527" w:type="dxa"/>
          </w:tcPr>
          <w:p w:rsidR="00DF5161" w:rsidRPr="00D87D45" w:rsidRDefault="00DF5161" w:rsidP="00DF5161">
            <w:pPr>
              <w:rPr>
                <w:b/>
              </w:rPr>
            </w:pPr>
            <w:r w:rsidRPr="00D87D45">
              <w:rPr>
                <w:b/>
              </w:rPr>
              <w:t>River basin</w:t>
            </w:r>
          </w:p>
        </w:tc>
      </w:tr>
      <w:tr w:rsidR="00DF5161" w:rsidTr="00DF5161">
        <w:tc>
          <w:tcPr>
            <w:tcW w:w="648" w:type="dxa"/>
          </w:tcPr>
          <w:p w:rsidR="00DF5161" w:rsidRDefault="00DF5161" w:rsidP="00DF5161">
            <w:r>
              <w:t>1</w:t>
            </w:r>
          </w:p>
        </w:tc>
        <w:tc>
          <w:tcPr>
            <w:tcW w:w="4405" w:type="dxa"/>
          </w:tcPr>
          <w:p w:rsidR="00DF5161" w:rsidRDefault="00DF5161" w:rsidP="00DF5161">
            <w:proofErr w:type="spellStart"/>
            <w:r w:rsidRPr="00CA008B">
              <w:t>Kesem</w:t>
            </w:r>
            <w:proofErr w:type="spellEnd"/>
            <w:r w:rsidRPr="00CA008B">
              <w:t xml:space="preserve"> </w:t>
            </w:r>
            <w:r>
              <w:t>and</w:t>
            </w:r>
            <w:r w:rsidRPr="00CA008B">
              <w:t xml:space="preserve"> </w:t>
            </w:r>
            <w:proofErr w:type="spellStart"/>
            <w:r w:rsidRPr="00CA008B">
              <w:t>Tendeho</w:t>
            </w:r>
            <w:proofErr w:type="spellEnd"/>
          </w:p>
        </w:tc>
        <w:tc>
          <w:tcPr>
            <w:tcW w:w="2527" w:type="dxa"/>
          </w:tcPr>
          <w:p w:rsidR="00DF5161" w:rsidRDefault="00DF5161" w:rsidP="00DF5161">
            <w:pPr>
              <w:jc w:val="right"/>
            </w:pPr>
            <w:r>
              <w:t>90,000</w:t>
            </w:r>
          </w:p>
        </w:tc>
        <w:tc>
          <w:tcPr>
            <w:tcW w:w="2527" w:type="dxa"/>
          </w:tcPr>
          <w:p w:rsidR="00DF5161" w:rsidRDefault="00DF5161" w:rsidP="00DF5161">
            <w:r>
              <w:t>Awash</w:t>
            </w:r>
          </w:p>
        </w:tc>
      </w:tr>
      <w:tr w:rsidR="00DF5161" w:rsidTr="00DF5161">
        <w:tc>
          <w:tcPr>
            <w:tcW w:w="648" w:type="dxa"/>
          </w:tcPr>
          <w:p w:rsidR="00DF5161" w:rsidRDefault="00DF5161" w:rsidP="00DF5161">
            <w:r>
              <w:t>2</w:t>
            </w:r>
          </w:p>
        </w:tc>
        <w:tc>
          <w:tcPr>
            <w:tcW w:w="4405" w:type="dxa"/>
          </w:tcPr>
          <w:p w:rsidR="00DF5161" w:rsidRDefault="00DF5161" w:rsidP="00DF5161">
            <w:proofErr w:type="spellStart"/>
            <w:r>
              <w:t>Arjo-</w:t>
            </w:r>
            <w:r w:rsidRPr="00CA008B">
              <w:t>Dedesa</w:t>
            </w:r>
            <w:proofErr w:type="spellEnd"/>
          </w:p>
        </w:tc>
        <w:tc>
          <w:tcPr>
            <w:tcW w:w="2527" w:type="dxa"/>
          </w:tcPr>
          <w:p w:rsidR="00DF5161" w:rsidRDefault="00DF5161" w:rsidP="00DF5161">
            <w:pPr>
              <w:jc w:val="right"/>
            </w:pPr>
            <w:r>
              <w:t>14,300</w:t>
            </w:r>
          </w:p>
        </w:tc>
        <w:tc>
          <w:tcPr>
            <w:tcW w:w="2527" w:type="dxa"/>
          </w:tcPr>
          <w:p w:rsidR="00DF5161" w:rsidRDefault="00DF5161" w:rsidP="00DF5161">
            <w:proofErr w:type="spellStart"/>
            <w:r>
              <w:t>Abbay</w:t>
            </w:r>
            <w:proofErr w:type="spellEnd"/>
          </w:p>
        </w:tc>
      </w:tr>
      <w:tr w:rsidR="00DF5161" w:rsidTr="00DF5161">
        <w:tc>
          <w:tcPr>
            <w:tcW w:w="648" w:type="dxa"/>
          </w:tcPr>
          <w:p w:rsidR="00DF5161" w:rsidRDefault="00DF5161" w:rsidP="00DF5161">
            <w:r>
              <w:t>3</w:t>
            </w:r>
          </w:p>
        </w:tc>
        <w:tc>
          <w:tcPr>
            <w:tcW w:w="4405" w:type="dxa"/>
          </w:tcPr>
          <w:p w:rsidR="00DF5161" w:rsidRDefault="00DF5161" w:rsidP="00DF5161">
            <w:proofErr w:type="spellStart"/>
            <w:r w:rsidRPr="00CA008B">
              <w:t>Gumara</w:t>
            </w:r>
            <w:proofErr w:type="spellEnd"/>
          </w:p>
        </w:tc>
        <w:tc>
          <w:tcPr>
            <w:tcW w:w="2527" w:type="dxa"/>
          </w:tcPr>
          <w:p w:rsidR="00DF5161" w:rsidRDefault="00DF5161" w:rsidP="00DF5161">
            <w:pPr>
              <w:jc w:val="right"/>
            </w:pPr>
            <w:r>
              <w:t>14,000</w:t>
            </w:r>
          </w:p>
        </w:tc>
        <w:tc>
          <w:tcPr>
            <w:tcW w:w="2527" w:type="dxa"/>
          </w:tcPr>
          <w:p w:rsidR="00DF5161" w:rsidRDefault="00DF5161" w:rsidP="00DF5161">
            <w:proofErr w:type="spellStart"/>
            <w:r>
              <w:t>Abbay</w:t>
            </w:r>
            <w:proofErr w:type="spellEnd"/>
            <w:r>
              <w:t xml:space="preserve"> </w:t>
            </w:r>
          </w:p>
        </w:tc>
      </w:tr>
      <w:tr w:rsidR="00DF5161" w:rsidTr="00DF5161">
        <w:tc>
          <w:tcPr>
            <w:tcW w:w="648" w:type="dxa"/>
          </w:tcPr>
          <w:p w:rsidR="00DF5161" w:rsidRDefault="00DF5161" w:rsidP="00DF5161">
            <w:r>
              <w:t>4</w:t>
            </w:r>
          </w:p>
        </w:tc>
        <w:tc>
          <w:tcPr>
            <w:tcW w:w="4405" w:type="dxa"/>
          </w:tcPr>
          <w:p w:rsidR="00DF5161" w:rsidRDefault="00DF5161" w:rsidP="00DF5161">
            <w:r>
              <w:t xml:space="preserve">Lake </w:t>
            </w:r>
            <w:proofErr w:type="spellStart"/>
            <w:r>
              <w:t>Tana</w:t>
            </w:r>
            <w:proofErr w:type="spellEnd"/>
            <w:r>
              <w:t xml:space="preserve"> sub-basin</w:t>
            </w:r>
          </w:p>
        </w:tc>
        <w:tc>
          <w:tcPr>
            <w:tcW w:w="2527" w:type="dxa"/>
          </w:tcPr>
          <w:p w:rsidR="00DF5161" w:rsidRDefault="00DF5161" w:rsidP="00DF5161">
            <w:pPr>
              <w:jc w:val="right"/>
            </w:pPr>
            <w:r>
              <w:t>82,457</w:t>
            </w:r>
          </w:p>
        </w:tc>
        <w:tc>
          <w:tcPr>
            <w:tcW w:w="2527" w:type="dxa"/>
          </w:tcPr>
          <w:p w:rsidR="00DF5161" w:rsidRDefault="00DF5161" w:rsidP="00DF5161">
            <w:proofErr w:type="spellStart"/>
            <w:r>
              <w:t>Abbay</w:t>
            </w:r>
            <w:proofErr w:type="spellEnd"/>
          </w:p>
        </w:tc>
      </w:tr>
      <w:tr w:rsidR="00DF5161" w:rsidTr="00DF5161">
        <w:tc>
          <w:tcPr>
            <w:tcW w:w="648" w:type="dxa"/>
          </w:tcPr>
          <w:p w:rsidR="00DF5161" w:rsidRDefault="00DF5161" w:rsidP="00DF5161">
            <w:r>
              <w:t>5</w:t>
            </w:r>
          </w:p>
        </w:tc>
        <w:tc>
          <w:tcPr>
            <w:tcW w:w="4405" w:type="dxa"/>
          </w:tcPr>
          <w:p w:rsidR="00DF5161" w:rsidRDefault="00DF5161" w:rsidP="00DF5161">
            <w:r>
              <w:t>Koga</w:t>
            </w:r>
          </w:p>
        </w:tc>
        <w:tc>
          <w:tcPr>
            <w:tcW w:w="2527" w:type="dxa"/>
          </w:tcPr>
          <w:p w:rsidR="00DF5161" w:rsidRDefault="00DF5161" w:rsidP="00DF5161">
            <w:pPr>
              <w:jc w:val="right"/>
            </w:pPr>
            <w:r>
              <w:t>7,000</w:t>
            </w:r>
          </w:p>
        </w:tc>
        <w:tc>
          <w:tcPr>
            <w:tcW w:w="2527" w:type="dxa"/>
          </w:tcPr>
          <w:p w:rsidR="00DF5161" w:rsidRDefault="00DF5161" w:rsidP="00DF5161">
            <w:proofErr w:type="spellStart"/>
            <w:r>
              <w:t>Abbay</w:t>
            </w:r>
            <w:proofErr w:type="spellEnd"/>
          </w:p>
        </w:tc>
      </w:tr>
      <w:tr w:rsidR="00DF5161" w:rsidTr="00DF5161">
        <w:tc>
          <w:tcPr>
            <w:tcW w:w="648" w:type="dxa"/>
          </w:tcPr>
          <w:p w:rsidR="00DF5161" w:rsidRDefault="00DF5161" w:rsidP="00DF5161">
            <w:r>
              <w:t>6</w:t>
            </w:r>
          </w:p>
        </w:tc>
        <w:tc>
          <w:tcPr>
            <w:tcW w:w="4405" w:type="dxa"/>
          </w:tcPr>
          <w:p w:rsidR="00DF5161" w:rsidRDefault="00DF5161" w:rsidP="00DF5161">
            <w:proofErr w:type="spellStart"/>
            <w:r>
              <w:t>Humera</w:t>
            </w:r>
            <w:proofErr w:type="spellEnd"/>
          </w:p>
        </w:tc>
        <w:tc>
          <w:tcPr>
            <w:tcW w:w="2527" w:type="dxa"/>
          </w:tcPr>
          <w:p w:rsidR="00DF5161" w:rsidRDefault="00DF5161" w:rsidP="00DF5161">
            <w:pPr>
              <w:jc w:val="right"/>
            </w:pPr>
            <w:r>
              <w:t>43,000</w:t>
            </w:r>
          </w:p>
        </w:tc>
        <w:tc>
          <w:tcPr>
            <w:tcW w:w="2527" w:type="dxa"/>
          </w:tcPr>
          <w:p w:rsidR="00DF5161" w:rsidRDefault="00DF5161" w:rsidP="00DF5161">
            <w:proofErr w:type="spellStart"/>
            <w:r>
              <w:t>Tekeze</w:t>
            </w:r>
            <w:proofErr w:type="spellEnd"/>
          </w:p>
        </w:tc>
      </w:tr>
      <w:tr w:rsidR="00DF5161" w:rsidTr="00DF5161">
        <w:tc>
          <w:tcPr>
            <w:tcW w:w="648" w:type="dxa"/>
          </w:tcPr>
          <w:p w:rsidR="00DF5161" w:rsidRDefault="00DF5161" w:rsidP="00DF5161">
            <w:r>
              <w:t>7</w:t>
            </w:r>
          </w:p>
        </w:tc>
        <w:tc>
          <w:tcPr>
            <w:tcW w:w="4405" w:type="dxa"/>
          </w:tcPr>
          <w:p w:rsidR="00DF5161" w:rsidRDefault="00DF5161" w:rsidP="00DF5161">
            <w:proofErr w:type="spellStart"/>
            <w:r>
              <w:t>Welkait</w:t>
            </w:r>
            <w:proofErr w:type="spellEnd"/>
          </w:p>
        </w:tc>
        <w:tc>
          <w:tcPr>
            <w:tcW w:w="2527" w:type="dxa"/>
          </w:tcPr>
          <w:p w:rsidR="00DF5161" w:rsidRDefault="00DF5161" w:rsidP="00DF5161">
            <w:pPr>
              <w:jc w:val="right"/>
            </w:pPr>
            <w:r>
              <w:t>40,000</w:t>
            </w:r>
          </w:p>
        </w:tc>
        <w:tc>
          <w:tcPr>
            <w:tcW w:w="2527" w:type="dxa"/>
          </w:tcPr>
          <w:p w:rsidR="00DF5161" w:rsidRDefault="00DF5161" w:rsidP="00DF5161">
            <w:proofErr w:type="spellStart"/>
            <w:r>
              <w:t>Tekeze</w:t>
            </w:r>
            <w:proofErr w:type="spellEnd"/>
          </w:p>
        </w:tc>
      </w:tr>
      <w:tr w:rsidR="00DF5161" w:rsidTr="00DF5161">
        <w:tc>
          <w:tcPr>
            <w:tcW w:w="648" w:type="dxa"/>
          </w:tcPr>
          <w:p w:rsidR="00DF5161" w:rsidRDefault="00DF5161" w:rsidP="00DF5161">
            <w:r>
              <w:t>8</w:t>
            </w:r>
          </w:p>
        </w:tc>
        <w:tc>
          <w:tcPr>
            <w:tcW w:w="4405" w:type="dxa"/>
          </w:tcPr>
          <w:p w:rsidR="00DF5161" w:rsidRDefault="00DF5161" w:rsidP="00DF5161">
            <w:r>
              <w:t xml:space="preserve">Lake </w:t>
            </w:r>
            <w:proofErr w:type="spellStart"/>
            <w:r>
              <w:t>Abbaya</w:t>
            </w:r>
            <w:proofErr w:type="spellEnd"/>
            <w:r>
              <w:t xml:space="preserve"> sub-basin</w:t>
            </w:r>
          </w:p>
        </w:tc>
        <w:tc>
          <w:tcPr>
            <w:tcW w:w="2527" w:type="dxa"/>
          </w:tcPr>
          <w:p w:rsidR="00DF5161" w:rsidRDefault="00DF5161" w:rsidP="00DF5161">
            <w:pPr>
              <w:jc w:val="right"/>
            </w:pPr>
            <w:r>
              <w:t>31,920</w:t>
            </w:r>
          </w:p>
        </w:tc>
        <w:tc>
          <w:tcPr>
            <w:tcW w:w="2527" w:type="dxa"/>
          </w:tcPr>
          <w:p w:rsidR="00DF5161" w:rsidRDefault="00DF5161" w:rsidP="00DF5161">
            <w:r>
              <w:t>Rift Valley lake</w:t>
            </w:r>
          </w:p>
        </w:tc>
      </w:tr>
      <w:tr w:rsidR="00DF5161" w:rsidTr="00DF5161">
        <w:tc>
          <w:tcPr>
            <w:tcW w:w="648" w:type="dxa"/>
          </w:tcPr>
          <w:p w:rsidR="00DF5161" w:rsidRDefault="00DF5161" w:rsidP="00DF5161">
            <w:r>
              <w:lastRenderedPageBreak/>
              <w:t>9</w:t>
            </w:r>
          </w:p>
        </w:tc>
        <w:tc>
          <w:tcPr>
            <w:tcW w:w="4405" w:type="dxa"/>
          </w:tcPr>
          <w:p w:rsidR="00DF5161" w:rsidRDefault="00DF5161" w:rsidP="00DF5161">
            <w:proofErr w:type="spellStart"/>
            <w:r>
              <w:t>Zeway</w:t>
            </w:r>
            <w:proofErr w:type="spellEnd"/>
          </w:p>
        </w:tc>
        <w:tc>
          <w:tcPr>
            <w:tcW w:w="2527" w:type="dxa"/>
          </w:tcPr>
          <w:p w:rsidR="00DF5161" w:rsidRDefault="00DF5161" w:rsidP="00DF5161">
            <w:pPr>
              <w:jc w:val="right"/>
            </w:pPr>
            <w:r>
              <w:t>15,500</w:t>
            </w:r>
          </w:p>
        </w:tc>
        <w:tc>
          <w:tcPr>
            <w:tcW w:w="2527" w:type="dxa"/>
          </w:tcPr>
          <w:p w:rsidR="00DF5161" w:rsidRDefault="00DF5161" w:rsidP="00DF5161">
            <w:r>
              <w:t>Rift Valley lake</w:t>
            </w:r>
          </w:p>
        </w:tc>
      </w:tr>
      <w:tr w:rsidR="00DF5161" w:rsidTr="00DF5161">
        <w:tc>
          <w:tcPr>
            <w:tcW w:w="648" w:type="dxa"/>
          </w:tcPr>
          <w:p w:rsidR="00DF5161" w:rsidRDefault="00DF5161" w:rsidP="00DF5161">
            <w:r>
              <w:t>10</w:t>
            </w:r>
          </w:p>
        </w:tc>
        <w:tc>
          <w:tcPr>
            <w:tcW w:w="4405" w:type="dxa"/>
          </w:tcPr>
          <w:p w:rsidR="00DF5161" w:rsidRDefault="00DF5161" w:rsidP="00DF5161">
            <w:proofErr w:type="spellStart"/>
            <w:r>
              <w:t>Wabi</w:t>
            </w:r>
            <w:proofErr w:type="spellEnd"/>
            <w:r>
              <w:t>-Shebelle basin</w:t>
            </w:r>
          </w:p>
        </w:tc>
        <w:tc>
          <w:tcPr>
            <w:tcW w:w="2527" w:type="dxa"/>
          </w:tcPr>
          <w:p w:rsidR="00DF5161" w:rsidRDefault="00DF5161" w:rsidP="00DF5161">
            <w:pPr>
              <w:jc w:val="right"/>
            </w:pPr>
            <w:r>
              <w:t>52,920</w:t>
            </w:r>
          </w:p>
        </w:tc>
        <w:tc>
          <w:tcPr>
            <w:tcW w:w="2527" w:type="dxa"/>
          </w:tcPr>
          <w:p w:rsidR="00DF5161" w:rsidRDefault="00DF5161" w:rsidP="00DF5161">
            <w:proofErr w:type="spellStart"/>
            <w:r>
              <w:t>Wabi</w:t>
            </w:r>
            <w:proofErr w:type="spellEnd"/>
            <w:r>
              <w:t>-Shebelle</w:t>
            </w:r>
          </w:p>
        </w:tc>
      </w:tr>
      <w:tr w:rsidR="00DF5161" w:rsidTr="00DF5161">
        <w:tc>
          <w:tcPr>
            <w:tcW w:w="648" w:type="dxa"/>
          </w:tcPr>
          <w:p w:rsidR="00DF5161" w:rsidRDefault="00DF5161" w:rsidP="00DF5161">
            <w:r>
              <w:t>11</w:t>
            </w:r>
          </w:p>
        </w:tc>
        <w:tc>
          <w:tcPr>
            <w:tcW w:w="4405" w:type="dxa"/>
          </w:tcPr>
          <w:p w:rsidR="00DF5161" w:rsidRDefault="00DF5161" w:rsidP="00DF5161">
            <w:r>
              <w:t>Raya Valley pressurized irrigation</w:t>
            </w:r>
          </w:p>
        </w:tc>
        <w:tc>
          <w:tcPr>
            <w:tcW w:w="2527" w:type="dxa"/>
          </w:tcPr>
          <w:p w:rsidR="00DF5161" w:rsidRDefault="00DF5161" w:rsidP="00DF5161">
            <w:pPr>
              <w:jc w:val="right"/>
            </w:pPr>
            <w:r>
              <w:t>18,000</w:t>
            </w:r>
          </w:p>
        </w:tc>
        <w:tc>
          <w:tcPr>
            <w:tcW w:w="2527" w:type="dxa"/>
          </w:tcPr>
          <w:p w:rsidR="00DF5161" w:rsidRDefault="00DF5161" w:rsidP="00DF5161">
            <w:proofErr w:type="spellStart"/>
            <w:r>
              <w:t>Denakil</w:t>
            </w:r>
            <w:proofErr w:type="spellEnd"/>
          </w:p>
        </w:tc>
      </w:tr>
      <w:tr w:rsidR="00DF5161" w:rsidTr="00DF5161">
        <w:tc>
          <w:tcPr>
            <w:tcW w:w="648" w:type="dxa"/>
          </w:tcPr>
          <w:p w:rsidR="00DF5161" w:rsidRDefault="00DF5161" w:rsidP="00DF5161">
            <w:r>
              <w:t>12</w:t>
            </w:r>
          </w:p>
        </w:tc>
        <w:tc>
          <w:tcPr>
            <w:tcW w:w="4405" w:type="dxa"/>
          </w:tcPr>
          <w:p w:rsidR="00DF5161" w:rsidRDefault="00DF5161" w:rsidP="00DF5161">
            <w:r>
              <w:t>Kobo-</w:t>
            </w:r>
            <w:proofErr w:type="spellStart"/>
            <w:r>
              <w:t>Girana</w:t>
            </w:r>
            <w:proofErr w:type="spellEnd"/>
            <w:r>
              <w:t xml:space="preserve"> Valley pressurized irrigation</w:t>
            </w:r>
          </w:p>
        </w:tc>
        <w:tc>
          <w:tcPr>
            <w:tcW w:w="2527" w:type="dxa"/>
          </w:tcPr>
          <w:p w:rsidR="00DF5161" w:rsidRDefault="00DF5161" w:rsidP="00DF5161">
            <w:pPr>
              <w:jc w:val="right"/>
            </w:pPr>
            <w:r>
              <w:t>17,000</w:t>
            </w:r>
          </w:p>
        </w:tc>
        <w:tc>
          <w:tcPr>
            <w:tcW w:w="2527" w:type="dxa"/>
          </w:tcPr>
          <w:p w:rsidR="00DF5161" w:rsidRDefault="00DF5161" w:rsidP="00DF5161">
            <w:proofErr w:type="spellStart"/>
            <w:r>
              <w:t>Denakil</w:t>
            </w:r>
            <w:proofErr w:type="spellEnd"/>
          </w:p>
        </w:tc>
      </w:tr>
      <w:tr w:rsidR="00DF5161" w:rsidRPr="00D87D45" w:rsidTr="00DF5161">
        <w:tc>
          <w:tcPr>
            <w:tcW w:w="5053" w:type="dxa"/>
            <w:gridSpan w:val="2"/>
          </w:tcPr>
          <w:p w:rsidR="00DF5161" w:rsidRPr="00D87D45" w:rsidRDefault="00DF5161" w:rsidP="00DF5161">
            <w:pPr>
              <w:rPr>
                <w:b/>
              </w:rPr>
            </w:pPr>
            <w:r w:rsidRPr="00D87D45">
              <w:rPr>
                <w:b/>
              </w:rPr>
              <w:t>Total</w:t>
            </w:r>
          </w:p>
        </w:tc>
        <w:tc>
          <w:tcPr>
            <w:tcW w:w="2527" w:type="dxa"/>
          </w:tcPr>
          <w:p w:rsidR="00DF5161" w:rsidRPr="00D87D45" w:rsidRDefault="00DF5161" w:rsidP="00DF5161">
            <w:pPr>
              <w:jc w:val="right"/>
              <w:rPr>
                <w:b/>
              </w:rPr>
            </w:pPr>
            <w:r w:rsidRPr="00D87D45">
              <w:rPr>
                <w:b/>
              </w:rPr>
              <w:t>426,097</w:t>
            </w:r>
          </w:p>
        </w:tc>
        <w:tc>
          <w:tcPr>
            <w:tcW w:w="2527" w:type="dxa"/>
          </w:tcPr>
          <w:p w:rsidR="00DF5161" w:rsidRPr="00D87D45" w:rsidRDefault="00DF5161" w:rsidP="00DF5161">
            <w:pPr>
              <w:rPr>
                <w:b/>
              </w:rPr>
            </w:pPr>
          </w:p>
        </w:tc>
      </w:tr>
    </w:tbl>
    <w:p w:rsidR="00DF5161" w:rsidRDefault="00DF5161" w:rsidP="00DF5161"/>
    <w:p w:rsidR="00DF5161" w:rsidRPr="009177AD" w:rsidRDefault="00DF5161" w:rsidP="00DF5161">
      <w:pPr>
        <w:pStyle w:val="Heading2"/>
        <w:rPr>
          <w:rFonts w:eastAsia="SignaCondColumn-Light"/>
        </w:rPr>
      </w:pPr>
      <w:r>
        <w:t>Challenges to life and well-being</w:t>
      </w:r>
    </w:p>
    <w:p w:rsidR="00DF5161" w:rsidRDefault="00DF5161" w:rsidP="00DF5161">
      <w:pPr>
        <w:rPr>
          <w:lang w:val="en-US"/>
        </w:rPr>
      </w:pPr>
      <w:r>
        <w:rPr>
          <w:rFonts w:eastAsia="SignaCondColumn-Light"/>
          <w:lang w:val="en-US"/>
        </w:rPr>
        <w:t xml:space="preserve">Ethiopia is largely dependent on the agricultural sector, which provides 86% of the country’s employment and 57% of its GDP.  </w:t>
      </w:r>
      <w:proofErr w:type="spellStart"/>
      <w:r>
        <w:rPr>
          <w:rFonts w:eastAsia="SignaCondColumn-Light"/>
          <w:lang w:val="en-US"/>
        </w:rPr>
        <w:t>Rainfed</w:t>
      </w:r>
      <w:proofErr w:type="spellEnd"/>
      <w:r>
        <w:rPr>
          <w:rFonts w:eastAsia="SignaCondColumn-Light"/>
          <w:lang w:val="en-US"/>
        </w:rPr>
        <w:t xml:space="preserve"> crop cultivation is the principal activity and is practiced over an area of 10.6 million ha.</w:t>
      </w:r>
      <w:r w:rsidRPr="00BC39BA">
        <w:t xml:space="preserve"> </w:t>
      </w:r>
      <w:r>
        <w:t xml:space="preserve">The </w:t>
      </w:r>
      <w:proofErr w:type="spellStart"/>
      <w:r>
        <w:t>rainfed</w:t>
      </w:r>
      <w:proofErr w:type="spellEnd"/>
      <w:r>
        <w:t xml:space="preserve"> farming is characterised by low productivity. The annual grain production, which is on average 7 – 9 million tons, is too low to support the national food demand. </w:t>
      </w:r>
      <w:r>
        <w:rPr>
          <w:lang w:val="en-US"/>
        </w:rPr>
        <w:t>Food insecurity, as a result of persistent drought among other reasons, has been the order of the day for a very long period in Ethiopia. Even during good years, the survival of some 4</w:t>
      </w:r>
      <w:r>
        <w:rPr>
          <w:rFonts w:ascii="Symbol" w:hAnsi="Symbol" w:cs="Symbol"/>
          <w:lang w:val="en-US"/>
        </w:rPr>
        <w:t></w:t>
      </w:r>
      <w:r>
        <w:rPr>
          <w:rFonts w:ascii="Symbol" w:hAnsi="Symbol" w:cs="Symbol"/>
          <w:lang w:val="en-US"/>
        </w:rPr>
        <w:t></w:t>
      </w:r>
      <w:r>
        <w:rPr>
          <w:rFonts w:ascii="Symbol" w:hAnsi="Symbol" w:cs="Symbol"/>
          <w:lang w:val="en-US"/>
        </w:rPr>
        <w:t></w:t>
      </w:r>
      <w:r>
        <w:rPr>
          <w:lang w:val="en-US"/>
        </w:rPr>
        <w:t>6 million people depends on international food assistance. The condition is worse due to the large increase in population.</w:t>
      </w:r>
    </w:p>
    <w:p w:rsidR="00DF5161" w:rsidRDefault="00DF5161" w:rsidP="00DF5161">
      <w:pPr>
        <w:ind w:firstLine="720"/>
        <w:rPr>
          <w:lang w:val="en-US"/>
        </w:rPr>
      </w:pPr>
      <w:r>
        <w:rPr>
          <w:rFonts w:eastAsia="SignaCondColumn-Light"/>
          <w:lang w:val="en-US"/>
        </w:rPr>
        <w:t>Wetlands in Ethiopia are very valuable areas for rural communities. They contribute directly to food security by providing vegetables in the early rainy season when the supply of food from the upland fields is running out for many families. Moreover, many rural inhabitants obtain drinking water from the springs around the wetlands. However, wetlands are being degraded due to human-related activities, such as draining for agriculture, cattle grazing, industrial pollution and unsustainable utilization of resources. Although there are some policies that specifically address wetlands, there is, at the national level, an overall lack of wetland policy.</w:t>
      </w:r>
    </w:p>
    <w:p w:rsidR="00DF5161" w:rsidRDefault="00DF5161" w:rsidP="00DF5161">
      <w:pPr>
        <w:ind w:firstLine="720"/>
        <w:rPr>
          <w:rFonts w:eastAsia="SignaCondColumn-Light"/>
          <w:lang w:val="en-US"/>
        </w:rPr>
      </w:pPr>
      <w:r>
        <w:rPr>
          <w:rFonts w:eastAsia="SignaCondColumn-Light"/>
          <w:lang w:val="en-US"/>
        </w:rPr>
        <w:t>Ethiopia’s urban population is close to 10 million people, 25% of whom are located in Addis Ababa. Half of the urban population lives in towns smaller than 30,000 inhabitants. Although Ethiopia is rural-</w:t>
      </w:r>
      <w:proofErr w:type="spellStart"/>
      <w:r>
        <w:rPr>
          <w:rFonts w:eastAsia="SignaCondColumn-Light"/>
          <w:lang w:val="en-US"/>
        </w:rPr>
        <w:t>centred</w:t>
      </w:r>
      <w:proofErr w:type="spellEnd"/>
      <w:r>
        <w:rPr>
          <w:rFonts w:eastAsia="SignaCondColumn-Light"/>
          <w:lang w:val="en-US"/>
        </w:rPr>
        <w:t xml:space="preserve"> (85 percent of the population lives in rural areas), the rate of urban growth is increasing at a yearly average rate of 5%, which is much higher than the average national growth rate of 2.3% per year. The status of water and sanitation infrastructure is very poor in Ethiopia. Only 10% of Ethiopians have access to proper sanitation facilities and 31% to safe water. Service coverage is considerably higher in urban areas than in rural areas (74.4% and 23.1% respectively). Furthermore, almost 25% of water installations in rural areas are not functional at any given time. According to </w:t>
      </w:r>
      <w:r w:rsidRPr="007B2F0E">
        <w:rPr>
          <w:lang w:eastAsia="es-ES"/>
        </w:rPr>
        <w:t>UNICEF (2004)</w:t>
      </w:r>
      <w:r>
        <w:rPr>
          <w:lang w:eastAsia="es-ES"/>
        </w:rPr>
        <w:t>,</w:t>
      </w:r>
      <w:r w:rsidRPr="007B2F0E">
        <w:rPr>
          <w:lang w:eastAsia="es-ES"/>
        </w:rPr>
        <w:t xml:space="preserve"> 46% of the water sources in rural Ethiopia are unprotected river/pond/lake and 39% </w:t>
      </w:r>
      <w:r w:rsidRPr="007B2F0E">
        <w:rPr>
          <w:lang w:eastAsia="es-ES"/>
        </w:rPr>
        <w:lastRenderedPageBreak/>
        <w:t>are unprotected wells/spring while the remaining 4 and 11</w:t>
      </w:r>
      <w:r>
        <w:rPr>
          <w:lang w:eastAsia="es-ES"/>
        </w:rPr>
        <w:t>%</w:t>
      </w:r>
      <w:r w:rsidRPr="007B2F0E">
        <w:rPr>
          <w:lang w:eastAsia="es-ES"/>
        </w:rPr>
        <w:t xml:space="preserve"> are protected tap and well/springs respectively. According to the Central Statistical Authority (1999)</w:t>
      </w:r>
      <w:r>
        <w:rPr>
          <w:lang w:eastAsia="es-ES"/>
        </w:rPr>
        <w:t>,</w:t>
      </w:r>
      <w:r>
        <w:t xml:space="preserve"> 92</w:t>
      </w:r>
      <w:r w:rsidRPr="007B2F0E">
        <w:t>% of the rural hous</w:t>
      </w:r>
      <w:r>
        <w:t>eholds use field/forest and 6.6</w:t>
      </w:r>
      <w:r w:rsidRPr="007B2F0E">
        <w:t xml:space="preserve">% use pit latrine as sanitary means indicating the status of sanitation in the country. </w:t>
      </w:r>
      <w:r>
        <w:t>As a result</w:t>
      </w:r>
      <w:r>
        <w:rPr>
          <w:rFonts w:eastAsia="SignaCondColumn-Light"/>
          <w:lang w:val="en-US"/>
        </w:rPr>
        <w:t xml:space="preserve">, the incidences of diseases related to unsafe water supply and inadequate sanitation are very high. </w:t>
      </w:r>
      <w:proofErr w:type="spellStart"/>
      <w:r>
        <w:rPr>
          <w:rFonts w:eastAsia="SignaCondColumn-Light"/>
          <w:lang w:val="en-US"/>
        </w:rPr>
        <w:t>Diarrhoea</w:t>
      </w:r>
      <w:proofErr w:type="spellEnd"/>
      <w:r>
        <w:rPr>
          <w:rFonts w:eastAsia="SignaCondColumn-Light"/>
          <w:lang w:val="en-US"/>
        </w:rPr>
        <w:t xml:space="preserve">, the most prevalent water-related disease, accounts for 46% of the under-five child mortality rate. </w:t>
      </w:r>
      <w:r>
        <w:rPr>
          <w:lang w:val="en-US"/>
        </w:rPr>
        <w:t xml:space="preserve">The infant mortality rate was 114 per 1,000 </w:t>
      </w:r>
      <w:proofErr w:type="spellStart"/>
      <w:r>
        <w:rPr>
          <w:lang w:val="en-US"/>
        </w:rPr>
        <w:t>life</w:t>
      </w:r>
      <w:proofErr w:type="spellEnd"/>
      <w:r>
        <w:rPr>
          <w:lang w:val="en-US"/>
        </w:rPr>
        <w:t xml:space="preserve"> births in 2002 and the under-5 mortality rate was 171 per 1,000 children.</w:t>
      </w:r>
    </w:p>
    <w:p w:rsidR="00DF5161" w:rsidRDefault="00DF5161" w:rsidP="00DF5161">
      <w:pPr>
        <w:ind w:firstLine="720"/>
        <w:rPr>
          <w:rFonts w:eastAsia="SignaCondColumn-Light"/>
          <w:lang w:val="en-US"/>
        </w:rPr>
      </w:pPr>
      <w:r>
        <w:rPr>
          <w:rFonts w:eastAsia="SignaCondColumn-Light"/>
          <w:lang w:val="en-US"/>
        </w:rPr>
        <w:t>Even if a significant improvement has been made in recent years in hydroelectric power generation, the main source of energy production in Ethiopia (about 90%) is biomass (fuel wood, coal, agricultural residues, animal wastes, etc.), which leads to rapid forest depletion.</w:t>
      </w:r>
    </w:p>
    <w:p w:rsidR="00DF5161" w:rsidRDefault="00DF5161" w:rsidP="00DF5161">
      <w:pPr>
        <w:rPr>
          <w:rFonts w:eastAsia="SignaCondColumn-Light"/>
          <w:lang w:val="en-US"/>
        </w:rPr>
      </w:pPr>
      <w:r>
        <w:rPr>
          <w:rFonts w:eastAsia="SignaCondColumn-Light"/>
          <w:lang w:val="en-US"/>
        </w:rPr>
        <w:tab/>
        <w:t>Last but not least, extreme water related disasters, namely, drought and floods are the natural challenges to life and well-being in Ethiopia.</w:t>
      </w:r>
    </w:p>
    <w:p w:rsidR="00DF5161" w:rsidRDefault="00DF5161" w:rsidP="00DF5161">
      <w:pPr>
        <w:ind w:firstLine="720"/>
        <w:rPr>
          <w:rFonts w:eastAsia="SignaCondColumn-Light"/>
          <w:lang w:val="en-US"/>
        </w:rPr>
      </w:pPr>
      <w:r>
        <w:t xml:space="preserve">On annual basis, Ethiopia gets plenty of rainfall, but it is quite erratic in nature and mostly falls either too early or comes too late or even recesses in </w:t>
      </w:r>
      <w:proofErr w:type="spellStart"/>
      <w:r>
        <w:t>mid season</w:t>
      </w:r>
      <w:proofErr w:type="spellEnd"/>
      <w:r>
        <w:t xml:space="preserve"> of the cropping period. In short, the required amount is not available at the right time. Accordingly, recurrence of drought is a common phenomenon in Ethiopia. </w:t>
      </w:r>
      <w:r>
        <w:fldChar w:fldCharType="begin"/>
      </w:r>
      <w:r>
        <w:instrText xml:space="preserve"> REF _Ref293193437 \h </w:instrText>
      </w:r>
      <w:r>
        <w:fldChar w:fldCharType="separate"/>
      </w:r>
      <w:r>
        <w:t xml:space="preserve">Table </w:t>
      </w:r>
      <w:r>
        <w:rPr>
          <w:noProof/>
        </w:rPr>
        <w:t>6</w:t>
      </w:r>
      <w:r>
        <w:t>.</w:t>
      </w:r>
      <w:r>
        <w:rPr>
          <w:noProof/>
        </w:rPr>
        <w:t>4</w:t>
      </w:r>
      <w:r>
        <w:fldChar w:fldCharType="end"/>
      </w:r>
      <w:r>
        <w:t xml:space="preserve"> </w:t>
      </w:r>
      <w:r>
        <w:rPr>
          <w:rFonts w:eastAsia="SignaCondColumn-Light"/>
          <w:lang w:val="en-US"/>
        </w:rPr>
        <w:t>shows the number of people affected by droughts and the population which required basic food assistance between 1990 and 2004.</w:t>
      </w:r>
    </w:p>
    <w:p w:rsidR="00DF5161" w:rsidRDefault="00DF5161" w:rsidP="00DF5161">
      <w:pPr>
        <w:rPr>
          <w:rFonts w:eastAsia="SignaCondColumn-Light"/>
          <w:lang w:val="en-US"/>
        </w:rPr>
      </w:pPr>
    </w:p>
    <w:p w:rsidR="00DF5161" w:rsidRPr="002F3B91" w:rsidRDefault="00DF5161" w:rsidP="00DF5161">
      <w:pPr>
        <w:autoSpaceDE w:val="0"/>
        <w:autoSpaceDN w:val="0"/>
        <w:adjustRightInd w:val="0"/>
        <w:jc w:val="left"/>
      </w:pPr>
      <w:bookmarkStart w:id="60" w:name="_Ref293193437"/>
      <w:r>
        <w:t>Table 6.</w:t>
      </w:r>
      <w:r>
        <w:fldChar w:fldCharType="begin"/>
      </w:r>
      <w:r>
        <w:instrText xml:space="preserve"> SEQ Table \* ARABIC \s 1 </w:instrText>
      </w:r>
      <w:r>
        <w:fldChar w:fldCharType="separate"/>
      </w:r>
      <w:r>
        <w:rPr>
          <w:noProof/>
        </w:rPr>
        <w:t>4</w:t>
      </w:r>
      <w:r>
        <w:fldChar w:fldCharType="end"/>
      </w:r>
      <w:bookmarkEnd w:id="60"/>
      <w:r>
        <w:t xml:space="preserve"> Number of people affected by recent droughts (UN</w:t>
      </w:r>
      <w:r w:rsidRPr="002F3B91">
        <w:t xml:space="preserve"> World Water Development Report 2</w:t>
      </w:r>
      <w:r>
        <w:t>, 2006)</w:t>
      </w:r>
    </w:p>
    <w:p w:rsidR="00DF5161" w:rsidRDefault="00DF5161" w:rsidP="00DF5161">
      <w:pPr>
        <w:rPr>
          <w:rFonts w:eastAsia="SignaCondColumn-Light"/>
          <w:lang w:val="en-US"/>
        </w:rPr>
      </w:pPr>
      <w:r w:rsidRPr="009A711D">
        <w:rPr>
          <w:rFonts w:eastAsia="SignaCondColumn-Light"/>
          <w:noProof/>
          <w:lang w:val="en-ZA" w:eastAsia="en-ZA"/>
        </w:rPr>
        <w:drawing>
          <wp:inline distT="0" distB="0" distL="0" distR="0">
            <wp:extent cx="4238625" cy="3181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38625" cy="3181350"/>
                    </a:xfrm>
                    <a:prstGeom prst="rect">
                      <a:avLst/>
                    </a:prstGeom>
                    <a:noFill/>
                    <a:ln>
                      <a:noFill/>
                    </a:ln>
                  </pic:spPr>
                </pic:pic>
              </a:graphicData>
            </a:graphic>
          </wp:inline>
        </w:drawing>
      </w:r>
    </w:p>
    <w:p w:rsidR="00DF5161" w:rsidRDefault="00DF5161" w:rsidP="00DF5161">
      <w:pPr>
        <w:rPr>
          <w:rFonts w:eastAsia="SignaCondColumn-Light"/>
          <w:lang w:val="en-US"/>
        </w:rPr>
      </w:pPr>
    </w:p>
    <w:p w:rsidR="00DF5161" w:rsidRDefault="00DF5161" w:rsidP="00DF5161">
      <w:pPr>
        <w:ind w:firstLine="720"/>
        <w:rPr>
          <w:rFonts w:eastAsia="SignaCondColumn-Light"/>
          <w:lang w:val="en-US"/>
        </w:rPr>
      </w:pPr>
      <w:r>
        <w:rPr>
          <w:rFonts w:eastAsia="SignaCondColumn-Light"/>
          <w:lang w:val="en-US"/>
        </w:rPr>
        <w:lastRenderedPageBreak/>
        <w:t xml:space="preserve">As most of the rivers in Ethiopia flow in deep gorges, floods have not traditionally been a common phenomenon. However, as a result of intense rainfall and the massive deforestation and loss in surface vegetation, </w:t>
      </w:r>
      <w:r>
        <w:rPr>
          <w:lang w:val="en-US"/>
        </w:rPr>
        <w:t xml:space="preserve">flooding sometimes occurs particularly along the Awash </w:t>
      </w:r>
      <w:proofErr w:type="gramStart"/>
      <w:r>
        <w:rPr>
          <w:lang w:val="en-US"/>
        </w:rPr>
        <w:t>river</w:t>
      </w:r>
      <w:proofErr w:type="gramEnd"/>
      <w:r>
        <w:rPr>
          <w:lang w:val="en-US"/>
        </w:rPr>
        <w:t xml:space="preserve"> and in the lower </w:t>
      </w:r>
      <w:proofErr w:type="spellStart"/>
      <w:r>
        <w:rPr>
          <w:lang w:val="en-US"/>
        </w:rPr>
        <w:t>Baro</w:t>
      </w:r>
      <w:r>
        <w:rPr>
          <w:rFonts w:ascii="Symbol" w:hAnsi="Symbol" w:cs="Symbol"/>
          <w:lang w:val="en-US"/>
        </w:rPr>
        <w:t></w:t>
      </w:r>
      <w:r>
        <w:rPr>
          <w:lang w:val="en-US"/>
        </w:rPr>
        <w:t>Akobo</w:t>
      </w:r>
      <w:proofErr w:type="spellEnd"/>
      <w:r>
        <w:rPr>
          <w:lang w:val="en-US"/>
        </w:rPr>
        <w:t xml:space="preserve"> and </w:t>
      </w:r>
      <w:proofErr w:type="spellStart"/>
      <w:r>
        <w:rPr>
          <w:lang w:val="en-US"/>
        </w:rPr>
        <w:t>Wabi</w:t>
      </w:r>
      <w:r>
        <w:rPr>
          <w:rFonts w:ascii="Symbol" w:hAnsi="Symbol" w:cs="Symbol"/>
          <w:lang w:val="en-US"/>
        </w:rPr>
        <w:t></w:t>
      </w:r>
      <w:r>
        <w:rPr>
          <w:lang w:val="en-US"/>
        </w:rPr>
        <w:t>Shebelle</w:t>
      </w:r>
      <w:proofErr w:type="spellEnd"/>
      <w:r>
        <w:rPr>
          <w:lang w:val="en-US"/>
        </w:rPr>
        <w:t xml:space="preserve"> river basins, causing damage to standing crops and infrastructures. </w:t>
      </w:r>
      <w:r>
        <w:rPr>
          <w:rFonts w:eastAsia="SignaCondColumn-Light"/>
          <w:lang w:val="en-US"/>
        </w:rPr>
        <w:t>The contingency plans for water-related natural disasters are prepared by the Disaster Prevention and Preparedness Commission (DPPC).</w:t>
      </w:r>
    </w:p>
    <w:p w:rsidR="00DF5161" w:rsidRDefault="00DF5161" w:rsidP="00DF5161">
      <w:pPr>
        <w:pStyle w:val="Heading2"/>
        <w:rPr>
          <w:rFonts w:eastAsia="SignaCondColumn-Light"/>
        </w:rPr>
      </w:pPr>
      <w:r>
        <w:rPr>
          <w:rFonts w:eastAsia="SignaCondColumn-Light"/>
        </w:rPr>
        <w:t>The Ethiopian Water Resources Management Policy</w:t>
      </w:r>
    </w:p>
    <w:p w:rsidR="00DF5161" w:rsidRDefault="00DF5161" w:rsidP="00DF5161">
      <w:r>
        <w:t>The Ethiopian Water Resources Management Policy adopted in 2000 aims:</w:t>
      </w:r>
    </w:p>
    <w:p w:rsidR="00DF5161" w:rsidRPr="00AC038A" w:rsidRDefault="00DF5161" w:rsidP="00AA2FF0">
      <w:pPr>
        <w:numPr>
          <w:ilvl w:val="0"/>
          <w:numId w:val="53"/>
        </w:numPr>
        <w:spacing w:line="240" w:lineRule="auto"/>
      </w:pPr>
      <w:r w:rsidRPr="00AC038A">
        <w:t>To enhance and promote all national efforts towards the efficient, equitable and optimum utilization of the available Water Resources of Ethiopia for significant socio-economic deve</w:t>
      </w:r>
      <w:r>
        <w:t>lopment on sustainable basis.</w:t>
      </w:r>
    </w:p>
    <w:p w:rsidR="00DF5161" w:rsidRDefault="00DF5161" w:rsidP="00DF5161"/>
    <w:p w:rsidR="00DF5161" w:rsidRPr="00AC038A" w:rsidRDefault="00DF5161" w:rsidP="00DF5161">
      <w:r>
        <w:t>Objectives:</w:t>
      </w:r>
    </w:p>
    <w:p w:rsidR="00DF5161" w:rsidRPr="00AC038A" w:rsidRDefault="00DF5161" w:rsidP="00AA2FF0">
      <w:pPr>
        <w:numPr>
          <w:ilvl w:val="0"/>
          <w:numId w:val="52"/>
        </w:numPr>
        <w:spacing w:line="240" w:lineRule="auto"/>
      </w:pPr>
      <w:r w:rsidRPr="00AC038A">
        <w:t xml:space="preserve">Development of the water resources of the country for economic and social benefits of the people, on equitable and sustainable basis. </w:t>
      </w:r>
    </w:p>
    <w:p w:rsidR="00DF5161" w:rsidRPr="00AC038A" w:rsidRDefault="00DF5161" w:rsidP="00AA2FF0">
      <w:pPr>
        <w:numPr>
          <w:ilvl w:val="0"/>
          <w:numId w:val="52"/>
        </w:numPr>
        <w:spacing w:line="240" w:lineRule="auto"/>
      </w:pPr>
      <w:r w:rsidRPr="00AC038A">
        <w:t xml:space="preserve">Allocation and apportionment of water based on comprehensive and integrated plans and optimum allocation principles that incorporate efficiency of use, equity of access, and sustainability of the resource. </w:t>
      </w:r>
    </w:p>
    <w:p w:rsidR="00DF5161" w:rsidRPr="00AC038A" w:rsidRDefault="00DF5161" w:rsidP="00AA2FF0">
      <w:pPr>
        <w:numPr>
          <w:ilvl w:val="0"/>
          <w:numId w:val="52"/>
        </w:numPr>
        <w:spacing w:line="240" w:lineRule="auto"/>
      </w:pPr>
      <w:r w:rsidRPr="00AC038A">
        <w:t>Managing and combating drought as well as other associated slow on-set disasters through</w:t>
      </w:r>
      <w:r>
        <w:t xml:space="preserve"> </w:t>
      </w:r>
      <w:r w:rsidRPr="00AC038A">
        <w:t xml:space="preserve">efficient allocation, redistribution, transfer, storage and efficient use of water resources. </w:t>
      </w:r>
    </w:p>
    <w:p w:rsidR="00DF5161" w:rsidRPr="00AC038A" w:rsidRDefault="00DF5161" w:rsidP="00AA2FF0">
      <w:pPr>
        <w:numPr>
          <w:ilvl w:val="0"/>
          <w:numId w:val="52"/>
        </w:numPr>
        <w:spacing w:line="240" w:lineRule="auto"/>
      </w:pPr>
      <w:r w:rsidRPr="00AC038A">
        <w:t xml:space="preserve">Combating and regulating floods through sustainable mitigation, prevention, rehabilitation and other practical measures. </w:t>
      </w:r>
    </w:p>
    <w:p w:rsidR="00DF5161" w:rsidRPr="00AC038A" w:rsidRDefault="00DF5161" w:rsidP="00AA2FF0">
      <w:pPr>
        <w:numPr>
          <w:ilvl w:val="0"/>
          <w:numId w:val="52"/>
        </w:numPr>
        <w:spacing w:line="240" w:lineRule="auto"/>
      </w:pPr>
      <w:r w:rsidRPr="00AC038A">
        <w:t xml:space="preserve">Conserving, protecting and enhancing water resources and the overall aquatic environment on sustainable basis. </w:t>
      </w:r>
    </w:p>
    <w:p w:rsidR="00DF5161" w:rsidRDefault="00DF5161" w:rsidP="00DF5161">
      <w:pPr>
        <w:rPr>
          <w:rFonts w:eastAsia="SignaCondColumn-Light"/>
          <w:lang w:val="en-US"/>
        </w:rPr>
      </w:pPr>
    </w:p>
    <w:p w:rsidR="00DF5161" w:rsidRPr="00AC038A" w:rsidRDefault="00DF5161" w:rsidP="00DF5161">
      <w:r>
        <w:t>Guiding principles:</w:t>
      </w:r>
    </w:p>
    <w:p w:rsidR="00DF5161" w:rsidRPr="00AC038A" w:rsidRDefault="00DF5161" w:rsidP="00AA2FF0">
      <w:pPr>
        <w:numPr>
          <w:ilvl w:val="0"/>
          <w:numId w:val="54"/>
        </w:numPr>
        <w:spacing w:line="240" w:lineRule="auto"/>
      </w:pPr>
      <w:r w:rsidRPr="00AC038A">
        <w:t xml:space="preserve">Water is a natural endowment commonly owned by all the peoples of Ethiopia. </w:t>
      </w:r>
    </w:p>
    <w:p w:rsidR="00DF5161" w:rsidRPr="00AC038A" w:rsidRDefault="00DF5161" w:rsidP="00AA2FF0">
      <w:pPr>
        <w:numPr>
          <w:ilvl w:val="0"/>
          <w:numId w:val="54"/>
        </w:numPr>
        <w:spacing w:line="240" w:lineRule="auto"/>
      </w:pPr>
      <w:r w:rsidRPr="00AC038A">
        <w:t xml:space="preserve">As far as conditions permit, every Ethiopian citizen shall have access to sufficient water of acceptable quality, to satisfy basic human needs. </w:t>
      </w:r>
    </w:p>
    <w:p w:rsidR="00DF5161" w:rsidRPr="00AC038A" w:rsidRDefault="00DF5161" w:rsidP="00AA2FF0">
      <w:pPr>
        <w:numPr>
          <w:ilvl w:val="0"/>
          <w:numId w:val="54"/>
        </w:numPr>
        <w:spacing w:line="240" w:lineRule="auto"/>
      </w:pPr>
      <w:r w:rsidRPr="00AC038A">
        <w:t xml:space="preserve">In order to significantly contribute to development, water shall be recognized both as an economic and a social good. </w:t>
      </w:r>
    </w:p>
    <w:p w:rsidR="00DF5161" w:rsidRPr="00AC038A" w:rsidRDefault="00DF5161" w:rsidP="00AA2FF0">
      <w:pPr>
        <w:numPr>
          <w:ilvl w:val="0"/>
          <w:numId w:val="54"/>
        </w:numPr>
        <w:spacing w:line="240" w:lineRule="auto"/>
      </w:pPr>
      <w:r w:rsidRPr="00AC038A">
        <w:t>Water resources development shall be underpinned on rural-</w:t>
      </w:r>
      <w:proofErr w:type="spellStart"/>
      <w:r w:rsidRPr="00AC038A">
        <w:t>centered</w:t>
      </w:r>
      <w:proofErr w:type="spellEnd"/>
      <w:r w:rsidRPr="00AC038A">
        <w:t xml:space="preserve">, decentralized management, participatory approach as well as integrated framework. </w:t>
      </w:r>
    </w:p>
    <w:p w:rsidR="00DF5161" w:rsidRPr="00AC038A" w:rsidRDefault="00DF5161" w:rsidP="00AA2FF0">
      <w:pPr>
        <w:numPr>
          <w:ilvl w:val="0"/>
          <w:numId w:val="54"/>
        </w:numPr>
        <w:spacing w:line="240" w:lineRule="auto"/>
      </w:pPr>
      <w:r w:rsidRPr="00AC038A">
        <w:t xml:space="preserve">Promotion of the participation of all stakeholders, user communities; particularly women's participation in the relevant aspects of water resources management. </w:t>
      </w:r>
    </w:p>
    <w:p w:rsidR="00DF5161" w:rsidRDefault="00DF5161" w:rsidP="00DF5161"/>
    <w:p w:rsidR="00DF5161" w:rsidRPr="007064CA" w:rsidRDefault="00DF5161" w:rsidP="00DF5161">
      <w:pPr>
        <w:ind w:firstLine="360"/>
      </w:pPr>
      <w:r w:rsidRPr="00AC038A">
        <w:t>To realize the overall goal, the water resource management policy spelled out mainly three i</w:t>
      </w:r>
      <w:r>
        <w:t>mportant sub-</w:t>
      </w:r>
      <w:proofErr w:type="spellStart"/>
      <w:r>
        <w:t>sectoral</w:t>
      </w:r>
      <w:proofErr w:type="spellEnd"/>
      <w:r>
        <w:t xml:space="preserve"> policies, goals and strategies (Visit </w:t>
      </w:r>
      <w:r w:rsidRPr="007064CA">
        <w:t xml:space="preserve">the web site of </w:t>
      </w:r>
      <w:proofErr w:type="spellStart"/>
      <w:r w:rsidRPr="007064CA">
        <w:t>MoWR</w:t>
      </w:r>
      <w:proofErr w:type="spellEnd"/>
      <w:r w:rsidRPr="007064CA">
        <w:t xml:space="preserve"> at </w:t>
      </w:r>
      <w:hyperlink r:id="rId56" w:history="1">
        <w:r w:rsidRPr="00B82C3B">
          <w:rPr>
            <w:rStyle w:val="Hyperlink"/>
          </w:rPr>
          <w:t>www.mowr.gov.et</w:t>
        </w:r>
      </w:hyperlink>
      <w:r>
        <w:t xml:space="preserve"> </w:t>
      </w:r>
      <w:r w:rsidRPr="007064CA">
        <w:t>)</w:t>
      </w:r>
    </w:p>
    <w:p w:rsidR="00DF5161" w:rsidRPr="00AC038A" w:rsidRDefault="00DF5161" w:rsidP="00AA2FF0">
      <w:pPr>
        <w:numPr>
          <w:ilvl w:val="0"/>
          <w:numId w:val="55"/>
        </w:numPr>
        <w:spacing w:line="240" w:lineRule="auto"/>
      </w:pPr>
      <w:r w:rsidRPr="00AC038A">
        <w:lastRenderedPageBreak/>
        <w:t>Water supply and sanitation</w:t>
      </w:r>
      <w:r>
        <w:t xml:space="preserve"> policy;</w:t>
      </w:r>
      <w:r w:rsidRPr="00AC038A">
        <w:t xml:space="preserve"> </w:t>
      </w:r>
    </w:p>
    <w:p w:rsidR="00DF5161" w:rsidRPr="00AC038A" w:rsidRDefault="00DF5161" w:rsidP="00AA2FF0">
      <w:pPr>
        <w:numPr>
          <w:ilvl w:val="0"/>
          <w:numId w:val="55"/>
        </w:numPr>
        <w:spacing w:line="240" w:lineRule="auto"/>
      </w:pPr>
      <w:r w:rsidRPr="00AC038A">
        <w:t>Irrigation</w:t>
      </w:r>
      <w:r>
        <w:t xml:space="preserve"> policy;</w:t>
      </w:r>
      <w:r w:rsidRPr="00AC038A">
        <w:t xml:space="preserve"> </w:t>
      </w:r>
    </w:p>
    <w:p w:rsidR="00DF5161" w:rsidRPr="00AC038A" w:rsidRDefault="00DF5161" w:rsidP="00AA2FF0">
      <w:pPr>
        <w:numPr>
          <w:ilvl w:val="0"/>
          <w:numId w:val="55"/>
        </w:numPr>
        <w:spacing w:line="240" w:lineRule="auto"/>
      </w:pPr>
      <w:r>
        <w:t>Hydropower policy</w:t>
      </w:r>
      <w:r w:rsidRPr="00AC038A">
        <w:t xml:space="preserve">. </w:t>
      </w:r>
    </w:p>
    <w:p w:rsidR="00DF5161" w:rsidRDefault="00DF5161" w:rsidP="00DF5161">
      <w:pPr>
        <w:rPr>
          <w:rFonts w:eastAsia="SignaCondColumn-Light"/>
          <w:lang w:val="en-US"/>
        </w:rPr>
      </w:pPr>
    </w:p>
    <w:p w:rsidR="00DF5161" w:rsidRPr="00AC038A" w:rsidRDefault="00DF5161" w:rsidP="00DF5161">
      <w:pPr>
        <w:ind w:firstLine="360"/>
      </w:pPr>
      <w:r>
        <w:rPr>
          <w:rFonts w:eastAsia="SignaCondColumn-Light"/>
          <w:lang w:val="en-US"/>
        </w:rPr>
        <w:t xml:space="preserve">In order to implement the requirements set forth in the policy, various legal and institutional capacity building efforts have been underway. For example, the fifteen year Water Sector Development Program (WSDP) was put into effect in 2002 and the Water Resources Management Proclamation was issued the same year to provide legal ground for the implementation of the Water Policy. </w:t>
      </w:r>
      <w:r w:rsidRPr="00AC038A">
        <w:t>The WSDP defines concrete interventions in terms of projects and programs to achieve the water policy objectives. The WSDP is a development program with 15 years planning period ranging from 2002</w:t>
      </w:r>
      <w:r>
        <w:t xml:space="preserve"> – </w:t>
      </w:r>
      <w:r w:rsidRPr="00AC038A">
        <w:t xml:space="preserve">2016. It is divided into three five years development programs: </w:t>
      </w:r>
    </w:p>
    <w:p w:rsidR="00DF5161" w:rsidRPr="00AC038A" w:rsidRDefault="00DF5161" w:rsidP="00AA2FF0">
      <w:pPr>
        <w:numPr>
          <w:ilvl w:val="0"/>
          <w:numId w:val="56"/>
        </w:numPr>
        <w:spacing w:line="240" w:lineRule="auto"/>
      </w:pPr>
      <w:r>
        <w:t>Short term (</w:t>
      </w:r>
      <w:r w:rsidRPr="00AC038A">
        <w:t>2002 – 2006</w:t>
      </w:r>
      <w:r>
        <w:t>);</w:t>
      </w:r>
      <w:r w:rsidRPr="00AC038A">
        <w:t xml:space="preserve"> </w:t>
      </w:r>
    </w:p>
    <w:p w:rsidR="00DF5161" w:rsidRPr="00AC038A" w:rsidRDefault="00DF5161" w:rsidP="00AA2FF0">
      <w:pPr>
        <w:numPr>
          <w:ilvl w:val="0"/>
          <w:numId w:val="56"/>
        </w:numPr>
        <w:spacing w:line="240" w:lineRule="auto"/>
      </w:pPr>
      <w:r>
        <w:t>Medium term (</w:t>
      </w:r>
      <w:r w:rsidRPr="00AC038A">
        <w:t>2007 – 2011</w:t>
      </w:r>
      <w:r>
        <w:t>);</w:t>
      </w:r>
      <w:r w:rsidRPr="00AC038A">
        <w:t xml:space="preserve"> and </w:t>
      </w:r>
    </w:p>
    <w:p w:rsidR="00DF5161" w:rsidRPr="00AC038A" w:rsidRDefault="00DF5161" w:rsidP="00AA2FF0">
      <w:pPr>
        <w:numPr>
          <w:ilvl w:val="0"/>
          <w:numId w:val="56"/>
        </w:numPr>
        <w:spacing w:line="240" w:lineRule="auto"/>
      </w:pPr>
      <w:r>
        <w:t>Long term (</w:t>
      </w:r>
      <w:r w:rsidRPr="00AC038A">
        <w:t>2012 – 2016</w:t>
      </w:r>
      <w:r>
        <w:t>).</w:t>
      </w:r>
      <w:r w:rsidRPr="00AC038A">
        <w:t xml:space="preserve"> </w:t>
      </w:r>
    </w:p>
    <w:p w:rsidR="00DF5161" w:rsidRDefault="00DF5161" w:rsidP="00DF5161">
      <w:pPr>
        <w:rPr>
          <w:rFonts w:eastAsia="SignaCondColumn-Light"/>
          <w:lang w:val="en-US"/>
        </w:rPr>
      </w:pPr>
    </w:p>
    <w:p w:rsidR="00DF5161" w:rsidRDefault="00DF5161" w:rsidP="00DF5161">
      <w:pPr>
        <w:rPr>
          <w:rFonts w:eastAsia="SignaCondColumn-Light"/>
          <w:lang w:val="en-US"/>
        </w:rPr>
      </w:pPr>
      <w:r>
        <w:rPr>
          <w:rFonts w:eastAsia="SignaCondColumn-Light"/>
          <w:lang w:val="en-US"/>
        </w:rPr>
        <w:t xml:space="preserve">The WSDP is composed of five programs and sets the targets on Water Supply and Sanitation development, Irrigation development, Hydropower development, General Water </w:t>
      </w:r>
      <w:proofErr w:type="gramStart"/>
      <w:r>
        <w:rPr>
          <w:rFonts w:eastAsia="SignaCondColumn-Light"/>
          <w:lang w:val="en-US"/>
        </w:rPr>
        <w:t>Resources</w:t>
      </w:r>
      <w:proofErr w:type="gramEnd"/>
      <w:r>
        <w:rPr>
          <w:rFonts w:eastAsia="SignaCondColumn-Light"/>
          <w:lang w:val="en-US"/>
        </w:rPr>
        <w:t xml:space="preserve"> development and Institutional and Capacity Building. </w:t>
      </w:r>
    </w:p>
    <w:p w:rsidR="00DF5161" w:rsidRDefault="00DF5161" w:rsidP="00DF5161">
      <w:pPr>
        <w:autoSpaceDE w:val="0"/>
        <w:autoSpaceDN w:val="0"/>
        <w:adjustRightInd w:val="0"/>
        <w:jc w:val="left"/>
        <w:rPr>
          <w:rFonts w:ascii="SignaCondColumn-Light" w:eastAsia="SignaCondColumn-Light" w:cs="SignaCondColumn-Light"/>
          <w:color w:val="1A1718"/>
          <w:sz w:val="17"/>
          <w:szCs w:val="17"/>
          <w:lang w:val="en-US"/>
        </w:rPr>
      </w:pPr>
    </w:p>
    <w:p w:rsidR="00DF5161" w:rsidRPr="004B4EE3" w:rsidRDefault="00DF5161" w:rsidP="00DF5161">
      <w:pPr>
        <w:rPr>
          <w:b/>
          <w:u w:val="single"/>
        </w:rPr>
      </w:pPr>
      <w:r>
        <w:rPr>
          <w:b/>
          <w:u w:val="single"/>
        </w:rPr>
        <w:t>Water Supply and Sanitation D</w:t>
      </w:r>
      <w:r w:rsidRPr="004B4EE3">
        <w:rPr>
          <w:b/>
          <w:u w:val="single"/>
        </w:rPr>
        <w:t xml:space="preserve">evelopment </w:t>
      </w:r>
      <w:r>
        <w:rPr>
          <w:b/>
          <w:u w:val="single"/>
        </w:rPr>
        <w:t>P</w:t>
      </w:r>
      <w:r w:rsidRPr="004B4EE3">
        <w:rPr>
          <w:b/>
          <w:u w:val="single"/>
        </w:rPr>
        <w:t>rogram</w:t>
      </w:r>
      <w:r>
        <w:rPr>
          <w:b/>
          <w:u w:val="single"/>
        </w:rPr>
        <w:t xml:space="preserve"> (WSSD)</w:t>
      </w:r>
      <w:r w:rsidRPr="004B4EE3">
        <w:rPr>
          <w:b/>
          <w:u w:val="single"/>
        </w:rPr>
        <w:t xml:space="preserve"> </w:t>
      </w:r>
    </w:p>
    <w:p w:rsidR="00DF5161" w:rsidRPr="00AC038A" w:rsidRDefault="00DF5161" w:rsidP="00DF5161">
      <w:r>
        <w:t xml:space="preserve">This program aims to increase </w:t>
      </w:r>
      <w:r w:rsidRPr="00AC038A">
        <w:t xml:space="preserve">the National Water Supply Coverage </w:t>
      </w:r>
      <w:r>
        <w:t>from the 30.9% (</w:t>
      </w:r>
      <w:r w:rsidRPr="00AC038A">
        <w:t>2002) to 76% at the end of the planning period. The sub</w:t>
      </w:r>
      <w:r>
        <w:t>-components of the WSSD include:</w:t>
      </w:r>
    </w:p>
    <w:p w:rsidR="00DF5161" w:rsidRPr="00AC038A" w:rsidRDefault="00DF5161" w:rsidP="00AA2FF0">
      <w:pPr>
        <w:numPr>
          <w:ilvl w:val="0"/>
          <w:numId w:val="57"/>
        </w:numPr>
        <w:spacing w:line="240" w:lineRule="auto"/>
      </w:pPr>
      <w:r w:rsidRPr="00AC038A">
        <w:t>Urban Water Supply</w:t>
      </w:r>
      <w:r>
        <w:t xml:space="preserve">: </w:t>
      </w:r>
      <w:r w:rsidRPr="00AC038A">
        <w:t>expected to g</w:t>
      </w:r>
      <w:r>
        <w:t>row from 74% at the base year (</w:t>
      </w:r>
      <w:r w:rsidRPr="00AC038A">
        <w:t>2002) to 98% at</w:t>
      </w:r>
      <w:r>
        <w:t xml:space="preserve"> the end of the planning period;</w:t>
      </w:r>
    </w:p>
    <w:p w:rsidR="00DF5161" w:rsidRPr="00AC038A" w:rsidRDefault="00DF5161" w:rsidP="00AA2FF0">
      <w:pPr>
        <w:numPr>
          <w:ilvl w:val="0"/>
          <w:numId w:val="57"/>
        </w:numPr>
        <w:spacing w:line="240" w:lineRule="auto"/>
      </w:pPr>
      <w:r w:rsidRPr="00AC038A">
        <w:t>Rural Water Supply</w:t>
      </w:r>
      <w:r>
        <w:t>: expected to grow from the 23% (2002) to 71% at the completion of WSSD;</w:t>
      </w:r>
    </w:p>
    <w:p w:rsidR="00DF5161" w:rsidRPr="00AC038A" w:rsidRDefault="00DF5161" w:rsidP="00AA2FF0">
      <w:pPr>
        <w:numPr>
          <w:ilvl w:val="0"/>
          <w:numId w:val="57"/>
        </w:numPr>
        <w:spacing w:line="240" w:lineRule="auto"/>
      </w:pPr>
      <w:r w:rsidRPr="00AC038A">
        <w:t>Sewerage services</w:t>
      </w:r>
      <w:r>
        <w:t xml:space="preserve">: </w:t>
      </w:r>
      <w:r w:rsidRPr="00AC038A">
        <w:t xml:space="preserve">substantial improvement in the sanitation </w:t>
      </w:r>
      <w:r>
        <w:t>c</w:t>
      </w:r>
      <w:r w:rsidRPr="00AC038A">
        <w:t xml:space="preserve">overage </w:t>
      </w:r>
      <w:r>
        <w:t>i</w:t>
      </w:r>
      <w:r w:rsidRPr="00AC038A">
        <w:t>s also envisaged at the end of the planning period</w:t>
      </w:r>
      <w:r>
        <w:t xml:space="preserve"> (construction of 110 sewerage projects)</w:t>
      </w:r>
      <w:r w:rsidRPr="00AC038A">
        <w:t xml:space="preserve">. </w:t>
      </w:r>
    </w:p>
    <w:p w:rsidR="00DF5161" w:rsidRDefault="00DF5161" w:rsidP="00DF5161"/>
    <w:p w:rsidR="00DF5161" w:rsidRPr="004B4EE3" w:rsidRDefault="00DF5161" w:rsidP="00DF5161">
      <w:pPr>
        <w:rPr>
          <w:b/>
          <w:u w:val="single"/>
        </w:rPr>
      </w:pPr>
      <w:r w:rsidRPr="004B4EE3">
        <w:rPr>
          <w:b/>
          <w:u w:val="single"/>
        </w:rPr>
        <w:t xml:space="preserve">Irrigation Development Program </w:t>
      </w:r>
    </w:p>
    <w:p w:rsidR="00DF5161" w:rsidRDefault="00DF5161" w:rsidP="00DF5161">
      <w:r w:rsidRPr="00766DBA">
        <w:t>The overall objective of the Irrigation Policy i</w:t>
      </w:r>
      <w:r>
        <w:t xml:space="preserve">s to develop the huge irrigated </w:t>
      </w:r>
      <w:r w:rsidRPr="00766DBA">
        <w:t>agriculture potential for the production of the food crops and raw materials needed for agro-industries in a sustainable way. According to this policy, Ethiopia plans to develop an additional 274,612 ha of irrigated land</w:t>
      </w:r>
      <w:r>
        <w:t xml:space="preserve"> up to 2016.</w:t>
      </w:r>
    </w:p>
    <w:p w:rsidR="00DF5161" w:rsidRPr="00EC29B8" w:rsidRDefault="00DF5161" w:rsidP="00DF5161">
      <w:pPr>
        <w:rPr>
          <w:b/>
          <w:u w:val="single"/>
        </w:rPr>
      </w:pPr>
      <w:r>
        <w:rPr>
          <w:b/>
          <w:u w:val="single"/>
        </w:rPr>
        <w:t>Hydropower Development P</w:t>
      </w:r>
      <w:r w:rsidRPr="00EC29B8">
        <w:rPr>
          <w:b/>
          <w:u w:val="single"/>
        </w:rPr>
        <w:t xml:space="preserve">rogram </w:t>
      </w:r>
    </w:p>
    <w:p w:rsidR="00DF5161" w:rsidRDefault="00DF5161" w:rsidP="00DF5161">
      <w:r w:rsidRPr="00EC29B8">
        <w:t xml:space="preserve">Hydropower plant construction: </w:t>
      </w:r>
    </w:p>
    <w:p w:rsidR="00DF5161" w:rsidRDefault="00DF5161" w:rsidP="00AA2FF0">
      <w:pPr>
        <w:numPr>
          <w:ilvl w:val="0"/>
          <w:numId w:val="58"/>
        </w:numPr>
        <w:spacing w:line="240" w:lineRule="auto"/>
      </w:pPr>
      <w:r w:rsidRPr="00EC29B8">
        <w:t>medium-scale hydropower plants with an aggregate ins</w:t>
      </w:r>
      <w:r>
        <w:t>talled capacity of about 950 MW;</w:t>
      </w:r>
    </w:p>
    <w:p w:rsidR="00DF5161" w:rsidRPr="00EC29B8" w:rsidRDefault="00DF5161" w:rsidP="00AA2FF0">
      <w:pPr>
        <w:numPr>
          <w:ilvl w:val="0"/>
          <w:numId w:val="58"/>
        </w:numPr>
        <w:spacing w:line="240" w:lineRule="auto"/>
      </w:pPr>
      <w:r w:rsidRPr="00EC29B8">
        <w:lastRenderedPageBreak/>
        <w:t>15 small-scale hydropower plants (&lt;10 MW each).</w:t>
      </w:r>
    </w:p>
    <w:p w:rsidR="00DF5161" w:rsidRDefault="00DF5161" w:rsidP="00DF5161"/>
    <w:p w:rsidR="00DF5161" w:rsidRPr="00EC29B8" w:rsidRDefault="00DF5161" w:rsidP="00DF5161">
      <w:r>
        <w:t>Hydropower plant studies (feasibility, pre-feasibility</w:t>
      </w:r>
      <w:r w:rsidRPr="00EC29B8">
        <w:t xml:space="preserve"> and </w:t>
      </w:r>
      <w:r>
        <w:t>reconnaissance):</w:t>
      </w:r>
    </w:p>
    <w:p w:rsidR="00DF5161" w:rsidRDefault="00DF5161" w:rsidP="00AA2FF0">
      <w:pPr>
        <w:numPr>
          <w:ilvl w:val="0"/>
          <w:numId w:val="59"/>
        </w:numPr>
        <w:spacing w:line="240" w:lineRule="auto"/>
      </w:pPr>
      <w:r>
        <w:t xml:space="preserve">Feasibility studies of 15 medium-scale hydropower sites by </w:t>
      </w:r>
      <w:proofErr w:type="spellStart"/>
      <w:r>
        <w:t>MoWR</w:t>
      </w:r>
      <w:proofErr w:type="spellEnd"/>
      <w:r>
        <w:t xml:space="preserve"> (Ministry of Water Resources).</w:t>
      </w:r>
    </w:p>
    <w:p w:rsidR="00DF5161" w:rsidRDefault="00DF5161" w:rsidP="00AA2FF0">
      <w:pPr>
        <w:numPr>
          <w:ilvl w:val="0"/>
          <w:numId w:val="59"/>
        </w:numPr>
        <w:spacing w:line="240" w:lineRule="auto"/>
      </w:pPr>
      <w:r>
        <w:t xml:space="preserve">Feasibility studies of 2 small-scale hydropower sites by </w:t>
      </w:r>
      <w:proofErr w:type="spellStart"/>
      <w:r>
        <w:t>EEPCo</w:t>
      </w:r>
      <w:proofErr w:type="spellEnd"/>
      <w:r>
        <w:t xml:space="preserve"> (Ethiopian Electric Power Corporation).</w:t>
      </w:r>
    </w:p>
    <w:p w:rsidR="00DF5161" w:rsidRDefault="00DF5161" w:rsidP="00AA2FF0">
      <w:pPr>
        <w:numPr>
          <w:ilvl w:val="0"/>
          <w:numId w:val="59"/>
        </w:numPr>
        <w:spacing w:line="240" w:lineRule="auto"/>
      </w:pPr>
      <w:r>
        <w:t>Feasibility studies of 35 small-scale hydropower sites in various regions.</w:t>
      </w:r>
    </w:p>
    <w:p w:rsidR="00DF5161" w:rsidRDefault="00DF5161" w:rsidP="00AA2FF0">
      <w:pPr>
        <w:numPr>
          <w:ilvl w:val="0"/>
          <w:numId w:val="59"/>
        </w:numPr>
        <w:spacing w:line="240" w:lineRule="auto"/>
      </w:pPr>
      <w:r>
        <w:t xml:space="preserve">Pre-feasibility studies of 18 medium-scale hydropower sites by </w:t>
      </w:r>
      <w:proofErr w:type="spellStart"/>
      <w:r>
        <w:t>MoWR</w:t>
      </w:r>
      <w:proofErr w:type="spellEnd"/>
      <w:r>
        <w:t>.</w:t>
      </w:r>
    </w:p>
    <w:p w:rsidR="00DF5161" w:rsidRDefault="00DF5161" w:rsidP="00AA2FF0">
      <w:pPr>
        <w:numPr>
          <w:ilvl w:val="0"/>
          <w:numId w:val="59"/>
        </w:numPr>
        <w:spacing w:line="240" w:lineRule="auto"/>
      </w:pPr>
      <w:r>
        <w:t>Pre-feasibility studies of 30 small-scale hydropower sites in various regions.</w:t>
      </w:r>
    </w:p>
    <w:p w:rsidR="00DF5161" w:rsidRDefault="00DF5161" w:rsidP="00AA2FF0">
      <w:pPr>
        <w:numPr>
          <w:ilvl w:val="0"/>
          <w:numId w:val="59"/>
        </w:numPr>
        <w:spacing w:line="240" w:lineRule="auto"/>
      </w:pPr>
      <w:r>
        <w:t xml:space="preserve">Reconnaissance studies of 30 medium-scale hydropower sites by </w:t>
      </w:r>
      <w:proofErr w:type="spellStart"/>
      <w:r>
        <w:t>MoWR</w:t>
      </w:r>
      <w:proofErr w:type="spellEnd"/>
      <w:r>
        <w:t>.</w:t>
      </w:r>
    </w:p>
    <w:p w:rsidR="00DF5161" w:rsidRDefault="00DF5161" w:rsidP="00DF5161"/>
    <w:p w:rsidR="00DF5161" w:rsidRPr="00E463DD" w:rsidRDefault="00DF5161" w:rsidP="00DF5161">
      <w:pPr>
        <w:rPr>
          <w:b/>
          <w:u w:val="single"/>
        </w:rPr>
      </w:pPr>
      <w:r w:rsidRPr="00E463DD">
        <w:rPr>
          <w:b/>
          <w:u w:val="single"/>
        </w:rPr>
        <w:t xml:space="preserve">Water </w:t>
      </w:r>
      <w:r>
        <w:rPr>
          <w:b/>
          <w:u w:val="single"/>
        </w:rPr>
        <w:t>R</w:t>
      </w:r>
      <w:r w:rsidRPr="00E463DD">
        <w:rPr>
          <w:b/>
          <w:u w:val="single"/>
        </w:rPr>
        <w:t>esource</w:t>
      </w:r>
      <w:r>
        <w:rPr>
          <w:b/>
          <w:u w:val="single"/>
        </w:rPr>
        <w:t xml:space="preserve"> Development P</w:t>
      </w:r>
      <w:r w:rsidRPr="00E463DD">
        <w:rPr>
          <w:b/>
          <w:u w:val="single"/>
        </w:rPr>
        <w:t>rogram</w:t>
      </w:r>
      <w:r>
        <w:rPr>
          <w:b/>
          <w:u w:val="single"/>
        </w:rPr>
        <w:t xml:space="preserve"> (WRDP)</w:t>
      </w:r>
      <w:r w:rsidRPr="00E463DD">
        <w:rPr>
          <w:b/>
          <w:u w:val="single"/>
        </w:rPr>
        <w:t xml:space="preserve"> </w:t>
      </w:r>
    </w:p>
    <w:p w:rsidR="00DF5161" w:rsidRPr="00AC038A" w:rsidRDefault="00DF5161" w:rsidP="00DF5161">
      <w:r w:rsidRPr="00AC038A">
        <w:t>The WRDP as a sub-secto</w:t>
      </w:r>
      <w:r>
        <w:t>r covers actions that are multi-</w:t>
      </w:r>
      <w:proofErr w:type="spellStart"/>
      <w:r w:rsidRPr="00AC038A">
        <w:t>sectoral</w:t>
      </w:r>
      <w:proofErr w:type="spellEnd"/>
      <w:r w:rsidRPr="00AC038A">
        <w:t xml:space="preserve"> in nature and not covered in the other sub-sectors. The WRDP includes the following major components</w:t>
      </w:r>
      <w:r>
        <w:t>:</w:t>
      </w:r>
      <w:r w:rsidRPr="00AC038A">
        <w:t xml:space="preserve"> </w:t>
      </w:r>
    </w:p>
    <w:p w:rsidR="00DF5161" w:rsidRPr="006F5148" w:rsidRDefault="00DF5161" w:rsidP="00AA2FF0">
      <w:pPr>
        <w:numPr>
          <w:ilvl w:val="0"/>
          <w:numId w:val="60"/>
        </w:numPr>
        <w:spacing w:line="240" w:lineRule="auto"/>
      </w:pPr>
      <w:r>
        <w:t xml:space="preserve">Improving the hydrological data collection to meet WMO standards: a </w:t>
      </w:r>
      <w:r w:rsidRPr="006F5148">
        <w:t>total of 274 new hydrological gauging stations will be installed at various rivers and lakes for collection of hydrological data. This will include 150 new automatic recording stations and 124 new non-recording stations.</w:t>
      </w:r>
    </w:p>
    <w:p w:rsidR="00DF5161" w:rsidRPr="008F5925" w:rsidRDefault="00DF5161" w:rsidP="00AA2FF0">
      <w:pPr>
        <w:numPr>
          <w:ilvl w:val="0"/>
          <w:numId w:val="60"/>
        </w:numPr>
        <w:spacing w:line="240" w:lineRule="auto"/>
      </w:pPr>
      <w:r>
        <w:t>Improving meteorological data</w:t>
      </w:r>
      <w:r w:rsidRPr="008F5925">
        <w:t xml:space="preserve"> collection</w:t>
      </w:r>
      <w:r>
        <w:t>:</w:t>
      </w:r>
      <w:r w:rsidRPr="008F5925">
        <w:t xml:space="preserve"> the National Meteorological Services Agency (NMSA) will install 745 new weather stations of varying classes at selected representative areas across the country, bringing the total number of stations to 1,540. To strengthen and expand meteorological data collection and supply of adequate weather information, meteorological branch offices will be established in 8 regions within the next five years.</w:t>
      </w:r>
    </w:p>
    <w:p w:rsidR="00DF5161" w:rsidRPr="00524393" w:rsidRDefault="00DF5161" w:rsidP="00AA2FF0">
      <w:pPr>
        <w:numPr>
          <w:ilvl w:val="0"/>
          <w:numId w:val="60"/>
        </w:numPr>
        <w:spacing w:line="240" w:lineRule="auto"/>
      </w:pPr>
      <w:r w:rsidRPr="00524393">
        <w:t>Flood protection and control: undertake a number of flood protection studies and impl</w:t>
      </w:r>
      <w:r>
        <w:t>eme</w:t>
      </w:r>
      <w:r w:rsidRPr="00524393">
        <w:t xml:space="preserve">ntation of flood protection projects in flood prone areas. </w:t>
      </w:r>
    </w:p>
    <w:p w:rsidR="00DF5161" w:rsidRPr="00524393" w:rsidRDefault="00DF5161" w:rsidP="00AA2FF0">
      <w:pPr>
        <w:numPr>
          <w:ilvl w:val="0"/>
          <w:numId w:val="60"/>
        </w:numPr>
        <w:spacing w:line="240" w:lineRule="auto"/>
      </w:pPr>
      <w:r w:rsidRPr="00524393">
        <w:t>Master plan studies for integrated development of river basins</w:t>
      </w:r>
      <w:r>
        <w:t>.</w:t>
      </w:r>
    </w:p>
    <w:p w:rsidR="00DF5161" w:rsidRPr="00524393" w:rsidRDefault="00DF5161" w:rsidP="00AA2FF0">
      <w:pPr>
        <w:numPr>
          <w:ilvl w:val="0"/>
          <w:numId w:val="60"/>
        </w:numPr>
        <w:spacing w:line="240" w:lineRule="auto"/>
      </w:pPr>
      <w:r w:rsidRPr="00524393">
        <w:t>National groundwater assessment program</w:t>
      </w:r>
      <w:r>
        <w:t>.</w:t>
      </w:r>
    </w:p>
    <w:p w:rsidR="00DF5161" w:rsidRPr="00524393" w:rsidRDefault="00DF5161" w:rsidP="00AA2FF0">
      <w:pPr>
        <w:numPr>
          <w:ilvl w:val="0"/>
          <w:numId w:val="60"/>
        </w:numPr>
        <w:spacing w:line="240" w:lineRule="auto"/>
        <w:rPr>
          <w:rFonts w:ascii="Verdana" w:hAnsi="Verdana"/>
          <w:color w:val="000000"/>
          <w:sz w:val="18"/>
          <w:szCs w:val="18"/>
        </w:rPr>
      </w:pPr>
      <w:r w:rsidRPr="00524393">
        <w:t>Establishment of additional national and regional water quality monitoring laboratories</w:t>
      </w:r>
      <w:r>
        <w:t>.</w:t>
      </w:r>
    </w:p>
    <w:p w:rsidR="00DF5161" w:rsidRDefault="00DF5161" w:rsidP="00DF5161">
      <w:pPr>
        <w:spacing w:before="100" w:beforeAutospacing="1" w:after="100" w:afterAutospacing="1"/>
        <w:ind w:left="101" w:right="101"/>
        <w:rPr>
          <w:rFonts w:ascii="Verdana" w:hAnsi="Verdana"/>
          <w:color w:val="000000"/>
          <w:sz w:val="18"/>
          <w:szCs w:val="18"/>
        </w:rPr>
      </w:pPr>
    </w:p>
    <w:p w:rsidR="00DF5161" w:rsidRPr="00776A98" w:rsidRDefault="00DF5161" w:rsidP="00DF5161">
      <w:pPr>
        <w:rPr>
          <w:b/>
          <w:u w:val="single"/>
        </w:rPr>
      </w:pPr>
      <w:r w:rsidRPr="00776A98">
        <w:rPr>
          <w:b/>
          <w:u w:val="single"/>
        </w:rPr>
        <w:t xml:space="preserve">Institution and </w:t>
      </w:r>
      <w:r>
        <w:rPr>
          <w:b/>
          <w:u w:val="single"/>
        </w:rPr>
        <w:t>Capacity Building P</w:t>
      </w:r>
      <w:r w:rsidRPr="00776A98">
        <w:rPr>
          <w:b/>
          <w:u w:val="single"/>
        </w:rPr>
        <w:t>rogram</w:t>
      </w:r>
      <w:r>
        <w:rPr>
          <w:b/>
          <w:u w:val="single"/>
        </w:rPr>
        <w:t xml:space="preserve"> (ICBP)</w:t>
      </w:r>
      <w:r w:rsidRPr="00776A98">
        <w:rPr>
          <w:b/>
          <w:u w:val="single"/>
        </w:rPr>
        <w:t xml:space="preserve"> </w:t>
      </w:r>
    </w:p>
    <w:p w:rsidR="00DF5161" w:rsidRDefault="00DF5161" w:rsidP="00DF5161">
      <w:r>
        <w:t>The ICBP consists of projects to:</w:t>
      </w:r>
    </w:p>
    <w:p w:rsidR="00DF5161" w:rsidRDefault="00DF5161" w:rsidP="00AA2FF0">
      <w:pPr>
        <w:numPr>
          <w:ilvl w:val="0"/>
          <w:numId w:val="61"/>
        </w:numPr>
        <w:spacing w:line="240" w:lineRule="auto"/>
      </w:pPr>
      <w:r>
        <w:t>Create an enabling environment that includes an appropriate legal and regulatory framework, and enforcement of the policy and strategy.</w:t>
      </w:r>
    </w:p>
    <w:p w:rsidR="00DF5161" w:rsidRDefault="00DF5161" w:rsidP="00AA2FF0">
      <w:pPr>
        <w:numPr>
          <w:ilvl w:val="0"/>
          <w:numId w:val="61"/>
        </w:numPr>
        <w:spacing w:line="240" w:lineRule="auto"/>
      </w:pPr>
      <w:r>
        <w:t>Establish the necessary institutions required to undertake the program:</w:t>
      </w:r>
    </w:p>
    <w:p w:rsidR="00DF5161" w:rsidRPr="00AC038A" w:rsidRDefault="00DF5161" w:rsidP="00AA2FF0">
      <w:pPr>
        <w:numPr>
          <w:ilvl w:val="1"/>
          <w:numId w:val="61"/>
        </w:numPr>
        <w:spacing w:line="240" w:lineRule="auto"/>
      </w:pPr>
      <w:r w:rsidRPr="00AC038A">
        <w:t>Wat</w:t>
      </w:r>
      <w:r>
        <w:t>er Resource Information Centre;</w:t>
      </w:r>
    </w:p>
    <w:p w:rsidR="00DF5161" w:rsidRPr="00AC038A" w:rsidRDefault="00DF5161" w:rsidP="00AA2FF0">
      <w:pPr>
        <w:numPr>
          <w:ilvl w:val="1"/>
          <w:numId w:val="61"/>
        </w:numPr>
        <w:spacing w:line="240" w:lineRule="auto"/>
      </w:pPr>
      <w:r>
        <w:t>Basin development authorities;</w:t>
      </w:r>
    </w:p>
    <w:p w:rsidR="00DF5161" w:rsidRPr="00AC038A" w:rsidRDefault="00DF5161" w:rsidP="00AA2FF0">
      <w:pPr>
        <w:numPr>
          <w:ilvl w:val="1"/>
          <w:numId w:val="61"/>
        </w:numPr>
        <w:spacing w:line="240" w:lineRule="auto"/>
      </w:pPr>
      <w:r>
        <w:t>Water resource research centre;</w:t>
      </w:r>
    </w:p>
    <w:p w:rsidR="00DF5161" w:rsidRPr="00AC038A" w:rsidRDefault="00DF5161" w:rsidP="00AA2FF0">
      <w:pPr>
        <w:numPr>
          <w:ilvl w:val="1"/>
          <w:numId w:val="61"/>
        </w:numPr>
        <w:spacing w:line="240" w:lineRule="auto"/>
      </w:pPr>
      <w:r w:rsidRPr="00AC038A">
        <w:t>Wat</w:t>
      </w:r>
      <w:r>
        <w:t>er resources training institute.</w:t>
      </w:r>
    </w:p>
    <w:p w:rsidR="00DF5161" w:rsidRDefault="00DF5161" w:rsidP="00AA2FF0">
      <w:pPr>
        <w:numPr>
          <w:ilvl w:val="0"/>
          <w:numId w:val="61"/>
        </w:numPr>
        <w:spacing w:line="240" w:lineRule="auto"/>
      </w:pPr>
      <w:r>
        <w:t>Develop manpower, which basically comprises training, career development and design of motivational systems.</w:t>
      </w:r>
    </w:p>
    <w:p w:rsidR="00DF5161" w:rsidRPr="00364006" w:rsidRDefault="00DF5161" w:rsidP="00AA2FF0">
      <w:pPr>
        <w:numPr>
          <w:ilvl w:val="1"/>
          <w:numId w:val="61"/>
        </w:numPr>
        <w:spacing w:before="100" w:beforeAutospacing="1" w:after="100" w:afterAutospacing="1" w:line="240" w:lineRule="auto"/>
        <w:ind w:right="101"/>
        <w:rPr>
          <w:rFonts w:ascii="Verdana" w:hAnsi="Verdana"/>
          <w:color w:val="000000"/>
          <w:sz w:val="18"/>
          <w:szCs w:val="18"/>
        </w:rPr>
      </w:pPr>
      <w:r w:rsidRPr="00364006">
        <w:rPr>
          <w:rFonts w:eastAsia="SignaCondColumn-Light"/>
          <w:lang w:val="en-US"/>
        </w:rPr>
        <w:lastRenderedPageBreak/>
        <w:t>The vocational and technical training cent</w:t>
      </w:r>
      <w:r>
        <w:rPr>
          <w:rFonts w:eastAsia="SignaCondColumn-Light"/>
          <w:lang w:val="en-US"/>
        </w:rPr>
        <w:t>e</w:t>
      </w:r>
      <w:r w:rsidRPr="00364006">
        <w:rPr>
          <w:rFonts w:eastAsia="SignaCondColumn-Light"/>
          <w:lang w:val="en-US"/>
        </w:rPr>
        <w:t>rs established since 2003 to train technicians on irrigation development schemes and water supply and sanitation services</w:t>
      </w:r>
      <w:r>
        <w:rPr>
          <w:rFonts w:eastAsia="SignaCondColumn-Light"/>
          <w:lang w:val="en-US"/>
        </w:rPr>
        <w:t xml:space="preserve"> are part of this initiative</w:t>
      </w:r>
      <w:r w:rsidRPr="00364006">
        <w:rPr>
          <w:rFonts w:eastAsia="SignaCondColumn-Light"/>
          <w:lang w:val="en-US"/>
        </w:rPr>
        <w:t>.</w:t>
      </w:r>
    </w:p>
    <w:p w:rsidR="00DF5161" w:rsidRDefault="00DF5161" w:rsidP="00AA2FF0">
      <w:pPr>
        <w:numPr>
          <w:ilvl w:val="0"/>
          <w:numId w:val="61"/>
        </w:numPr>
        <w:spacing w:line="240" w:lineRule="auto"/>
      </w:pPr>
      <w:r>
        <w:t>Improve technical input in the form of equipment, infrastructure and program financing.</w:t>
      </w:r>
    </w:p>
    <w:p w:rsidR="00DF5161" w:rsidRDefault="00DF5161" w:rsidP="00DF5161">
      <w:pPr>
        <w:rPr>
          <w:b/>
          <w:u w:val="single"/>
        </w:rPr>
      </w:pPr>
    </w:p>
    <w:p w:rsidR="00DF5161" w:rsidRPr="00776A98" w:rsidRDefault="00DF5161" w:rsidP="00DF5161">
      <w:pPr>
        <w:rPr>
          <w:b/>
          <w:u w:val="single"/>
        </w:rPr>
      </w:pPr>
      <w:r>
        <w:rPr>
          <w:b/>
          <w:u w:val="single"/>
        </w:rPr>
        <w:t>Investment n</w:t>
      </w:r>
      <w:r w:rsidRPr="00776A98">
        <w:rPr>
          <w:b/>
          <w:u w:val="single"/>
        </w:rPr>
        <w:t xml:space="preserve">eeds of the </w:t>
      </w:r>
      <w:r>
        <w:rPr>
          <w:b/>
          <w:u w:val="single"/>
        </w:rPr>
        <w:t>WSDP</w:t>
      </w:r>
      <w:r w:rsidRPr="00776A98">
        <w:rPr>
          <w:b/>
          <w:u w:val="single"/>
        </w:rPr>
        <w:t xml:space="preserve"> </w:t>
      </w:r>
    </w:p>
    <w:p w:rsidR="00DF5161" w:rsidRDefault="00DF5161" w:rsidP="00DF5161">
      <w:pPr>
        <w:rPr>
          <w:lang w:val="en-US"/>
        </w:rPr>
      </w:pPr>
      <w:r w:rsidRPr="00AC038A">
        <w:t>Total financial requirement for the WSDP over the</w:t>
      </w:r>
      <w:r>
        <w:t xml:space="preserve"> entire planning period of 2002 – </w:t>
      </w:r>
      <w:r w:rsidRPr="00AC038A">
        <w:t>2016</w:t>
      </w:r>
      <w:r>
        <w:t xml:space="preserve"> is</w:t>
      </w:r>
      <w:r w:rsidRPr="00AC038A">
        <w:t xml:space="preserve"> estimated to be US$ 7</w:t>
      </w:r>
      <w:r>
        <w:t>.44 billion</w:t>
      </w:r>
      <w:r w:rsidRPr="00AC038A">
        <w:t xml:space="preserve">. </w:t>
      </w:r>
      <w:r>
        <w:rPr>
          <w:lang w:val="en-US"/>
        </w:rPr>
        <w:t xml:space="preserve">Funding for water development activities is determined by the federal or regional government. The irrigation authorities have financial autonomy only over their approved and allocated budget. So far, neither cost recovery nor irrigation charges have been considered in irrigation development. However, in some cases beneficiaries have been contributing to the development of some small-scale irrigation schemes by providing free </w:t>
      </w:r>
      <w:proofErr w:type="spellStart"/>
      <w:r>
        <w:rPr>
          <w:lang w:val="en-US"/>
        </w:rPr>
        <w:t>labour</w:t>
      </w:r>
      <w:proofErr w:type="spellEnd"/>
      <w:r>
        <w:rPr>
          <w:lang w:val="en-US"/>
        </w:rPr>
        <w:t xml:space="preserve"> for up to 10% of the investment. The 15-year National Water Sector Development Program envisages cost recovery or cost-sharing mechanisms in which case financing for small-scale irrigation development projects will come from the regional governments (45%), beneficiaries (20%), multilateral and bilateral sources (20%), NGOs (10%) and private investors (5%). Similarly, medium and large scale irrigation development will be covered by the federal government (40%), multilateral and bilateral sources (40%), beneficiaries (10%) and private investments (10%). However, there is a long way to go to establish a cost-sharing system because most beneficiaries have not even contributed to the operation and management of the existing schemes let alone to construction costs. In some small-scale irrigation schemes, though, beneficiary communities collect irrigation charges for covering minor maintenance costs, each beneficiary paying the same amount irrespective of farm size or quantity of water consumed.</w:t>
      </w:r>
    </w:p>
    <w:p w:rsidR="00DF5161" w:rsidRDefault="00DF5161" w:rsidP="00DF5161">
      <w:pPr>
        <w:rPr>
          <w:lang w:val="en-US"/>
        </w:rPr>
      </w:pPr>
    </w:p>
    <w:p w:rsidR="00DF5161" w:rsidRDefault="00DF5161" w:rsidP="00DF5161">
      <w:pPr>
        <w:ind w:firstLine="720"/>
        <w:rPr>
          <w:rFonts w:eastAsia="SignaCondColumn-Light"/>
          <w:lang w:val="en-US"/>
        </w:rPr>
      </w:pPr>
      <w:r>
        <w:rPr>
          <w:lang w:val="en-US"/>
        </w:rPr>
        <w:t xml:space="preserve">A Water Resources Development Fund (WRDF) has been established recently within the </w:t>
      </w:r>
      <w:proofErr w:type="spellStart"/>
      <w:r>
        <w:rPr>
          <w:lang w:val="en-US"/>
        </w:rPr>
        <w:t>MoWR</w:t>
      </w:r>
      <w:proofErr w:type="spellEnd"/>
      <w:r>
        <w:rPr>
          <w:lang w:val="en-US"/>
        </w:rPr>
        <w:t xml:space="preserve"> to serve as a public financial intermediary dedicated to financing the water supply and sanitation services and irrigation development through the provision of a long-term loan to groups meeting established criteria and based on the principles of cost recovery. The WRDF, which finds funds from donors, is a nucleus for the development of a financially autonomous institution for water resources development through a cost recovery system.</w:t>
      </w:r>
    </w:p>
    <w:p w:rsidR="00DF5161" w:rsidRDefault="00DF5161" w:rsidP="00DF5161">
      <w:pPr>
        <w:rPr>
          <w:rFonts w:eastAsia="SignaCondColumn-Light"/>
          <w:lang w:val="en-US"/>
        </w:rPr>
      </w:pPr>
    </w:p>
    <w:p w:rsidR="00DF5161" w:rsidRPr="004F0B81" w:rsidRDefault="00DF5161" w:rsidP="00DF5161">
      <w:pPr>
        <w:rPr>
          <w:rFonts w:eastAsia="SignaCondColumn-Light"/>
          <w:b/>
          <w:u w:val="single"/>
          <w:lang w:val="en-US"/>
        </w:rPr>
      </w:pPr>
      <w:r w:rsidRPr="004F0B81">
        <w:rPr>
          <w:rFonts w:eastAsia="SignaCondColumn-Light"/>
          <w:b/>
          <w:u w:val="single"/>
          <w:lang w:val="en-US"/>
        </w:rPr>
        <w:t>Summary</w:t>
      </w:r>
    </w:p>
    <w:p w:rsidR="00DF5161" w:rsidRPr="008C187C" w:rsidRDefault="00DF5161" w:rsidP="00DF5161">
      <w:pPr>
        <w:rPr>
          <w:rFonts w:eastAsia="SignaCondColumn-Light"/>
          <w:lang w:val="en-US"/>
        </w:rPr>
      </w:pPr>
      <w:r>
        <w:rPr>
          <w:rFonts w:eastAsia="SignaCondColumn-Light"/>
          <w:lang w:val="en-US"/>
        </w:rPr>
        <w:t xml:space="preserve">The Water Sector Development Program (WSDP) aims to improve the existing situation. However, awareness raising activities to disseminate existing plans and policies at various levels (public and national institutions) are lacking. In addition, the rate of implementation and the effectiveness of </w:t>
      </w:r>
      <w:r>
        <w:rPr>
          <w:rFonts w:eastAsia="SignaCondColumn-Light"/>
          <w:lang w:val="en-US"/>
        </w:rPr>
        <w:lastRenderedPageBreak/>
        <w:t xml:space="preserve">policies have not yet been assessed due to the absence of a functioning monitoring and evaluation system. Furthermore, the investment required for the implementation of this program </w:t>
      </w:r>
      <w:r w:rsidR="00BF391B">
        <w:rPr>
          <w:rFonts w:eastAsia="SignaCondColumn-Light"/>
          <w:lang w:val="en-US"/>
        </w:rPr>
        <w:t>cannot</w:t>
      </w:r>
      <w:r>
        <w:rPr>
          <w:rFonts w:eastAsia="SignaCondColumn-Light"/>
          <w:lang w:val="en-US"/>
        </w:rPr>
        <w:t xml:space="preserve"> be financed by national funds alone. Attracting international donors will therefore likely remain a priority in order to alleviate the heavy burden of disease, poverty and hunger that the country currently faces.</w:t>
      </w:r>
    </w:p>
    <w:p w:rsidR="00DF5161" w:rsidRPr="00641FC1" w:rsidRDefault="00DF5161" w:rsidP="00DF5161">
      <w:pPr>
        <w:rPr>
          <w:szCs w:val="24"/>
          <w:u w:val="single"/>
          <w:lang w:val="en-US"/>
        </w:rPr>
      </w:pPr>
      <w:r w:rsidRPr="00641FC1">
        <w:rPr>
          <w:szCs w:val="24"/>
          <w:u w:val="single"/>
          <w:lang w:val="en-US"/>
        </w:rPr>
        <w:t>Assignment Chapter 6</w:t>
      </w:r>
    </w:p>
    <w:p w:rsidR="00DF5161" w:rsidRDefault="00DF5161" w:rsidP="00DF5161">
      <w:pPr>
        <w:rPr>
          <w:szCs w:val="24"/>
          <w:lang w:val="en-US"/>
        </w:rPr>
      </w:pPr>
      <w:r>
        <w:rPr>
          <w:szCs w:val="24"/>
          <w:lang w:val="en-US"/>
        </w:rPr>
        <w:t xml:space="preserve">Write a short brief note on the potential opportunities and challenges of water resources development in Ethiopia. Propose any possible solutions with their advantages and disadvantages. Please consider the possibility of producing enough food in reliable approach or source. </w:t>
      </w:r>
    </w:p>
    <w:p w:rsidR="00DF5161" w:rsidRDefault="00DF5161" w:rsidP="00DB3456">
      <w:pPr>
        <w:jc w:val="right"/>
        <w:rPr>
          <w:szCs w:val="24"/>
        </w:rPr>
      </w:pPr>
    </w:p>
    <w:p w:rsidR="00925C06" w:rsidRDefault="00925C06" w:rsidP="00925C06">
      <w:pPr>
        <w:jc w:val="left"/>
        <w:rPr>
          <w:szCs w:val="24"/>
        </w:rPr>
        <w:sectPr w:rsidR="00925C06" w:rsidSect="00DF5161">
          <w:pgSz w:w="11907" w:h="16840" w:code="9"/>
          <w:pgMar w:top="1440" w:right="837" w:bottom="1296" w:left="1440" w:header="720" w:footer="720" w:gutter="0"/>
          <w:pgBorders w:zOrder="back">
            <w:top w:val="single" w:sz="4" w:space="4" w:color="auto"/>
          </w:pgBorders>
          <w:cols w:space="720"/>
        </w:sectPr>
      </w:pPr>
    </w:p>
    <w:p w:rsidR="00925C06" w:rsidRDefault="00925C06" w:rsidP="00925C06">
      <w:pPr>
        <w:pStyle w:val="Heading1"/>
        <w:numPr>
          <w:ilvl w:val="0"/>
          <w:numId w:val="0"/>
        </w:numPr>
      </w:pPr>
      <w:r>
        <w:lastRenderedPageBreak/>
        <w:t>References</w:t>
      </w:r>
    </w:p>
    <w:p w:rsidR="00925C06" w:rsidRPr="00901264" w:rsidRDefault="00925C06" w:rsidP="00925C06">
      <w:pPr>
        <w:pStyle w:val="Bulleted"/>
        <w:numPr>
          <w:ilvl w:val="0"/>
          <w:numId w:val="0"/>
        </w:numPr>
        <w:spacing w:line="240" w:lineRule="exact"/>
      </w:pPr>
    </w:p>
    <w:p w:rsidR="00925C06" w:rsidRDefault="00925C06" w:rsidP="00925C06">
      <w:pPr>
        <w:pStyle w:val="Bulleted"/>
        <w:numPr>
          <w:ilvl w:val="0"/>
          <w:numId w:val="0"/>
        </w:numPr>
        <w:spacing w:line="240" w:lineRule="exact"/>
        <w:ind w:left="360" w:hanging="360"/>
      </w:pPr>
      <w:proofErr w:type="spellStart"/>
      <w:r>
        <w:t>Abrol</w:t>
      </w:r>
      <w:proofErr w:type="spellEnd"/>
      <w:r>
        <w:t xml:space="preserve">, I. P., </w:t>
      </w:r>
      <w:proofErr w:type="spellStart"/>
      <w:r>
        <w:t>Yadav</w:t>
      </w:r>
      <w:proofErr w:type="spellEnd"/>
      <w:r>
        <w:t xml:space="preserve">, J. S. P. and </w:t>
      </w:r>
      <w:proofErr w:type="spellStart"/>
      <w:r>
        <w:t>Massoud</w:t>
      </w:r>
      <w:proofErr w:type="spellEnd"/>
      <w:r>
        <w:t xml:space="preserve">, F. I. (1988). Salt-Affected Soils and their Management: </w:t>
      </w:r>
      <w:r>
        <w:rPr>
          <w:i/>
        </w:rPr>
        <w:t>Food and Agriculture Organization of the United Nations Soil Bulletin 39. Food and Agriculture Organization of the United Nations.</w:t>
      </w:r>
      <w:r>
        <w:t xml:space="preserve"> Rome, Italy.</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rPr>
          <w:bCs/>
        </w:rPr>
      </w:pPr>
      <w:proofErr w:type="spellStart"/>
      <w:r w:rsidRPr="004C19A5">
        <w:rPr>
          <w:bCs/>
        </w:rPr>
        <w:t>Agromisa</w:t>
      </w:r>
      <w:proofErr w:type="spellEnd"/>
      <w:r>
        <w:rPr>
          <w:bCs/>
        </w:rPr>
        <w:t xml:space="preserve"> (</w:t>
      </w:r>
      <w:r w:rsidRPr="004C19A5">
        <w:rPr>
          <w:bCs/>
        </w:rPr>
        <w:t>1997</w:t>
      </w:r>
      <w:r>
        <w:rPr>
          <w:bCs/>
        </w:rPr>
        <w:t>)</w:t>
      </w:r>
      <w:r w:rsidRPr="004C19A5">
        <w:rPr>
          <w:bCs/>
        </w:rPr>
        <w:t>. Water harvesting and soil mois</w:t>
      </w:r>
      <w:r>
        <w:rPr>
          <w:bCs/>
        </w:rPr>
        <w:t xml:space="preserve">ture retention. </w:t>
      </w:r>
      <w:proofErr w:type="spellStart"/>
      <w:r w:rsidRPr="004C19A5">
        <w:rPr>
          <w:bCs/>
          <w:i/>
        </w:rPr>
        <w:t>Agrodok</w:t>
      </w:r>
      <w:proofErr w:type="spellEnd"/>
      <w:r w:rsidRPr="004C19A5">
        <w:rPr>
          <w:bCs/>
          <w:i/>
        </w:rPr>
        <w:t>-series No. 13, Technical Centre for Agricultural</w:t>
      </w:r>
      <w:r>
        <w:rPr>
          <w:bCs/>
          <w:i/>
        </w:rPr>
        <w:t xml:space="preserve"> and Rural Cooperation (ACP-EU).</w:t>
      </w:r>
      <w:r w:rsidRPr="004C19A5">
        <w:rPr>
          <w:bCs/>
          <w:i/>
        </w:rPr>
        <w:t xml:space="preserve"> </w:t>
      </w:r>
      <w:proofErr w:type="spellStart"/>
      <w:r>
        <w:rPr>
          <w:bCs/>
        </w:rPr>
        <w:t>p</w:t>
      </w:r>
      <w:r w:rsidRPr="004C19A5">
        <w:rPr>
          <w:bCs/>
        </w:rPr>
        <w:t>p</w:t>
      </w:r>
      <w:proofErr w:type="spellEnd"/>
      <w:r>
        <w:rPr>
          <w:bCs/>
        </w:rPr>
        <w:t xml:space="preserve"> </w:t>
      </w:r>
      <w:r w:rsidRPr="004C19A5">
        <w:rPr>
          <w:bCs/>
        </w:rPr>
        <w:t>91</w:t>
      </w:r>
      <w:r>
        <w:rPr>
          <w:bCs/>
        </w:rPr>
        <w:t xml:space="preserve">. </w:t>
      </w:r>
      <w:proofErr w:type="spellStart"/>
      <w:r w:rsidRPr="004C19A5">
        <w:rPr>
          <w:bCs/>
        </w:rPr>
        <w:t>Wageningen</w:t>
      </w:r>
      <w:proofErr w:type="spellEnd"/>
      <w:r w:rsidRPr="004C19A5">
        <w:rPr>
          <w:bCs/>
        </w:rPr>
        <w:t xml:space="preserve">, </w:t>
      </w:r>
      <w:proofErr w:type="gramStart"/>
      <w:r w:rsidRPr="004C19A5">
        <w:rPr>
          <w:bCs/>
        </w:rPr>
        <w:t>The</w:t>
      </w:r>
      <w:proofErr w:type="gramEnd"/>
      <w:r w:rsidRPr="004C19A5">
        <w:rPr>
          <w:bCs/>
        </w:rPr>
        <w:t xml:space="preserve"> Netherlands. </w:t>
      </w:r>
    </w:p>
    <w:p w:rsidR="00925C06"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rPr>
          <w:bCs/>
        </w:rPr>
      </w:pPr>
      <w:r>
        <w:rPr>
          <w:bCs/>
        </w:rPr>
        <w:t>Allen, S.J. (</w:t>
      </w:r>
      <w:r w:rsidRPr="004F1040">
        <w:rPr>
          <w:bCs/>
        </w:rPr>
        <w:t>1990</w:t>
      </w:r>
      <w:r>
        <w:rPr>
          <w:bCs/>
        </w:rPr>
        <w:t>)</w:t>
      </w:r>
      <w:r w:rsidRPr="004F1040">
        <w:rPr>
          <w:bCs/>
        </w:rPr>
        <w:t>. Measurement and estimation of evaporation from soil under sparse barley crops in</w:t>
      </w:r>
      <w:r>
        <w:rPr>
          <w:bCs/>
        </w:rPr>
        <w:t xml:space="preserve"> </w:t>
      </w:r>
      <w:r w:rsidRPr="004F1040">
        <w:rPr>
          <w:bCs/>
        </w:rPr>
        <w:t>northern Syria</w:t>
      </w:r>
      <w:r>
        <w:rPr>
          <w:bCs/>
        </w:rPr>
        <w:t xml:space="preserve">. </w:t>
      </w:r>
      <w:r w:rsidRPr="004C19A5">
        <w:rPr>
          <w:bCs/>
          <w:i/>
        </w:rPr>
        <w:t>Agric. for. Meteorology</w:t>
      </w:r>
      <w:r>
        <w:rPr>
          <w:bCs/>
        </w:rPr>
        <w:t>,</w:t>
      </w:r>
      <w:r w:rsidRPr="004F1040">
        <w:rPr>
          <w:bCs/>
        </w:rPr>
        <w:t xml:space="preserve"> 49: 291 - 309.</w:t>
      </w:r>
    </w:p>
    <w:p w:rsidR="00925C06"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pPr>
      <w:r w:rsidRPr="001376EE">
        <w:rPr>
          <w:lang w:val="nl-NL"/>
        </w:rPr>
        <w:t xml:space="preserve">Bolch, C.P. et al., (1986). </w:t>
      </w:r>
      <w:r>
        <w:t xml:space="preserve">Land tenure issues in river basin development in sub-Saharan Africa. </w:t>
      </w:r>
      <w:r w:rsidRPr="00B434F6">
        <w:rPr>
          <w:i/>
        </w:rPr>
        <w:t>Land Tenure Center, University of Wisconsin</w:t>
      </w:r>
      <w:r>
        <w:t xml:space="preserve">. Madison, USA. </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proofErr w:type="spellStart"/>
      <w:r>
        <w:t>Bos</w:t>
      </w:r>
      <w:proofErr w:type="spellEnd"/>
      <w:r>
        <w:t xml:space="preserve">, M. G.  </w:t>
      </w:r>
      <w:proofErr w:type="gramStart"/>
      <w:r>
        <w:t>and</w:t>
      </w:r>
      <w:proofErr w:type="gramEnd"/>
      <w:r>
        <w:t xml:space="preserve"> </w:t>
      </w:r>
      <w:proofErr w:type="spellStart"/>
      <w:r>
        <w:t>Wolters</w:t>
      </w:r>
      <w:proofErr w:type="spellEnd"/>
      <w:r>
        <w:t xml:space="preserve"> W., (1994). Influences of Irrigation on Drainage. </w:t>
      </w:r>
      <w:r>
        <w:rPr>
          <w:i/>
        </w:rPr>
        <w:t xml:space="preserve">In </w:t>
      </w:r>
      <w:proofErr w:type="spellStart"/>
      <w:r>
        <w:rPr>
          <w:i/>
        </w:rPr>
        <w:t>Ritzema</w:t>
      </w:r>
      <w:proofErr w:type="spellEnd"/>
      <w:r>
        <w:rPr>
          <w:i/>
        </w:rPr>
        <w:t>, H. P. (ed.) (1994): Drainage Principles and Applications, 2</w:t>
      </w:r>
      <w:r>
        <w:rPr>
          <w:i/>
          <w:vertAlign w:val="superscript"/>
        </w:rPr>
        <w:t xml:space="preserve">nd </w:t>
      </w:r>
      <w:r>
        <w:rPr>
          <w:i/>
        </w:rPr>
        <w:t>ed. International Institute for Land Reclamation and Improvement</w:t>
      </w:r>
      <w:r>
        <w:t xml:space="preserve">. </w:t>
      </w:r>
      <w:r>
        <w:rPr>
          <w:lang w:val="pt-BR"/>
        </w:rPr>
        <w:t xml:space="preserve">Publ. no. 16, pp 513 – 531. </w:t>
      </w:r>
      <w:proofErr w:type="spellStart"/>
      <w:r>
        <w:t>Wageningen</w:t>
      </w:r>
      <w:proofErr w:type="spellEnd"/>
      <w:r>
        <w:t xml:space="preserve">, </w:t>
      </w:r>
      <w:proofErr w:type="gramStart"/>
      <w:r>
        <w:t>The</w:t>
      </w:r>
      <w:proofErr w:type="gramEnd"/>
      <w:r>
        <w:t xml:space="preserve"> Netherlands.</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proofErr w:type="spellStart"/>
      <w:r>
        <w:t>Brouwer</w:t>
      </w:r>
      <w:proofErr w:type="spellEnd"/>
      <w:r>
        <w:t xml:space="preserve">, C. and </w:t>
      </w:r>
      <w:proofErr w:type="spellStart"/>
      <w:r>
        <w:t>Prins</w:t>
      </w:r>
      <w:proofErr w:type="spellEnd"/>
      <w:r>
        <w:t xml:space="preserve">, K. (1989). Irrigation Water Management: Irrigation Scheduling. FAO Training Manual 4. </w:t>
      </w:r>
      <w:r>
        <w:rPr>
          <w:i/>
        </w:rPr>
        <w:t xml:space="preserve">Food and Agriculture Organization of the United Nations. </w:t>
      </w:r>
      <w:r>
        <w:t>Rome, Italy.</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rPr>
          <w:bCs/>
        </w:rPr>
      </w:pPr>
      <w:proofErr w:type="spellStart"/>
      <w:r>
        <w:rPr>
          <w:bCs/>
        </w:rPr>
        <w:t>Brouwer</w:t>
      </w:r>
      <w:proofErr w:type="spellEnd"/>
      <w:r>
        <w:rPr>
          <w:bCs/>
        </w:rPr>
        <w:t xml:space="preserve">, J and </w:t>
      </w:r>
      <w:proofErr w:type="spellStart"/>
      <w:r>
        <w:rPr>
          <w:bCs/>
        </w:rPr>
        <w:t>Bouma</w:t>
      </w:r>
      <w:proofErr w:type="spellEnd"/>
      <w:r>
        <w:rPr>
          <w:bCs/>
        </w:rPr>
        <w:t>, J. (</w:t>
      </w:r>
      <w:r w:rsidRPr="003256B9">
        <w:rPr>
          <w:bCs/>
        </w:rPr>
        <w:t>1997</w:t>
      </w:r>
      <w:r>
        <w:rPr>
          <w:bCs/>
        </w:rPr>
        <w:t>)</w:t>
      </w:r>
      <w:r w:rsidRPr="003256B9">
        <w:rPr>
          <w:bCs/>
        </w:rPr>
        <w:t>. Soil and crop gr</w:t>
      </w:r>
      <w:r>
        <w:rPr>
          <w:bCs/>
        </w:rPr>
        <w:t>owth variability in the Sahel: H</w:t>
      </w:r>
      <w:r w:rsidRPr="003256B9">
        <w:rPr>
          <w:bCs/>
        </w:rPr>
        <w:t>ighlights of research</w:t>
      </w:r>
      <w:r>
        <w:rPr>
          <w:bCs/>
        </w:rPr>
        <w:t xml:space="preserve"> </w:t>
      </w:r>
      <w:r w:rsidRPr="003256B9">
        <w:rPr>
          <w:bCs/>
        </w:rPr>
        <w:t xml:space="preserve">(1990-95) at ICRISAT </w:t>
      </w:r>
      <w:proofErr w:type="spellStart"/>
      <w:r w:rsidRPr="003256B9">
        <w:rPr>
          <w:bCs/>
        </w:rPr>
        <w:t>Sahelian</w:t>
      </w:r>
      <w:proofErr w:type="spellEnd"/>
      <w:r w:rsidRPr="003256B9">
        <w:rPr>
          <w:bCs/>
        </w:rPr>
        <w:t xml:space="preserve"> Center, Information Bulletin No 49. </w:t>
      </w:r>
      <w:r w:rsidRPr="003256B9">
        <w:rPr>
          <w:bCs/>
          <w:i/>
        </w:rPr>
        <w:t>ICRISAT</w:t>
      </w:r>
      <w:r>
        <w:rPr>
          <w:bCs/>
        </w:rPr>
        <w:t>.</w:t>
      </w:r>
      <w:r w:rsidRPr="003256B9">
        <w:rPr>
          <w:bCs/>
        </w:rPr>
        <w:t xml:space="preserve"> </w:t>
      </w:r>
      <w:proofErr w:type="spellStart"/>
      <w:r w:rsidRPr="003256B9">
        <w:rPr>
          <w:bCs/>
        </w:rPr>
        <w:t>Patancheru</w:t>
      </w:r>
      <w:proofErr w:type="spellEnd"/>
      <w:r w:rsidRPr="003256B9">
        <w:rPr>
          <w:bCs/>
        </w:rPr>
        <w:t>,</w:t>
      </w:r>
      <w:r>
        <w:rPr>
          <w:bCs/>
        </w:rPr>
        <w:t xml:space="preserve"> </w:t>
      </w:r>
      <w:proofErr w:type="spellStart"/>
      <w:r w:rsidRPr="003256B9">
        <w:rPr>
          <w:bCs/>
        </w:rPr>
        <w:t>Andra</w:t>
      </w:r>
      <w:proofErr w:type="spellEnd"/>
      <w:r w:rsidRPr="003256B9">
        <w:rPr>
          <w:bCs/>
        </w:rPr>
        <w:t xml:space="preserve"> Pradesh, India.</w:t>
      </w:r>
    </w:p>
    <w:p w:rsidR="00925C06"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pPr>
      <w:r>
        <w:t xml:space="preserve">Carter, R. C. and Hess, T. (1995). Hydrology and Water Resources. Lecture note. </w:t>
      </w:r>
      <w:proofErr w:type="spellStart"/>
      <w:r w:rsidRPr="00CD0CE7">
        <w:rPr>
          <w:i/>
        </w:rPr>
        <w:t>Silsoe</w:t>
      </w:r>
      <w:proofErr w:type="spellEnd"/>
      <w:r w:rsidRPr="00CD0CE7">
        <w:rPr>
          <w:i/>
        </w:rPr>
        <w:t xml:space="preserve"> College, </w:t>
      </w:r>
      <w:proofErr w:type="spellStart"/>
      <w:r w:rsidRPr="00CD0CE7">
        <w:rPr>
          <w:i/>
        </w:rPr>
        <w:t>Cranfield</w:t>
      </w:r>
      <w:proofErr w:type="spellEnd"/>
      <w:r w:rsidRPr="00CD0CE7">
        <w:rPr>
          <w:i/>
        </w:rPr>
        <w:t xml:space="preserve"> University</w:t>
      </w:r>
      <w:r>
        <w:t>. U.K.</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r>
        <w:t>Carter, R.C. (1989) (</w:t>
      </w:r>
      <w:proofErr w:type="spellStart"/>
      <w:proofErr w:type="gramStart"/>
      <w:r>
        <w:t>ed</w:t>
      </w:r>
      <w:proofErr w:type="spellEnd"/>
      <w:proofErr w:type="gramEnd"/>
      <w:r>
        <w:t xml:space="preserve">). NGO Case Book on Small Scale Irrigation in Africa. Food </w:t>
      </w:r>
      <w:r w:rsidRPr="00BB688E">
        <w:rPr>
          <w:i/>
        </w:rPr>
        <w:t>and agricultural Organization of the United Nations</w:t>
      </w:r>
      <w:r>
        <w:t>. Rome, Italy.</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r>
        <w:t>Carter, R.C. (1992). Small Scale Irrigation in sub-Saharan Africa: a balanced view. In priorities for water resources allocation and management. Southampton, UK.</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rPr>
          <w:bCs/>
        </w:rPr>
      </w:pPr>
      <w:proofErr w:type="spellStart"/>
      <w:r>
        <w:rPr>
          <w:bCs/>
        </w:rPr>
        <w:t>Casenave</w:t>
      </w:r>
      <w:proofErr w:type="spellEnd"/>
      <w:r>
        <w:rPr>
          <w:bCs/>
        </w:rPr>
        <w:t>, A. and Valentin, C. (</w:t>
      </w:r>
      <w:r w:rsidRPr="004C19A5">
        <w:rPr>
          <w:bCs/>
        </w:rPr>
        <w:t>1992</w:t>
      </w:r>
      <w:r>
        <w:rPr>
          <w:bCs/>
        </w:rPr>
        <w:t>)</w:t>
      </w:r>
      <w:r w:rsidRPr="004C19A5">
        <w:rPr>
          <w:bCs/>
        </w:rPr>
        <w:t>. A runoff classification system based on surface features criteria</w:t>
      </w:r>
      <w:r>
        <w:rPr>
          <w:bCs/>
        </w:rPr>
        <w:t xml:space="preserve"> </w:t>
      </w:r>
      <w:r w:rsidRPr="004C19A5">
        <w:rPr>
          <w:bCs/>
        </w:rPr>
        <w:t xml:space="preserve">in semi-arid areas of West Africa. </w:t>
      </w:r>
      <w:r w:rsidRPr="004C19A5">
        <w:rPr>
          <w:bCs/>
          <w:i/>
        </w:rPr>
        <w:t>Journal of Hydrology</w:t>
      </w:r>
      <w:r w:rsidRPr="004C19A5">
        <w:rPr>
          <w:bCs/>
        </w:rPr>
        <w:t>, 130: 231 - 249.</w:t>
      </w:r>
    </w:p>
    <w:p w:rsidR="00925C06"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pPr>
      <w:r>
        <w:t xml:space="preserve">Catholic University of Leuven (2005). Furrow Irrigation Design. </w:t>
      </w:r>
      <w:hyperlink r:id="rId57" w:history="1">
        <w:r w:rsidRPr="000553A7">
          <w:rPr>
            <w:rStyle w:val="Hyperlink"/>
          </w:rPr>
          <w:t>http://www.agr.kuleuven.ac.be/vakken/IC03_IC04/surfaceirri/SCSFURROW.XLS. Visited on March 2005</w:t>
        </w:r>
      </w:hyperlink>
      <w:r>
        <w:t>.</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r>
        <w:t>Central Statistics Authority (2003). Statistical Data of Ethiopia (a compact disc). Addis Ababa, Ethiopia.</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r>
        <w:t>Clarke, D., Smith, M. and El-</w:t>
      </w:r>
      <w:proofErr w:type="spellStart"/>
      <w:r>
        <w:t>Askari</w:t>
      </w:r>
      <w:proofErr w:type="spellEnd"/>
      <w:r>
        <w:t xml:space="preserve">, K. (1998). </w:t>
      </w:r>
      <w:proofErr w:type="spellStart"/>
      <w:r>
        <w:t>CropWat</w:t>
      </w:r>
      <w:proofErr w:type="spellEnd"/>
      <w:r>
        <w:t xml:space="preserve"> for Windows Version 4.2. </w:t>
      </w:r>
      <w:r w:rsidRPr="004A3338">
        <w:rPr>
          <w:i/>
        </w:rPr>
        <w:t>Institute of Irrigation and Development Studies.</w:t>
      </w:r>
      <w:r>
        <w:t xml:space="preserve"> Southampton. UK.</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r>
        <w:t xml:space="preserve">Commission for Sustainable Agricultural and Environmental Rehabilitation in </w:t>
      </w:r>
      <w:proofErr w:type="spellStart"/>
      <w:r>
        <w:t>Tigray</w:t>
      </w:r>
      <w:proofErr w:type="spellEnd"/>
      <w:r>
        <w:t xml:space="preserve"> (1994). Sustainable Agriculture and Environmental Rehabilitation in </w:t>
      </w:r>
      <w:proofErr w:type="spellStart"/>
      <w:r>
        <w:t>Tigray</w:t>
      </w:r>
      <w:proofErr w:type="spellEnd"/>
      <w:r>
        <w:t xml:space="preserve">: Basic Text. </w:t>
      </w:r>
      <w:proofErr w:type="spellStart"/>
      <w:r>
        <w:t>Mekelle</w:t>
      </w:r>
      <w:proofErr w:type="spellEnd"/>
      <w:r>
        <w:t xml:space="preserve">, </w:t>
      </w:r>
      <w:proofErr w:type="spellStart"/>
      <w:r>
        <w:t>Tigray</w:t>
      </w:r>
      <w:proofErr w:type="spellEnd"/>
      <w:r>
        <w:t>.</w:t>
      </w:r>
    </w:p>
    <w:p w:rsidR="00925C06"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rPr>
          <w:bCs/>
        </w:rPr>
      </w:pPr>
      <w:r w:rsidRPr="004F1040">
        <w:rPr>
          <w:bCs/>
        </w:rPr>
        <w:t>Cooper, P.J.M., Gregory, P</w:t>
      </w:r>
      <w:r>
        <w:rPr>
          <w:bCs/>
        </w:rPr>
        <w:t>.J., Tully, D. and Harris, H.C. (</w:t>
      </w:r>
      <w:r w:rsidRPr="004F1040">
        <w:rPr>
          <w:bCs/>
        </w:rPr>
        <w:t>1987</w:t>
      </w:r>
      <w:r>
        <w:rPr>
          <w:bCs/>
        </w:rPr>
        <w:t>)</w:t>
      </w:r>
      <w:r w:rsidRPr="004F1040">
        <w:rPr>
          <w:bCs/>
        </w:rPr>
        <w:t>. Improving water use efficiency of</w:t>
      </w:r>
      <w:r>
        <w:rPr>
          <w:bCs/>
        </w:rPr>
        <w:t xml:space="preserve"> </w:t>
      </w:r>
      <w:r w:rsidRPr="004F1040">
        <w:rPr>
          <w:bCs/>
        </w:rPr>
        <w:t xml:space="preserve">annual crops in the </w:t>
      </w:r>
      <w:proofErr w:type="spellStart"/>
      <w:r w:rsidRPr="004F1040">
        <w:rPr>
          <w:bCs/>
        </w:rPr>
        <w:t>rainfed</w:t>
      </w:r>
      <w:proofErr w:type="spellEnd"/>
      <w:r w:rsidRPr="004F1040">
        <w:rPr>
          <w:bCs/>
        </w:rPr>
        <w:t xml:space="preserve"> farming systems of West Asia and North Africa. </w:t>
      </w:r>
      <w:proofErr w:type="spellStart"/>
      <w:r w:rsidRPr="004F1040">
        <w:rPr>
          <w:bCs/>
        </w:rPr>
        <w:t>Expl</w:t>
      </w:r>
      <w:proofErr w:type="spellEnd"/>
      <w:r w:rsidRPr="004F1040">
        <w:rPr>
          <w:bCs/>
        </w:rPr>
        <w:t>.</w:t>
      </w:r>
      <w:r>
        <w:rPr>
          <w:bCs/>
        </w:rPr>
        <w:t xml:space="preserve"> Agriculture</w:t>
      </w:r>
      <w:r w:rsidRPr="004F1040">
        <w:rPr>
          <w:bCs/>
        </w:rPr>
        <w:t xml:space="preserve"> 23: 113 - 158.</w:t>
      </w:r>
    </w:p>
    <w:p w:rsidR="00925C06" w:rsidRDefault="00925C06" w:rsidP="00925C06">
      <w:pPr>
        <w:pStyle w:val="Bulleted"/>
        <w:numPr>
          <w:ilvl w:val="0"/>
          <w:numId w:val="0"/>
        </w:numPr>
        <w:spacing w:line="240" w:lineRule="exact"/>
        <w:ind w:left="360" w:hanging="360"/>
        <w:rPr>
          <w:bCs/>
        </w:rPr>
      </w:pPr>
      <w:proofErr w:type="spellStart"/>
      <w:r>
        <w:rPr>
          <w:bCs/>
        </w:rPr>
        <w:lastRenderedPageBreak/>
        <w:t>Dani</w:t>
      </w:r>
      <w:proofErr w:type="spellEnd"/>
      <w:r>
        <w:rPr>
          <w:bCs/>
        </w:rPr>
        <w:t xml:space="preserve">, A. and Siddiqi, N. (1987). Institutional innovations in irrigation management: a case study from Pakistan. </w:t>
      </w:r>
      <w:r w:rsidRPr="00C62F0F">
        <w:rPr>
          <w:bCs/>
          <w:i/>
        </w:rPr>
        <w:t xml:space="preserve">In International Irrigation Management </w:t>
      </w:r>
      <w:proofErr w:type="gramStart"/>
      <w:r w:rsidRPr="00C62F0F">
        <w:rPr>
          <w:bCs/>
          <w:i/>
        </w:rPr>
        <w:t>Institute(</w:t>
      </w:r>
      <w:proofErr w:type="gramEnd"/>
      <w:r w:rsidRPr="00C62F0F">
        <w:rPr>
          <w:bCs/>
          <w:i/>
        </w:rPr>
        <w:t xml:space="preserve">IIMI) and Water and Energy Commission Secretariat (WECS) of the </w:t>
      </w:r>
      <w:proofErr w:type="spellStart"/>
      <w:r w:rsidRPr="00C62F0F">
        <w:rPr>
          <w:bCs/>
          <w:i/>
        </w:rPr>
        <w:t>Minstry</w:t>
      </w:r>
      <w:proofErr w:type="spellEnd"/>
      <w:r w:rsidRPr="00C62F0F">
        <w:rPr>
          <w:bCs/>
          <w:i/>
        </w:rPr>
        <w:t xml:space="preserve"> of Water Resources, Government of Nepal (1987). Public intervention in farmer-managed irrigation systems, IIMI publication </w:t>
      </w:r>
      <w:proofErr w:type="gramStart"/>
      <w:r w:rsidRPr="00C62F0F">
        <w:rPr>
          <w:bCs/>
          <w:i/>
        </w:rPr>
        <w:t>iv</w:t>
      </w:r>
      <w:proofErr w:type="gramEnd"/>
      <w:r w:rsidRPr="00C62F0F">
        <w:rPr>
          <w:bCs/>
          <w:i/>
        </w:rPr>
        <w:t>.</w:t>
      </w:r>
      <w:r>
        <w:rPr>
          <w:bCs/>
        </w:rPr>
        <w:t xml:space="preserve"> </w:t>
      </w:r>
      <w:proofErr w:type="spellStart"/>
      <w:r>
        <w:rPr>
          <w:bCs/>
        </w:rPr>
        <w:t>Digana</w:t>
      </w:r>
      <w:proofErr w:type="spellEnd"/>
      <w:r>
        <w:rPr>
          <w:bCs/>
        </w:rPr>
        <w:t xml:space="preserve"> Village via Kandy, Sri Lanka.</w:t>
      </w:r>
    </w:p>
    <w:p w:rsidR="00925C06"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pPr>
      <w:r>
        <w:t>Department for International Development and HR Wallingford (2004). Guidelines for Predicting and Minimizing Sedimentation in Small Dams. Report OD 152. UK.</w:t>
      </w:r>
    </w:p>
    <w:p w:rsidR="00925C06" w:rsidRPr="002F2D30"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rPr>
          <w:bCs/>
        </w:rPr>
      </w:pPr>
      <w:proofErr w:type="spellStart"/>
      <w:r w:rsidRPr="00633380">
        <w:rPr>
          <w:bCs/>
        </w:rPr>
        <w:t>Depeweg</w:t>
      </w:r>
      <w:proofErr w:type="spellEnd"/>
      <w:r w:rsidRPr="00633380">
        <w:rPr>
          <w:bCs/>
        </w:rPr>
        <w:t xml:space="preserve">, H.W.TH (2000). Irrigation and Drainage: Manual Spreadsheets Surface Irrigation </w:t>
      </w:r>
      <w:proofErr w:type="spellStart"/>
      <w:r w:rsidRPr="00633380">
        <w:rPr>
          <w:bCs/>
        </w:rPr>
        <w:t>Merthods</w:t>
      </w:r>
      <w:proofErr w:type="spellEnd"/>
      <w:r>
        <w:rPr>
          <w:bCs/>
        </w:rPr>
        <w:t xml:space="preserve">. Lecture Notes. </w:t>
      </w:r>
      <w:r>
        <w:rPr>
          <w:bCs/>
          <w:i/>
          <w:iCs w:val="0"/>
        </w:rPr>
        <w:t xml:space="preserve">International Institute for Infrastructural, Hydraulic and Environmental Engineering. </w:t>
      </w:r>
      <w:r>
        <w:rPr>
          <w:bCs/>
        </w:rPr>
        <w:t>Delft, the Netherlands.</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r w:rsidRPr="00633380">
        <w:rPr>
          <w:lang w:val="nl-NL"/>
        </w:rPr>
        <w:t xml:space="preserve">Doorenbos, J., Kassam, A.H., Bentvelsen, C.L.M., Branscheid, V., Plusjĕ, J.M.G.A., Smith, M., Uittenbogaard, G.O. and van der Wal, H.K. (1996). </w:t>
      </w:r>
      <w:r>
        <w:t xml:space="preserve">Yield Response to Water. FAO Irrigation and Drainage Paper 33. </w:t>
      </w:r>
      <w:r>
        <w:rPr>
          <w:i/>
        </w:rPr>
        <w:t>Food and Agriculture</w:t>
      </w:r>
      <w:r w:rsidRPr="00DC74FF">
        <w:rPr>
          <w:i/>
        </w:rPr>
        <w:t xml:space="preserve"> Organization of the United Nation</w:t>
      </w:r>
      <w:r>
        <w:rPr>
          <w:i/>
        </w:rPr>
        <w:t>s</w:t>
      </w:r>
      <w:r>
        <w:t xml:space="preserve">. Rome, Italy.  </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proofErr w:type="spellStart"/>
      <w:r>
        <w:t>Elahi</w:t>
      </w:r>
      <w:proofErr w:type="spellEnd"/>
      <w:r>
        <w:t xml:space="preserve">, A. (1992). Irrigation Development in Sub-Saharan Africa: Future Perspectives. </w:t>
      </w:r>
      <w:r>
        <w:rPr>
          <w:lang w:val="fr-FR"/>
        </w:rPr>
        <w:t xml:space="preserve">In </w:t>
      </w:r>
      <w:proofErr w:type="spellStart"/>
      <w:r>
        <w:rPr>
          <w:lang w:val="fr-FR"/>
        </w:rPr>
        <w:t>Moigne</w:t>
      </w:r>
      <w:proofErr w:type="spellEnd"/>
      <w:r>
        <w:rPr>
          <w:lang w:val="fr-FR"/>
        </w:rPr>
        <w:t xml:space="preserve">, G. L. et al. </w:t>
      </w:r>
      <w:r>
        <w:t>(</w:t>
      </w:r>
      <w:proofErr w:type="gramStart"/>
      <w:r>
        <w:t>eds</w:t>
      </w:r>
      <w:proofErr w:type="gramEnd"/>
      <w:r>
        <w:t xml:space="preserve">.) (1992): Developing and Improving Irrigation and Drainage Systems: Selected Papers from World Bank Seminars. World Bank Technical Paper Number 178. </w:t>
      </w:r>
      <w:r>
        <w:rPr>
          <w:i/>
        </w:rPr>
        <w:t>The World Bank.</w:t>
      </w:r>
      <w:r>
        <w:t xml:space="preserve"> Washington, D.C., USA.</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proofErr w:type="spellStart"/>
      <w:r>
        <w:t>Elgabaly</w:t>
      </w:r>
      <w:proofErr w:type="spellEnd"/>
      <w:r>
        <w:t>, M. M. (1970). Reclamation and Management of Salt Affected Soils: P</w:t>
      </w:r>
      <w:r>
        <w:rPr>
          <w:i/>
        </w:rPr>
        <w:t>aper Presented on Seminar on Methods of Amelioration of Saline and Waterlogged Soils, 5 – 14 December, 1970, Baghdad, Iraq. In Food and Agriculture Organization of the United Nations (1971): Salinity Seminar Baghdad.</w:t>
      </w:r>
      <w:r>
        <w:t xml:space="preserve"> </w:t>
      </w:r>
      <w:proofErr w:type="spellStart"/>
      <w:r>
        <w:t>pp</w:t>
      </w:r>
      <w:proofErr w:type="spellEnd"/>
      <w:r>
        <w:t xml:space="preserve"> 50 – 79. Rome, Italy.</w:t>
      </w:r>
    </w:p>
    <w:p w:rsidR="00925C06" w:rsidRDefault="00925C06" w:rsidP="00925C06">
      <w:pPr>
        <w:pStyle w:val="Bulleted"/>
        <w:numPr>
          <w:ilvl w:val="0"/>
          <w:numId w:val="0"/>
        </w:numPr>
        <w:spacing w:line="240" w:lineRule="exact"/>
        <w:ind w:left="360" w:hanging="360"/>
      </w:pPr>
      <w:r>
        <w:t xml:space="preserve">Engel, A.E. (2002). The Ethiopian WHIST Project: an Institutional Strengthening Case Study. </w:t>
      </w:r>
      <w:r>
        <w:rPr>
          <w:i/>
        </w:rPr>
        <w:t>Paper Presented at a Workshop on Irrigation Advisory Services and Participatory Extension in Irrigation Management, 24 July 2002, Montreal, Canada. FAO-ICID.</w:t>
      </w:r>
      <w:r>
        <w:t xml:space="preserve"> Canada.</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rPr>
          <w:bCs/>
        </w:rPr>
      </w:pPr>
      <w:proofErr w:type="spellStart"/>
      <w:r>
        <w:rPr>
          <w:bCs/>
        </w:rPr>
        <w:t>Engida</w:t>
      </w:r>
      <w:proofErr w:type="spellEnd"/>
      <w:r>
        <w:rPr>
          <w:bCs/>
        </w:rPr>
        <w:t xml:space="preserve">, M. (2001). Moisture Regimes of Ethiopia. </w:t>
      </w:r>
      <w:r>
        <w:rPr>
          <w:bCs/>
          <w:i/>
          <w:iCs w:val="0"/>
        </w:rPr>
        <w:t xml:space="preserve">Paper Presented at the Fourth Symposium on Sustainable Water Resources Development, 3 - 4 July 2000, </w:t>
      </w:r>
      <w:proofErr w:type="spellStart"/>
      <w:r>
        <w:rPr>
          <w:bCs/>
          <w:i/>
          <w:iCs w:val="0"/>
        </w:rPr>
        <w:t>Arba</w:t>
      </w:r>
      <w:proofErr w:type="spellEnd"/>
      <w:r>
        <w:rPr>
          <w:bCs/>
          <w:i/>
          <w:iCs w:val="0"/>
        </w:rPr>
        <w:t xml:space="preserve"> Minch Water Technology Institute, </w:t>
      </w:r>
      <w:proofErr w:type="spellStart"/>
      <w:proofErr w:type="gramStart"/>
      <w:r>
        <w:rPr>
          <w:bCs/>
          <w:i/>
          <w:iCs w:val="0"/>
        </w:rPr>
        <w:t>Arba</w:t>
      </w:r>
      <w:proofErr w:type="spellEnd"/>
      <w:proofErr w:type="gramEnd"/>
      <w:r>
        <w:rPr>
          <w:bCs/>
          <w:i/>
          <w:iCs w:val="0"/>
        </w:rPr>
        <w:t xml:space="preserve"> Minch, Ethiopia</w:t>
      </w:r>
      <w:r>
        <w:rPr>
          <w:bCs/>
        </w:rPr>
        <w:t xml:space="preserve">. </w:t>
      </w:r>
      <w:r w:rsidRPr="00633380">
        <w:rPr>
          <w:bCs/>
          <w:i/>
          <w:iCs w:val="0"/>
        </w:rPr>
        <w:t xml:space="preserve">In </w:t>
      </w:r>
      <w:proofErr w:type="spellStart"/>
      <w:r w:rsidRPr="00633380">
        <w:rPr>
          <w:bCs/>
          <w:i/>
          <w:iCs w:val="0"/>
        </w:rPr>
        <w:t>Seleshi</w:t>
      </w:r>
      <w:proofErr w:type="spellEnd"/>
      <w:r w:rsidRPr="00633380">
        <w:rPr>
          <w:bCs/>
          <w:i/>
          <w:iCs w:val="0"/>
        </w:rPr>
        <w:t xml:space="preserve">, B. et al. </w:t>
      </w:r>
      <w:r>
        <w:rPr>
          <w:bCs/>
          <w:i/>
          <w:iCs w:val="0"/>
        </w:rPr>
        <w:t xml:space="preserve">(eds.) (2001): Ethiopian Journal of Water Science and Technology (Vol. 4): Proceedings of the Fourth Symposium on Sustainable Water Resources Development. </w:t>
      </w:r>
      <w:proofErr w:type="spellStart"/>
      <w:r>
        <w:rPr>
          <w:bCs/>
        </w:rPr>
        <w:t>pp</w:t>
      </w:r>
      <w:proofErr w:type="spellEnd"/>
      <w:r>
        <w:rPr>
          <w:bCs/>
        </w:rPr>
        <w:t xml:space="preserve"> 19 – 22. </w:t>
      </w:r>
      <w:proofErr w:type="spellStart"/>
      <w:r>
        <w:rPr>
          <w:bCs/>
        </w:rPr>
        <w:t>Arba</w:t>
      </w:r>
      <w:proofErr w:type="spellEnd"/>
      <w:r>
        <w:rPr>
          <w:bCs/>
        </w:rPr>
        <w:t xml:space="preserve"> Minch, Ethiopia.</w:t>
      </w:r>
    </w:p>
    <w:p w:rsidR="00925C06"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pPr>
      <w:r>
        <w:t xml:space="preserve">Eyasu, Y. (1996). Procedures for the Development of Small-Scale Micro-Dam Irrigation Projects in </w:t>
      </w:r>
      <w:proofErr w:type="spellStart"/>
      <w:r>
        <w:t>Tigray</w:t>
      </w:r>
      <w:proofErr w:type="spellEnd"/>
      <w:r>
        <w:t xml:space="preserve">, Ethiopia. MSc Thesis. </w:t>
      </w:r>
      <w:proofErr w:type="spellStart"/>
      <w:r>
        <w:rPr>
          <w:i/>
        </w:rPr>
        <w:t>Cranfield</w:t>
      </w:r>
      <w:proofErr w:type="spellEnd"/>
      <w:r>
        <w:rPr>
          <w:i/>
        </w:rPr>
        <w:t xml:space="preserve"> University, </w:t>
      </w:r>
      <w:proofErr w:type="spellStart"/>
      <w:r>
        <w:rPr>
          <w:i/>
        </w:rPr>
        <w:t>Silsoe</w:t>
      </w:r>
      <w:proofErr w:type="spellEnd"/>
      <w:r>
        <w:rPr>
          <w:i/>
        </w:rPr>
        <w:t xml:space="preserve"> College</w:t>
      </w:r>
      <w:r>
        <w:t>. UK.</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r>
        <w:t xml:space="preserve">Eyasu, Y. (1996). Procedures for the Development of Small-Scale Micro-Dam Irrigation Projects in </w:t>
      </w:r>
      <w:proofErr w:type="spellStart"/>
      <w:r>
        <w:t>Tigray</w:t>
      </w:r>
      <w:proofErr w:type="spellEnd"/>
      <w:r>
        <w:t xml:space="preserve">, Ethiopia. MSc Thesis. </w:t>
      </w:r>
      <w:proofErr w:type="spellStart"/>
      <w:r>
        <w:rPr>
          <w:i/>
        </w:rPr>
        <w:t>Cranfield</w:t>
      </w:r>
      <w:proofErr w:type="spellEnd"/>
      <w:r>
        <w:rPr>
          <w:i/>
        </w:rPr>
        <w:t xml:space="preserve"> University, </w:t>
      </w:r>
      <w:proofErr w:type="spellStart"/>
      <w:r>
        <w:rPr>
          <w:i/>
        </w:rPr>
        <w:t>Silsoe</w:t>
      </w:r>
      <w:proofErr w:type="spellEnd"/>
      <w:r>
        <w:rPr>
          <w:i/>
        </w:rPr>
        <w:t xml:space="preserve"> College</w:t>
      </w:r>
      <w:r>
        <w:t>. UK.</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pPr>
      <w:r w:rsidRPr="00354C48">
        <w:t xml:space="preserve">Eyasu, Y. (2005). Development and Management of Irrigated Lands in </w:t>
      </w:r>
      <w:proofErr w:type="spellStart"/>
      <w:r w:rsidRPr="00354C48">
        <w:t>Tigray</w:t>
      </w:r>
      <w:proofErr w:type="spellEnd"/>
      <w:r w:rsidRPr="00354C48">
        <w:t xml:space="preserve">, Ethiopia. PhD Thesis. </w:t>
      </w:r>
      <w:r w:rsidRPr="00354C48">
        <w:rPr>
          <w:i/>
        </w:rPr>
        <w:t>UNESCO-IHE Institute for Water Education</w:t>
      </w:r>
      <w:r w:rsidRPr="00354C48">
        <w:t>. Delft, the Netherlands.</w:t>
      </w:r>
    </w:p>
    <w:p w:rsidR="00925C06"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rPr>
          <w:bCs/>
        </w:rPr>
      </w:pPr>
      <w:proofErr w:type="spellStart"/>
      <w:r>
        <w:rPr>
          <w:bCs/>
        </w:rPr>
        <w:t>Falkenmark</w:t>
      </w:r>
      <w:proofErr w:type="spellEnd"/>
      <w:r>
        <w:rPr>
          <w:bCs/>
        </w:rPr>
        <w:t>, M. (</w:t>
      </w:r>
      <w:r w:rsidRPr="004F1040">
        <w:rPr>
          <w:bCs/>
        </w:rPr>
        <w:t>1995</w:t>
      </w:r>
      <w:r>
        <w:rPr>
          <w:bCs/>
        </w:rPr>
        <w:t>)</w:t>
      </w:r>
      <w:r w:rsidRPr="004F1040">
        <w:rPr>
          <w:bCs/>
        </w:rPr>
        <w:t>. Land-water linkages</w:t>
      </w:r>
      <w:r>
        <w:rPr>
          <w:bCs/>
        </w:rPr>
        <w:t>:</w:t>
      </w:r>
      <w:r w:rsidRPr="004F1040">
        <w:rPr>
          <w:bCs/>
        </w:rPr>
        <w:t xml:space="preserve"> A synopsis. </w:t>
      </w:r>
      <w:proofErr w:type="gramStart"/>
      <w:r w:rsidRPr="004F1040">
        <w:rPr>
          <w:bCs/>
        </w:rPr>
        <w:t>in</w:t>
      </w:r>
      <w:proofErr w:type="gramEnd"/>
      <w:r w:rsidRPr="004F1040">
        <w:rPr>
          <w:bCs/>
        </w:rPr>
        <w:t xml:space="preserve"> Land and Water integration and river</w:t>
      </w:r>
      <w:r>
        <w:rPr>
          <w:bCs/>
        </w:rPr>
        <w:t xml:space="preserve"> </w:t>
      </w:r>
      <w:r w:rsidRPr="004F1040">
        <w:rPr>
          <w:bCs/>
        </w:rPr>
        <w:t>basin management. FAO Land and Water Bulletin No</w:t>
      </w:r>
      <w:r>
        <w:rPr>
          <w:bCs/>
        </w:rPr>
        <w:t>.</w:t>
      </w:r>
      <w:r w:rsidRPr="004F1040">
        <w:rPr>
          <w:bCs/>
        </w:rPr>
        <w:t xml:space="preserve"> 1: 15-16. </w:t>
      </w:r>
      <w:r w:rsidRPr="004F1040">
        <w:rPr>
          <w:bCs/>
          <w:i/>
        </w:rPr>
        <w:t>FAO.</w:t>
      </w:r>
      <w:r w:rsidRPr="004F1040">
        <w:rPr>
          <w:bCs/>
        </w:rPr>
        <w:t xml:space="preserve"> Rome, Italy.</w:t>
      </w:r>
    </w:p>
    <w:p w:rsidR="00925C06"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pPr>
      <w:proofErr w:type="spellStart"/>
      <w:r w:rsidRPr="004E65B2">
        <w:t>Falkenmark</w:t>
      </w:r>
      <w:proofErr w:type="spellEnd"/>
      <w:r w:rsidRPr="004E65B2">
        <w:t>, M., 1995, Coping with water scarcity under rapid population growth. Paper</w:t>
      </w:r>
      <w:r>
        <w:t xml:space="preserve"> </w:t>
      </w:r>
      <w:r w:rsidRPr="004E65B2">
        <w:t>presented at the Conference of SADC Water Ministers. Pretoria, 23-24 November 1995.</w:t>
      </w:r>
    </w:p>
    <w:p w:rsidR="00925C06" w:rsidRPr="004E65B2" w:rsidRDefault="00925C06" w:rsidP="00925C06">
      <w:pPr>
        <w:pStyle w:val="Bulleted"/>
        <w:numPr>
          <w:ilvl w:val="0"/>
          <w:numId w:val="0"/>
        </w:numPr>
        <w:spacing w:line="240" w:lineRule="exact"/>
        <w:ind w:left="360" w:hanging="360"/>
      </w:pPr>
    </w:p>
    <w:p w:rsidR="00925C06" w:rsidRDefault="00925C06" w:rsidP="00925C06">
      <w:pPr>
        <w:pStyle w:val="Bulleted"/>
        <w:numPr>
          <w:ilvl w:val="0"/>
          <w:numId w:val="0"/>
        </w:numPr>
        <w:spacing w:line="240" w:lineRule="exact"/>
        <w:ind w:left="360" w:hanging="360"/>
        <w:rPr>
          <w:bCs/>
        </w:rPr>
      </w:pPr>
      <w:r w:rsidRPr="003256B9">
        <w:rPr>
          <w:bCs/>
        </w:rPr>
        <w:t>F</w:t>
      </w:r>
      <w:r>
        <w:rPr>
          <w:bCs/>
        </w:rPr>
        <w:t>ood and Agricultural Organization of the United Nations</w:t>
      </w:r>
      <w:r w:rsidRPr="003256B9">
        <w:rPr>
          <w:bCs/>
        </w:rPr>
        <w:t xml:space="preserve"> </w:t>
      </w:r>
      <w:r>
        <w:rPr>
          <w:bCs/>
        </w:rPr>
        <w:t>(</w:t>
      </w:r>
      <w:r w:rsidRPr="003256B9">
        <w:rPr>
          <w:bCs/>
        </w:rPr>
        <w:t>1995</w:t>
      </w:r>
      <w:r>
        <w:rPr>
          <w:bCs/>
        </w:rPr>
        <w:t>)</w:t>
      </w:r>
      <w:r w:rsidRPr="003256B9">
        <w:rPr>
          <w:bCs/>
        </w:rPr>
        <w:t xml:space="preserve">. World Agriculture: Towards 2010. An FAO </w:t>
      </w:r>
      <w:r>
        <w:rPr>
          <w:bCs/>
        </w:rPr>
        <w:t xml:space="preserve">Study. Ed. N. </w:t>
      </w:r>
      <w:proofErr w:type="spellStart"/>
      <w:r>
        <w:rPr>
          <w:bCs/>
        </w:rPr>
        <w:t>Alexandratos</w:t>
      </w:r>
      <w:proofErr w:type="spellEnd"/>
      <w:r>
        <w:rPr>
          <w:bCs/>
        </w:rPr>
        <w:t xml:space="preserve">. </w:t>
      </w:r>
      <w:r w:rsidRPr="003256B9">
        <w:rPr>
          <w:bCs/>
          <w:i/>
        </w:rPr>
        <w:t>FAO</w:t>
      </w:r>
      <w:r>
        <w:rPr>
          <w:bCs/>
        </w:rPr>
        <w:t>.</w:t>
      </w:r>
      <w:r w:rsidRPr="003256B9">
        <w:rPr>
          <w:bCs/>
        </w:rPr>
        <w:t xml:space="preserve"> Rome,</w:t>
      </w:r>
      <w:r>
        <w:rPr>
          <w:bCs/>
        </w:rPr>
        <w:t xml:space="preserve"> </w:t>
      </w:r>
      <w:r w:rsidRPr="003256B9">
        <w:rPr>
          <w:bCs/>
        </w:rPr>
        <w:t xml:space="preserve">Italy. </w:t>
      </w:r>
      <w:r>
        <w:rPr>
          <w:bCs/>
        </w:rPr>
        <w:t>p</w:t>
      </w:r>
      <w:r w:rsidRPr="003256B9">
        <w:rPr>
          <w:bCs/>
        </w:rPr>
        <w:t>p481.</w:t>
      </w:r>
    </w:p>
    <w:p w:rsidR="00925C06" w:rsidRDefault="00925C06" w:rsidP="00925C06">
      <w:pPr>
        <w:pStyle w:val="Bulleted"/>
        <w:numPr>
          <w:ilvl w:val="0"/>
          <w:numId w:val="0"/>
        </w:numPr>
        <w:spacing w:line="240" w:lineRule="exact"/>
        <w:ind w:left="360" w:hanging="360"/>
        <w:rPr>
          <w:bCs/>
        </w:rPr>
      </w:pPr>
    </w:p>
    <w:p w:rsidR="00925C06" w:rsidRDefault="00925C06" w:rsidP="00925C06">
      <w:pPr>
        <w:pStyle w:val="Bulleted"/>
        <w:numPr>
          <w:ilvl w:val="0"/>
          <w:numId w:val="0"/>
        </w:numPr>
        <w:spacing w:line="240" w:lineRule="exact"/>
        <w:ind w:left="360" w:hanging="360"/>
      </w:pPr>
      <w:r>
        <w:t xml:space="preserve">Food and Agriculture Organization of the United Nations (1995). Irrigation in Africa in Figures. </w:t>
      </w:r>
      <w:r>
        <w:rPr>
          <w:i/>
        </w:rPr>
        <w:t>Food and Agriculture Organization of the United Nations.</w:t>
      </w:r>
      <w:r>
        <w:t xml:space="preserve"> Rome, Italy.</w:t>
      </w:r>
    </w:p>
    <w:p w:rsidR="00925C06" w:rsidRDefault="00925C06" w:rsidP="003842F8">
      <w:pPr>
        <w:pStyle w:val="Bulleted"/>
        <w:numPr>
          <w:ilvl w:val="0"/>
          <w:numId w:val="0"/>
        </w:numPr>
        <w:spacing w:line="240" w:lineRule="exact"/>
        <w:ind w:left="360" w:hanging="360"/>
      </w:pPr>
      <w:r>
        <w:lastRenderedPageBreak/>
        <w:t xml:space="preserve">Food and Agriculture Organization of the United Nations (1997). News and Highlights. </w:t>
      </w:r>
      <w:r>
        <w:rPr>
          <w:i/>
        </w:rPr>
        <w:t>Food and Agriculture Organization of the United Nations.</w:t>
      </w:r>
      <w:r>
        <w:t xml:space="preserve"> Rome, Italy.</w:t>
      </w:r>
    </w:p>
    <w:p w:rsidR="00925C06" w:rsidRDefault="00925C06" w:rsidP="003842F8">
      <w:pPr>
        <w:pStyle w:val="Bulleted"/>
        <w:numPr>
          <w:ilvl w:val="0"/>
          <w:numId w:val="0"/>
        </w:numPr>
        <w:spacing w:line="240" w:lineRule="exact"/>
        <w:ind w:left="357"/>
      </w:pPr>
    </w:p>
    <w:p w:rsidR="00925C06" w:rsidRDefault="00925C06" w:rsidP="003842F8">
      <w:pPr>
        <w:pStyle w:val="Bulleted"/>
        <w:numPr>
          <w:ilvl w:val="0"/>
          <w:numId w:val="0"/>
        </w:numPr>
        <w:spacing w:line="240" w:lineRule="exact"/>
        <w:ind w:left="360" w:hanging="360"/>
        <w:rPr>
          <w:szCs w:val="21"/>
        </w:rPr>
      </w:pPr>
      <w:r>
        <w:rPr>
          <w:szCs w:val="21"/>
        </w:rPr>
        <w:t>Food and Agriculture Organization of the United Nations (2001). State of Food Insecurity in the World. Rome, Italy.</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rPr>
          <w:szCs w:val="21"/>
        </w:rPr>
      </w:pPr>
      <w:r>
        <w:rPr>
          <w:szCs w:val="21"/>
        </w:rPr>
        <w:t xml:space="preserve">Food and Agriculture Organization of the United Nations (2002). Assessment of the World Food Security Situation. Committee on World Food Security, </w:t>
      </w:r>
      <w:proofErr w:type="gramStart"/>
      <w:r>
        <w:rPr>
          <w:szCs w:val="21"/>
        </w:rPr>
        <w:t>Twenty-eights</w:t>
      </w:r>
      <w:proofErr w:type="gramEnd"/>
      <w:r>
        <w:rPr>
          <w:szCs w:val="21"/>
        </w:rPr>
        <w:t xml:space="preserve"> session, 6 – 8 June 2002. Rome, Italy.</w:t>
      </w:r>
    </w:p>
    <w:p w:rsidR="003842F8" w:rsidRPr="00901264" w:rsidRDefault="003842F8" w:rsidP="003842F8">
      <w:pPr>
        <w:pStyle w:val="Bulleted"/>
        <w:numPr>
          <w:ilvl w:val="0"/>
          <w:numId w:val="0"/>
        </w:numPr>
        <w:spacing w:line="240" w:lineRule="exact"/>
        <w:ind w:left="360" w:hanging="360"/>
      </w:pPr>
    </w:p>
    <w:p w:rsidR="00925C06" w:rsidRPr="004E65B2" w:rsidRDefault="00925C06" w:rsidP="003842F8">
      <w:pPr>
        <w:pStyle w:val="Bulleted"/>
        <w:numPr>
          <w:ilvl w:val="0"/>
          <w:numId w:val="0"/>
        </w:numPr>
        <w:spacing w:line="240" w:lineRule="exact"/>
        <w:ind w:left="360" w:hanging="360"/>
      </w:pPr>
      <w:r w:rsidRPr="004E65B2">
        <w:t>FAO (Food and Agriculture Organization). 1997. Report of the World Food Summit, 13–17 November 1996. Part I. Rome.</w:t>
      </w:r>
    </w:p>
    <w:p w:rsidR="00925C06" w:rsidRPr="00901264" w:rsidRDefault="00925C06" w:rsidP="00925C06">
      <w:pPr>
        <w:autoSpaceDE w:val="0"/>
        <w:autoSpaceDN w:val="0"/>
        <w:adjustRightInd w:val="0"/>
        <w:ind w:left="357"/>
        <w:jc w:val="left"/>
        <w:rPr>
          <w:color w:val="000000" w:themeColor="text1"/>
        </w:rPr>
      </w:pPr>
      <w:r w:rsidRPr="00901264">
        <w:rPr>
          <w:color w:val="000000" w:themeColor="text1"/>
        </w:rPr>
        <w:t>———. 2002. “Crops and Drops: Making the Best Use of Water for Irrigation.” Rome.</w:t>
      </w:r>
    </w:p>
    <w:p w:rsidR="00925C06" w:rsidRPr="00901264" w:rsidRDefault="00925C06" w:rsidP="00925C06">
      <w:pPr>
        <w:autoSpaceDE w:val="0"/>
        <w:autoSpaceDN w:val="0"/>
        <w:adjustRightInd w:val="0"/>
        <w:ind w:left="357"/>
        <w:jc w:val="left"/>
        <w:rPr>
          <w:color w:val="000000" w:themeColor="text1"/>
        </w:rPr>
      </w:pPr>
      <w:r w:rsidRPr="00901264">
        <w:rPr>
          <w:color w:val="000000" w:themeColor="text1"/>
        </w:rPr>
        <w:t>———. 2004. The State of Food Insecurity in the World 2004. Rome.</w:t>
      </w:r>
    </w:p>
    <w:p w:rsidR="00925C06" w:rsidRPr="00901264" w:rsidRDefault="00925C06" w:rsidP="00925C06">
      <w:pPr>
        <w:autoSpaceDE w:val="0"/>
        <w:autoSpaceDN w:val="0"/>
        <w:adjustRightInd w:val="0"/>
        <w:ind w:left="357"/>
        <w:jc w:val="left"/>
        <w:rPr>
          <w:color w:val="000000" w:themeColor="text1"/>
        </w:rPr>
      </w:pPr>
      <w:r w:rsidRPr="00901264">
        <w:rPr>
          <w:color w:val="000000" w:themeColor="text1"/>
        </w:rPr>
        <w:t>———. 2006a. AQUASTAT database. Rome. [http://www.fao.org/ag/aquastat].</w:t>
      </w:r>
    </w:p>
    <w:p w:rsidR="00925C06" w:rsidRDefault="00925C06" w:rsidP="00925C06">
      <w:pPr>
        <w:ind w:left="357"/>
        <w:rPr>
          <w:color w:val="000000" w:themeColor="text1"/>
        </w:rPr>
      </w:pPr>
      <w:r w:rsidRPr="00901264">
        <w:rPr>
          <w:color w:val="000000" w:themeColor="text1"/>
        </w:rPr>
        <w:t>———. 2006b. FAOSTAT database. Rome. [http://faostat.external.fao.org].</w:t>
      </w:r>
    </w:p>
    <w:p w:rsidR="003842F8" w:rsidRPr="00901264" w:rsidRDefault="003842F8" w:rsidP="00925C06">
      <w:pPr>
        <w:ind w:left="357"/>
        <w:rPr>
          <w:color w:val="000000" w:themeColor="text1"/>
        </w:rPr>
      </w:pPr>
    </w:p>
    <w:p w:rsidR="00925C06" w:rsidRDefault="00925C06" w:rsidP="003842F8">
      <w:pPr>
        <w:pStyle w:val="Bulleted"/>
        <w:numPr>
          <w:ilvl w:val="0"/>
          <w:numId w:val="0"/>
        </w:numPr>
        <w:spacing w:line="240" w:lineRule="exact"/>
        <w:ind w:left="360" w:hanging="360"/>
      </w:pPr>
      <w:r w:rsidRPr="00A96DF2">
        <w:t xml:space="preserve">Foster, S., Hirata, R., Gomes, D., </w:t>
      </w:r>
      <w:proofErr w:type="spellStart"/>
      <w:r w:rsidRPr="00A96DF2">
        <w:t>D</w:t>
      </w:r>
      <w:r w:rsidRPr="00A96DF2">
        <w:rPr>
          <w:rFonts w:hint="eastAsia"/>
        </w:rPr>
        <w:t>’</w:t>
      </w:r>
      <w:r w:rsidRPr="00A96DF2">
        <w:t>Elia</w:t>
      </w:r>
      <w:proofErr w:type="spellEnd"/>
      <w:r w:rsidRPr="00A96DF2">
        <w:t>, M. and Paris, M. 2002.</w:t>
      </w:r>
      <w:r>
        <w:t xml:space="preserve"> </w:t>
      </w:r>
      <w:r w:rsidRPr="00A96DF2">
        <w:t>Groundwater Quality Protection – a guide for water</w:t>
      </w:r>
      <w:r>
        <w:t xml:space="preserve"> </w:t>
      </w:r>
      <w:r w:rsidRPr="00A96DF2">
        <w:t>utilities, municipal authorities, and environment</w:t>
      </w:r>
      <w:r>
        <w:t xml:space="preserve"> </w:t>
      </w:r>
      <w:r w:rsidRPr="00A96DF2">
        <w:t>agencies. GWMATE in association with GWP, 112 p. (DOI:</w:t>
      </w:r>
      <w:r>
        <w:t xml:space="preserve"> </w:t>
      </w:r>
      <w:r w:rsidRPr="00A96DF2">
        <w:t>10.1596/0-8213-4951-1) (www-wds.worldbank.org/servlet/WDSContentServer/WDSP/IB/2002/12/14/000094946_02112704014826/endered/PDF/</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GebreMedhin</w:t>
      </w:r>
      <w:proofErr w:type="spellEnd"/>
      <w:r>
        <w:t xml:space="preserve">, B. and </w:t>
      </w:r>
      <w:proofErr w:type="spellStart"/>
      <w:r>
        <w:t>Kiflom</w:t>
      </w:r>
      <w:proofErr w:type="spellEnd"/>
      <w:r>
        <w:t xml:space="preserve">, B. (1997). Progress, Potentials and Problems of Small Scale Irrigation Development in </w:t>
      </w:r>
      <w:proofErr w:type="spellStart"/>
      <w:r>
        <w:t>Tigray</w:t>
      </w:r>
      <w:proofErr w:type="spellEnd"/>
      <w:r>
        <w:t xml:space="preserve">. </w:t>
      </w:r>
      <w:r>
        <w:rPr>
          <w:i/>
        </w:rPr>
        <w:t xml:space="preserve"> Paper Presented on the Regional Workshop on Small-Scale Irrigation Development in </w:t>
      </w:r>
      <w:proofErr w:type="spellStart"/>
      <w:r>
        <w:rPr>
          <w:i/>
        </w:rPr>
        <w:t>Tigray</w:t>
      </w:r>
      <w:proofErr w:type="spellEnd"/>
      <w:r>
        <w:t xml:space="preserve">. </w:t>
      </w:r>
      <w:proofErr w:type="spellStart"/>
      <w:r>
        <w:t>Mekelle</w:t>
      </w:r>
      <w:proofErr w:type="spellEnd"/>
      <w:r>
        <w:t xml:space="preserve">, Ethiopia. </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rPr>
          <w:lang w:val="fr-FR"/>
        </w:rPr>
        <w:t>Ghassemi</w:t>
      </w:r>
      <w:proofErr w:type="spellEnd"/>
      <w:r>
        <w:rPr>
          <w:lang w:val="fr-FR"/>
        </w:rPr>
        <w:t xml:space="preserve"> F., </w:t>
      </w:r>
      <w:proofErr w:type="spellStart"/>
      <w:r>
        <w:rPr>
          <w:lang w:val="fr-FR"/>
        </w:rPr>
        <w:t>Jakeman</w:t>
      </w:r>
      <w:proofErr w:type="spellEnd"/>
      <w:r>
        <w:rPr>
          <w:lang w:val="fr-FR"/>
        </w:rPr>
        <w:t xml:space="preserve"> A. J., Nix H. A. (1995). </w:t>
      </w:r>
      <w:r>
        <w:t xml:space="preserve">Salinization of Land and Water Resources: Human Causes, Extent, Management and Case Studies. </w:t>
      </w:r>
      <w:r>
        <w:rPr>
          <w:i/>
        </w:rPr>
        <w:t xml:space="preserve">University of New South Wales Press Ltd. </w:t>
      </w:r>
      <w:proofErr w:type="spellStart"/>
      <w:r>
        <w:t>Sydeny</w:t>
      </w:r>
      <w:proofErr w:type="spellEnd"/>
      <w:r>
        <w:t>, Australia.</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rPr>
          <w:lang w:val="fr-FR"/>
        </w:rPr>
        <w:t>Ghassemi</w:t>
      </w:r>
      <w:proofErr w:type="spellEnd"/>
      <w:r>
        <w:rPr>
          <w:lang w:val="fr-FR"/>
        </w:rPr>
        <w:t xml:space="preserve"> F., </w:t>
      </w:r>
      <w:proofErr w:type="spellStart"/>
      <w:r>
        <w:rPr>
          <w:lang w:val="fr-FR"/>
        </w:rPr>
        <w:t>Jakeman</w:t>
      </w:r>
      <w:proofErr w:type="spellEnd"/>
      <w:r>
        <w:rPr>
          <w:lang w:val="fr-FR"/>
        </w:rPr>
        <w:t xml:space="preserve"> A. J., Nix H. A. (1995). </w:t>
      </w:r>
      <w:r>
        <w:t xml:space="preserve">Salinization of Land and Water Resources: Human Causes, Extent, Management and Case Studies. </w:t>
      </w:r>
      <w:r>
        <w:rPr>
          <w:i/>
        </w:rPr>
        <w:t xml:space="preserve">University of New South Wales Press Ltd. </w:t>
      </w:r>
      <w:proofErr w:type="spellStart"/>
      <w:r>
        <w:t>Sydeny</w:t>
      </w:r>
      <w:proofErr w:type="spellEnd"/>
      <w:r>
        <w:t>, Australia.</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rsidRPr="000D3990">
        <w:t>Ghebreyesus</w:t>
      </w:r>
      <w:proofErr w:type="spellEnd"/>
      <w:r w:rsidRPr="000D3990">
        <w:t>, T. A., Haile,</w:t>
      </w:r>
      <w:r>
        <w:t xml:space="preserve"> M., </w:t>
      </w:r>
      <w:r w:rsidRPr="000D3990">
        <w:t>Witten</w:t>
      </w:r>
      <w:r>
        <w:t xml:space="preserve">, K.H., </w:t>
      </w:r>
      <w:proofErr w:type="spellStart"/>
      <w:r w:rsidRPr="000D3990">
        <w:t>Getachew</w:t>
      </w:r>
      <w:proofErr w:type="spellEnd"/>
      <w:r w:rsidRPr="000D3990">
        <w:t>, A.</w:t>
      </w:r>
      <w:r>
        <w:t xml:space="preserve">, </w:t>
      </w:r>
      <w:proofErr w:type="spellStart"/>
      <w:r w:rsidRPr="000D3990">
        <w:t>Yohannes</w:t>
      </w:r>
      <w:proofErr w:type="spellEnd"/>
      <w:r w:rsidRPr="000D3990">
        <w:t xml:space="preserve">, </w:t>
      </w:r>
      <w:r>
        <w:t>A.</w:t>
      </w:r>
      <w:r w:rsidRPr="000D3990">
        <w:t>M.</w:t>
      </w:r>
      <w:r>
        <w:t>,</w:t>
      </w:r>
      <w:r w:rsidRPr="000D3990">
        <w:t xml:space="preserve"> </w:t>
      </w:r>
      <w:proofErr w:type="spellStart"/>
      <w:r w:rsidRPr="000D3990">
        <w:t>Yohannes</w:t>
      </w:r>
      <w:proofErr w:type="spellEnd"/>
      <w:r w:rsidRPr="000D3990">
        <w:t xml:space="preserve">, </w:t>
      </w:r>
      <w:r>
        <w:t xml:space="preserve">M., </w:t>
      </w:r>
      <w:proofErr w:type="spellStart"/>
      <w:r w:rsidRPr="000D3990">
        <w:t>Teklehaimanot</w:t>
      </w:r>
      <w:proofErr w:type="spellEnd"/>
      <w:r w:rsidRPr="000D3990">
        <w:t>,</w:t>
      </w:r>
      <w:r>
        <w:t xml:space="preserve"> H.D., </w:t>
      </w:r>
      <w:r w:rsidRPr="000D3990">
        <w:t>Lindsay</w:t>
      </w:r>
      <w:r>
        <w:t>, S.W.</w:t>
      </w:r>
      <w:r w:rsidRPr="000D3990">
        <w:t xml:space="preserve"> and </w:t>
      </w:r>
      <w:proofErr w:type="spellStart"/>
      <w:r w:rsidRPr="000D3990">
        <w:t>Byass</w:t>
      </w:r>
      <w:proofErr w:type="spellEnd"/>
      <w:r>
        <w:t>, P.</w:t>
      </w:r>
      <w:r w:rsidRPr="000D3990">
        <w:t xml:space="preserve"> (1999). Incidence of </w:t>
      </w:r>
      <w:r>
        <w:t>M</w:t>
      </w:r>
      <w:r w:rsidRPr="000D3990">
        <w:t xml:space="preserve">alaria </w:t>
      </w:r>
      <w:r>
        <w:t>among C</w:t>
      </w:r>
      <w:r w:rsidRPr="000D3990">
        <w:t xml:space="preserve">hildren </w:t>
      </w:r>
      <w:r>
        <w:t>L</w:t>
      </w:r>
      <w:r w:rsidRPr="000D3990">
        <w:t xml:space="preserve">iving near </w:t>
      </w:r>
      <w:r>
        <w:t>D</w:t>
      </w:r>
      <w:r w:rsidRPr="000D3990">
        <w:t xml:space="preserve">ams in </w:t>
      </w:r>
      <w:r>
        <w:t>N</w:t>
      </w:r>
      <w:r w:rsidRPr="000D3990">
        <w:t xml:space="preserve">orthern Ethiopia: </w:t>
      </w:r>
      <w:r>
        <w:t>C</w:t>
      </w:r>
      <w:r w:rsidRPr="000D3990">
        <w:t xml:space="preserve">ommunity based </w:t>
      </w:r>
      <w:r>
        <w:t>I</w:t>
      </w:r>
      <w:r w:rsidRPr="000D3990">
        <w:t xml:space="preserve">ncidence </w:t>
      </w:r>
      <w:r>
        <w:t>S</w:t>
      </w:r>
      <w:r w:rsidRPr="000D3990">
        <w:t xml:space="preserve">urvey. </w:t>
      </w:r>
      <w:r w:rsidRPr="00655A7F">
        <w:rPr>
          <w:i/>
        </w:rPr>
        <w:t>British Medical Journal</w:t>
      </w:r>
      <w:r w:rsidRPr="000D3990">
        <w:t>, 319: 663-666.</w:t>
      </w:r>
      <w:r>
        <w:t xml:space="preserve"> U.K.</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Girmay</w:t>
      </w:r>
      <w:proofErr w:type="spellEnd"/>
      <w:r>
        <w:t xml:space="preserve"> T., </w:t>
      </w:r>
      <w:proofErr w:type="spellStart"/>
      <w:r>
        <w:t>Mitiku</w:t>
      </w:r>
      <w:proofErr w:type="spellEnd"/>
      <w:r>
        <w:t xml:space="preserve"> H., </w:t>
      </w:r>
      <w:proofErr w:type="spellStart"/>
      <w:r>
        <w:t>Berhanu</w:t>
      </w:r>
      <w:proofErr w:type="spellEnd"/>
      <w:r>
        <w:t xml:space="preserve"> G., Pender J., and Eyasu Y. (2000). Small Scale Irrigation in </w:t>
      </w:r>
      <w:proofErr w:type="spellStart"/>
      <w:r>
        <w:t>Tigray</w:t>
      </w:r>
      <w:proofErr w:type="spellEnd"/>
      <w:r>
        <w:t xml:space="preserve">: Management and Institutional Considerations. </w:t>
      </w:r>
      <w:r>
        <w:rPr>
          <w:i/>
        </w:rPr>
        <w:t xml:space="preserve">Paper Presented at Seminar on Policies for Sustainable Land Management in the Highlands of Ethiopia. </w:t>
      </w:r>
      <w:proofErr w:type="spellStart"/>
      <w:r>
        <w:rPr>
          <w:i/>
        </w:rPr>
        <w:t>IlRI</w:t>
      </w:r>
      <w:proofErr w:type="spellEnd"/>
      <w:r>
        <w:rPr>
          <w:i/>
        </w:rPr>
        <w:t xml:space="preserve">. </w:t>
      </w:r>
      <w:r>
        <w:t>Addis Ababa, Ethiopia.</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rPr>
          <w:bCs/>
        </w:rPr>
      </w:pPr>
      <w:r>
        <w:rPr>
          <w:bCs/>
        </w:rPr>
        <w:t xml:space="preserve">Global Water Partnership (2000). Integrated Water Resources Management. </w:t>
      </w:r>
      <w:r w:rsidRPr="002A5346">
        <w:rPr>
          <w:bCs/>
          <w:i/>
        </w:rPr>
        <w:t>TAC background pape</w:t>
      </w:r>
      <w:r>
        <w:rPr>
          <w:bCs/>
          <w:i/>
        </w:rPr>
        <w:t>rs N</w:t>
      </w:r>
      <w:r w:rsidRPr="002A5346">
        <w:rPr>
          <w:bCs/>
          <w:i/>
        </w:rPr>
        <w:t>o. 4</w:t>
      </w:r>
      <w:r>
        <w:rPr>
          <w:bCs/>
        </w:rPr>
        <w:t xml:space="preserve">. </w:t>
      </w:r>
      <w:proofErr w:type="spellStart"/>
      <w:r w:rsidRPr="004C19A5">
        <w:rPr>
          <w:bCs/>
          <w:i/>
        </w:rPr>
        <w:t>Stockholm</w:t>
      </w:r>
      <w:proofErr w:type="gramStart"/>
      <w:r w:rsidRPr="004C19A5">
        <w:rPr>
          <w:bCs/>
          <w:i/>
        </w:rPr>
        <w:t>:GWP</w:t>
      </w:r>
      <w:proofErr w:type="spellEnd"/>
      <w:proofErr w:type="gramEnd"/>
      <w:r w:rsidRPr="004C19A5">
        <w:rPr>
          <w:bCs/>
          <w:i/>
        </w:rPr>
        <w:t xml:space="preserve"> Secretariat.</w:t>
      </w:r>
      <w:r>
        <w:rPr>
          <w:bCs/>
        </w:rPr>
        <w:t xml:space="preserve"> </w:t>
      </w:r>
      <w:proofErr w:type="spellStart"/>
      <w:r>
        <w:rPr>
          <w:bCs/>
        </w:rPr>
        <w:t>Stokcholm</w:t>
      </w:r>
      <w:proofErr w:type="spellEnd"/>
      <w:r>
        <w:rPr>
          <w:bCs/>
        </w:rPr>
        <w:t>, Sweden.</w:t>
      </w:r>
    </w:p>
    <w:p w:rsidR="003842F8" w:rsidRDefault="003842F8" w:rsidP="003842F8">
      <w:pPr>
        <w:pStyle w:val="Bulleted"/>
        <w:numPr>
          <w:ilvl w:val="0"/>
          <w:numId w:val="0"/>
        </w:numPr>
        <w:spacing w:line="240" w:lineRule="exact"/>
        <w:ind w:left="360" w:hanging="360"/>
        <w:rPr>
          <w:bCs/>
        </w:rPr>
      </w:pPr>
    </w:p>
    <w:p w:rsidR="00925C06" w:rsidRDefault="00925C06" w:rsidP="003842F8">
      <w:pPr>
        <w:pStyle w:val="Bulleted"/>
        <w:numPr>
          <w:ilvl w:val="0"/>
          <w:numId w:val="0"/>
        </w:numPr>
        <w:spacing w:line="240" w:lineRule="exact"/>
        <w:ind w:left="360" w:hanging="360"/>
        <w:rPr>
          <w:bCs/>
        </w:rPr>
      </w:pPr>
      <w:r>
        <w:rPr>
          <w:bCs/>
        </w:rPr>
        <w:t xml:space="preserve">Gupta, J. (1995). An Introduction to Water Law, Policies and Institutions: National and International Aspects. Lecture Notes. </w:t>
      </w:r>
      <w:r>
        <w:rPr>
          <w:bCs/>
          <w:i/>
          <w:iCs w:val="0"/>
        </w:rPr>
        <w:t xml:space="preserve">International Institute for </w:t>
      </w:r>
      <w:proofErr w:type="spellStart"/>
      <w:r>
        <w:rPr>
          <w:bCs/>
          <w:i/>
          <w:iCs w:val="0"/>
        </w:rPr>
        <w:t>Infrarstructural</w:t>
      </w:r>
      <w:proofErr w:type="spellEnd"/>
      <w:r>
        <w:rPr>
          <w:bCs/>
          <w:i/>
          <w:iCs w:val="0"/>
        </w:rPr>
        <w:t xml:space="preserve">, Hydraulic and Environmental Engineering. </w:t>
      </w:r>
      <w:r>
        <w:rPr>
          <w:bCs/>
        </w:rPr>
        <w:t xml:space="preserve">Delft, </w:t>
      </w:r>
      <w:proofErr w:type="gramStart"/>
      <w:r>
        <w:rPr>
          <w:bCs/>
        </w:rPr>
        <w:t>The</w:t>
      </w:r>
      <w:proofErr w:type="gramEnd"/>
      <w:r>
        <w:rPr>
          <w:bCs/>
        </w:rPr>
        <w:t xml:space="preserve"> Netherlands.</w:t>
      </w:r>
    </w:p>
    <w:p w:rsidR="003842F8" w:rsidRDefault="003842F8" w:rsidP="003842F8">
      <w:pPr>
        <w:pStyle w:val="Bulleted"/>
        <w:numPr>
          <w:ilvl w:val="0"/>
          <w:numId w:val="0"/>
        </w:numPr>
        <w:spacing w:line="240" w:lineRule="exact"/>
        <w:ind w:left="360" w:hanging="360"/>
        <w:rPr>
          <w:bCs/>
        </w:rPr>
      </w:pPr>
    </w:p>
    <w:p w:rsidR="00925C06" w:rsidRDefault="00925C06" w:rsidP="003842F8">
      <w:pPr>
        <w:pStyle w:val="Bulleted"/>
        <w:numPr>
          <w:ilvl w:val="0"/>
          <w:numId w:val="0"/>
        </w:numPr>
        <w:spacing w:line="240" w:lineRule="exact"/>
        <w:ind w:left="360" w:hanging="360"/>
      </w:pPr>
      <w:r w:rsidRPr="00EC638F">
        <w:t>GW•MATE, 2002-2006, Briefing Note 8.</w:t>
      </w:r>
    </w:p>
    <w:p w:rsidR="003842F8" w:rsidRPr="00EC638F"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rPr>
          <w:lang w:val="pt-BR"/>
        </w:rPr>
      </w:pPr>
      <w:r>
        <w:lastRenderedPageBreak/>
        <w:t xml:space="preserve">Hillel, D. (1997). Small-Scale Irrigation for Arid Zones: Principles and Options. </w:t>
      </w:r>
      <w:r>
        <w:rPr>
          <w:i/>
        </w:rPr>
        <w:t>Food and Agriculture Organization of the United Nations.</w:t>
      </w:r>
      <w:r>
        <w:t xml:space="preserve"> </w:t>
      </w:r>
      <w:r>
        <w:rPr>
          <w:lang w:val="pt-BR"/>
        </w:rPr>
        <w:t>Rome, Italy.</w:t>
      </w:r>
    </w:p>
    <w:p w:rsidR="003842F8" w:rsidRDefault="003842F8" w:rsidP="003842F8">
      <w:pPr>
        <w:pStyle w:val="Bulleted"/>
        <w:numPr>
          <w:ilvl w:val="0"/>
          <w:numId w:val="0"/>
        </w:numPr>
        <w:spacing w:line="240" w:lineRule="exact"/>
        <w:ind w:left="360" w:hanging="360"/>
        <w:rPr>
          <w:lang w:val="pt-BR"/>
        </w:rPr>
      </w:pPr>
    </w:p>
    <w:p w:rsidR="00925C06" w:rsidRDefault="00925C06" w:rsidP="003842F8">
      <w:pPr>
        <w:pStyle w:val="Bulleted"/>
        <w:numPr>
          <w:ilvl w:val="0"/>
          <w:numId w:val="0"/>
        </w:numPr>
        <w:spacing w:line="240" w:lineRule="exact"/>
        <w:ind w:left="360" w:hanging="360"/>
      </w:pPr>
      <w:r w:rsidRPr="00633380">
        <w:t xml:space="preserve">Hoorn, J. W. van (1970). </w:t>
      </w:r>
      <w:r>
        <w:t>Quality of Irrigation Water, Limits of Use and Prediction of Long-term Effects: P</w:t>
      </w:r>
      <w:r>
        <w:rPr>
          <w:i/>
        </w:rPr>
        <w:t xml:space="preserve">aper Presented on Seminar on Methods of Amelioration of Saline and Waterlogged Soils, 5 – 14 December, 1970, Baghdad, Iraq. In Food and Agriculture Organization of the United Nations (1971): Salinity Seminar Baghdad. </w:t>
      </w:r>
      <w:proofErr w:type="spellStart"/>
      <w:r>
        <w:t>pp</w:t>
      </w:r>
      <w:proofErr w:type="spellEnd"/>
      <w:r>
        <w:t xml:space="preserve"> 117 – 135. Rome, Italy.</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 xml:space="preserve">HR Wallingford (2003). Sedimentation in Small Dams: Development of Catchment </w:t>
      </w:r>
      <w:proofErr w:type="spellStart"/>
      <w:r>
        <w:t>Characterisation</w:t>
      </w:r>
      <w:proofErr w:type="spellEnd"/>
      <w:r>
        <w:t xml:space="preserve"> and Sediment Yield Prediction Procedures. OD TN 120. UK.</w:t>
      </w:r>
    </w:p>
    <w:p w:rsidR="00925C06" w:rsidRDefault="00925C06" w:rsidP="00925C06">
      <w:pPr>
        <w:pStyle w:val="Bulleted"/>
        <w:numPr>
          <w:ilvl w:val="0"/>
          <w:numId w:val="0"/>
        </w:numPr>
        <w:spacing w:line="240" w:lineRule="exact"/>
        <w:ind w:left="357"/>
      </w:pPr>
      <w:hyperlink r:id="rId58" w:history="1">
        <w:r w:rsidRPr="00901264">
          <w:t>http://web.worldbank.org/WBSITE/EXTERNAL/TOPICS/EXTWAT/0,,contentMDK:21760540~menuPK:4965491pagePK:148956~piPK:216618~theSitePK:4602123,00.html</w:t>
        </w:r>
      </w:hyperlink>
      <w:r w:rsidRPr="00EC638F">
        <w:t>.</w:t>
      </w:r>
    </w:p>
    <w:p w:rsidR="003842F8" w:rsidRDefault="003842F8" w:rsidP="00925C06">
      <w:pPr>
        <w:pStyle w:val="Bulleted"/>
        <w:numPr>
          <w:ilvl w:val="0"/>
          <w:numId w:val="0"/>
        </w:numPr>
        <w:spacing w:line="240" w:lineRule="exact"/>
        <w:ind w:left="357"/>
      </w:pPr>
    </w:p>
    <w:p w:rsidR="00925C06" w:rsidRDefault="00925C06" w:rsidP="003842F8">
      <w:pPr>
        <w:pStyle w:val="Bulleted"/>
        <w:numPr>
          <w:ilvl w:val="0"/>
          <w:numId w:val="0"/>
        </w:numPr>
        <w:spacing w:line="240" w:lineRule="exact"/>
        <w:ind w:left="360" w:hanging="360"/>
        <w:rPr>
          <w:bCs/>
        </w:rPr>
      </w:pPr>
      <w:r>
        <w:rPr>
          <w:bCs/>
        </w:rPr>
        <w:t xml:space="preserve">Hudson, N. W. (1993). Field Measurement of Soil Erosion and Runoff. </w:t>
      </w:r>
      <w:r>
        <w:rPr>
          <w:bCs/>
          <w:i/>
          <w:iCs w:val="0"/>
        </w:rPr>
        <w:t xml:space="preserve">Food and Agriculture Organization of the United Nations. </w:t>
      </w:r>
      <w:r>
        <w:rPr>
          <w:bCs/>
        </w:rPr>
        <w:t>Rome, Italy.</w:t>
      </w:r>
    </w:p>
    <w:p w:rsidR="003842F8" w:rsidRDefault="003842F8" w:rsidP="003842F8">
      <w:pPr>
        <w:pStyle w:val="Bulleted"/>
        <w:numPr>
          <w:ilvl w:val="0"/>
          <w:numId w:val="0"/>
        </w:numPr>
        <w:spacing w:line="240" w:lineRule="exact"/>
        <w:ind w:left="360" w:hanging="360"/>
        <w:rPr>
          <w:bCs/>
        </w:rPr>
      </w:pPr>
    </w:p>
    <w:p w:rsidR="00925C06" w:rsidRDefault="00925C06" w:rsidP="003842F8">
      <w:pPr>
        <w:pStyle w:val="Bulleted"/>
        <w:numPr>
          <w:ilvl w:val="0"/>
          <w:numId w:val="0"/>
        </w:numPr>
        <w:spacing w:line="240" w:lineRule="exact"/>
        <w:ind w:left="360" w:hanging="360"/>
      </w:pPr>
      <w:r>
        <w:t xml:space="preserve">International Water Management Institute (2005). Water and Climate Atlas: On-line Climate Summary Service. </w:t>
      </w:r>
      <w:hyperlink r:id="rId59" w:history="1">
        <w:r w:rsidRPr="0034457C">
          <w:rPr>
            <w:rStyle w:val="Hyperlink"/>
          </w:rPr>
          <w:t>http://www.iwmi.cgiar.org/WAtlas/AtlasQuery.htm</w:t>
        </w:r>
      </w:hyperlink>
      <w:r>
        <w:t>. Visited on 15 March 2005.</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rsidRPr="00633380">
        <w:t xml:space="preserve">Jensen, M. E. (ed.) </w:t>
      </w:r>
      <w:r>
        <w:t xml:space="preserve">(1980). Design and Operation of Farm Irrigation Systems. </w:t>
      </w:r>
      <w:r>
        <w:rPr>
          <w:i/>
        </w:rPr>
        <w:t>American Society of Civil Engineers.</w:t>
      </w:r>
      <w:r>
        <w:t xml:space="preserve"> Michigan, USA.</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rsidRPr="004E65B2">
        <w:t>Jønch</w:t>
      </w:r>
      <w:proofErr w:type="spellEnd"/>
      <w:r w:rsidRPr="004E65B2">
        <w:t>-Clausen, T. (2004). Integrated Water Resources Management (IWRM) and Water Efficiency Plans by 2005: why, what and how</w:t>
      </w:r>
      <w:proofErr w:type="gramStart"/>
      <w:r w:rsidRPr="004E65B2">
        <w:t>?.</w:t>
      </w:r>
      <w:proofErr w:type="gramEnd"/>
      <w:r w:rsidRPr="004E65B2">
        <w:t xml:space="preserve"> Global Water Partnership. </w:t>
      </w:r>
      <w:proofErr w:type="spellStart"/>
      <w:r w:rsidRPr="004E65B2">
        <w:t>Elanders</w:t>
      </w:r>
      <w:proofErr w:type="spellEnd"/>
      <w:r w:rsidRPr="004E65B2">
        <w:t xml:space="preserve"> </w:t>
      </w:r>
      <w:proofErr w:type="spellStart"/>
      <w:r w:rsidRPr="004E65B2">
        <w:t>Infologistics</w:t>
      </w:r>
      <w:proofErr w:type="spellEnd"/>
      <w:r w:rsidRPr="004E65B2">
        <w:t xml:space="preserve"> </w:t>
      </w:r>
      <w:proofErr w:type="spellStart"/>
      <w:r w:rsidRPr="004E65B2">
        <w:t>Väst</w:t>
      </w:r>
      <w:proofErr w:type="spellEnd"/>
      <w:r w:rsidRPr="004E65B2">
        <w:t xml:space="preserve"> AB. Sweden.</w:t>
      </w:r>
    </w:p>
    <w:p w:rsidR="003842F8" w:rsidRPr="004E65B2"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Jønch</w:t>
      </w:r>
      <w:proofErr w:type="spellEnd"/>
      <w:r>
        <w:t>-Clausen, T. (2004). Integrated Water Resources Management (IWRM) and Water Efficiency Plans by 2005: why, what and how</w:t>
      </w:r>
      <w:proofErr w:type="gramStart"/>
      <w:r>
        <w:t>?.</w:t>
      </w:r>
      <w:proofErr w:type="gramEnd"/>
      <w:r>
        <w:t xml:space="preserve"> Global Water Partnership.</w:t>
      </w:r>
      <w:r w:rsidRPr="001376EE">
        <w:t xml:space="preserve"> </w:t>
      </w:r>
      <w:proofErr w:type="spellStart"/>
      <w:r w:rsidRPr="001376EE">
        <w:rPr>
          <w:i/>
        </w:rPr>
        <w:t>Elanders</w:t>
      </w:r>
      <w:proofErr w:type="spellEnd"/>
      <w:r w:rsidRPr="001376EE">
        <w:rPr>
          <w:i/>
        </w:rPr>
        <w:t xml:space="preserve"> </w:t>
      </w:r>
      <w:proofErr w:type="spellStart"/>
      <w:r w:rsidRPr="001376EE">
        <w:rPr>
          <w:i/>
        </w:rPr>
        <w:t>Infologistics</w:t>
      </w:r>
      <w:proofErr w:type="spellEnd"/>
      <w:r w:rsidRPr="001376EE">
        <w:rPr>
          <w:i/>
        </w:rPr>
        <w:t xml:space="preserve"> </w:t>
      </w:r>
      <w:proofErr w:type="spellStart"/>
      <w:r w:rsidRPr="001376EE">
        <w:rPr>
          <w:i/>
        </w:rPr>
        <w:t>Väst</w:t>
      </w:r>
      <w:proofErr w:type="spellEnd"/>
      <w:r w:rsidRPr="001376EE">
        <w:rPr>
          <w:i/>
        </w:rPr>
        <w:t xml:space="preserve"> AB</w:t>
      </w:r>
      <w:r>
        <w:t>. Sweden.</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 xml:space="preserve">Kay, M. (1986). Surface Irrigation: Systems and Practices. </w:t>
      </w:r>
      <w:proofErr w:type="spellStart"/>
      <w:r>
        <w:rPr>
          <w:i/>
        </w:rPr>
        <w:t>Cranfield</w:t>
      </w:r>
      <w:proofErr w:type="spellEnd"/>
      <w:r>
        <w:rPr>
          <w:i/>
        </w:rPr>
        <w:t xml:space="preserve"> Press, </w:t>
      </w:r>
      <w:proofErr w:type="spellStart"/>
      <w:r>
        <w:rPr>
          <w:i/>
        </w:rPr>
        <w:t>Cranfield</w:t>
      </w:r>
      <w:proofErr w:type="spellEnd"/>
      <w:r>
        <w:rPr>
          <w:i/>
        </w:rPr>
        <w:t xml:space="preserve"> Institute of Technology</w:t>
      </w:r>
      <w:r>
        <w:t>. Bedford, UK.</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Kifle</w:t>
      </w:r>
      <w:proofErr w:type="spellEnd"/>
      <w:r>
        <w:t xml:space="preserve">, W. (2001). Surface Water Harvesting and Groundwater Recharge with Implications to Conjunctive Water Resource Management in Arid and Semi-arid Environments. </w:t>
      </w:r>
      <w:r>
        <w:rPr>
          <w:i/>
        </w:rPr>
        <w:t>Ethiopian Journal of Water Science and Technology</w:t>
      </w:r>
      <w:r>
        <w:t xml:space="preserve">. Vol. 5, no. 1, July 2002. </w:t>
      </w:r>
      <w:proofErr w:type="spellStart"/>
      <w:r>
        <w:t>pp</w:t>
      </w:r>
      <w:proofErr w:type="spellEnd"/>
      <w:r>
        <w:t xml:space="preserve"> 85 – 90.  </w:t>
      </w:r>
      <w:proofErr w:type="spellStart"/>
      <w:r>
        <w:t>Arbaminch</w:t>
      </w:r>
      <w:proofErr w:type="spellEnd"/>
      <w:r>
        <w:t xml:space="preserve"> Water Institute Technology, </w:t>
      </w:r>
      <w:proofErr w:type="spellStart"/>
      <w:r>
        <w:t>Arbaminch</w:t>
      </w:r>
      <w:proofErr w:type="spellEnd"/>
      <w:r>
        <w:t>, Ethiopia.</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Klaij</w:t>
      </w:r>
      <w:proofErr w:type="spellEnd"/>
      <w:r>
        <w:t xml:space="preserve">, M.C. and </w:t>
      </w:r>
      <w:proofErr w:type="spellStart"/>
      <w:r>
        <w:t>Vachaud</w:t>
      </w:r>
      <w:proofErr w:type="spellEnd"/>
      <w:r>
        <w:t xml:space="preserve">, G. (1992). Seasonal water balance of a sandy soil in Niger cropped with pearl millet, based on profile moisture measurements. </w:t>
      </w:r>
      <w:r w:rsidRPr="003256B9">
        <w:rPr>
          <w:i/>
        </w:rPr>
        <w:t>Agric</w:t>
      </w:r>
      <w:r>
        <w:rPr>
          <w:i/>
        </w:rPr>
        <w:t>ultural Water Management</w:t>
      </w:r>
      <w:r w:rsidRPr="003256B9">
        <w:rPr>
          <w:i/>
        </w:rPr>
        <w:t>,</w:t>
      </w:r>
      <w:r>
        <w:t xml:space="preserve"> 21: 313 - 330.</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Kortenhorst</w:t>
      </w:r>
      <w:proofErr w:type="spellEnd"/>
      <w:r>
        <w:t xml:space="preserve">, et al., (1988). Some aspects of irrigation development in sub-Saharan Africa. </w:t>
      </w:r>
      <w:r w:rsidRPr="00E068AA">
        <w:rPr>
          <w:i/>
        </w:rPr>
        <w:t xml:space="preserve">In Van </w:t>
      </w:r>
      <w:proofErr w:type="spellStart"/>
      <w:r w:rsidRPr="00E068AA">
        <w:rPr>
          <w:i/>
        </w:rPr>
        <w:t>Steekelenburg</w:t>
      </w:r>
      <w:proofErr w:type="spellEnd"/>
      <w:r w:rsidRPr="00E068AA">
        <w:rPr>
          <w:i/>
        </w:rPr>
        <w:t>, P.N.G. (d): Irrigated Agriculture in Africa. CTA seminar proceedings, vol. I</w:t>
      </w:r>
      <w:r>
        <w:t xml:space="preserve">. </w:t>
      </w:r>
      <w:proofErr w:type="spellStart"/>
      <w:r>
        <w:t>Wageningen</w:t>
      </w:r>
      <w:proofErr w:type="spellEnd"/>
      <w:r>
        <w:t>, The Netherlands.</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Kostiakov</w:t>
      </w:r>
      <w:proofErr w:type="spellEnd"/>
      <w:r>
        <w:t xml:space="preserve">, A.N. (1932). The Dynamics of the Coefficient of Water Percolation in Soils. </w:t>
      </w:r>
      <w:r w:rsidRPr="00655A7F">
        <w:rPr>
          <w:i/>
        </w:rPr>
        <w:t>ISSS</w:t>
      </w:r>
      <w:r>
        <w:t xml:space="preserve">. </w:t>
      </w:r>
      <w:proofErr w:type="spellStart"/>
      <w:r>
        <w:t>pp</w:t>
      </w:r>
      <w:proofErr w:type="spellEnd"/>
      <w:r>
        <w:t xml:space="preserve"> 17 – 21.</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rPr>
          <w:lang w:val="nl-NL"/>
        </w:rPr>
      </w:pPr>
      <w:r w:rsidRPr="00633380">
        <w:t>Landon, J. R. (1991) (</w:t>
      </w:r>
      <w:proofErr w:type="gramStart"/>
      <w:r w:rsidRPr="00633380">
        <w:t>ed</w:t>
      </w:r>
      <w:proofErr w:type="gramEnd"/>
      <w:r w:rsidRPr="00633380">
        <w:t xml:space="preserve">.). Booker Tropical Soil Manual: A Hand Book for Soil Survey and Agricultural Land </w:t>
      </w:r>
      <w:proofErr w:type="spellStart"/>
      <w:r w:rsidRPr="00633380">
        <w:t>Evaluationin</w:t>
      </w:r>
      <w:proofErr w:type="spellEnd"/>
      <w:r w:rsidRPr="00633380">
        <w:t xml:space="preserve"> in the Tropics and Subtropics. </w:t>
      </w:r>
      <w:r>
        <w:rPr>
          <w:i/>
          <w:lang w:val="nl-NL"/>
        </w:rPr>
        <w:t xml:space="preserve">Longman Scientific and Technical, Longman Group UK Ltd. </w:t>
      </w:r>
      <w:r>
        <w:rPr>
          <w:lang w:val="nl-NL"/>
        </w:rPr>
        <w:t>UK.</w:t>
      </w:r>
    </w:p>
    <w:p w:rsidR="003842F8" w:rsidRDefault="003842F8" w:rsidP="003842F8">
      <w:pPr>
        <w:pStyle w:val="Bulleted"/>
        <w:numPr>
          <w:ilvl w:val="0"/>
          <w:numId w:val="0"/>
        </w:numPr>
        <w:spacing w:line="240" w:lineRule="exact"/>
        <w:ind w:left="360" w:hanging="360"/>
        <w:rPr>
          <w:lang w:val="nl-NL"/>
        </w:rPr>
      </w:pPr>
    </w:p>
    <w:p w:rsidR="00925C06" w:rsidRDefault="00925C06" w:rsidP="003842F8">
      <w:pPr>
        <w:pStyle w:val="Bulleted"/>
        <w:numPr>
          <w:ilvl w:val="0"/>
          <w:numId w:val="0"/>
        </w:numPr>
        <w:spacing w:line="240" w:lineRule="exact"/>
        <w:ind w:left="360" w:hanging="360"/>
      </w:pPr>
      <w:proofErr w:type="spellStart"/>
      <w:r w:rsidRPr="00633380">
        <w:t>Leul</w:t>
      </w:r>
      <w:proofErr w:type="spellEnd"/>
      <w:r w:rsidRPr="00633380">
        <w:t xml:space="preserve">, K. (1994). </w:t>
      </w:r>
      <w:r>
        <w:t xml:space="preserve">Need, Potentials and Limitations for Irrigation Development in </w:t>
      </w:r>
      <w:proofErr w:type="spellStart"/>
      <w:r>
        <w:t>Tigray</w:t>
      </w:r>
      <w:proofErr w:type="spellEnd"/>
      <w:r>
        <w:t xml:space="preserve">. </w:t>
      </w:r>
      <w:r>
        <w:rPr>
          <w:i/>
        </w:rPr>
        <w:t xml:space="preserve">Commission for Sustainable Agricultural and Environmental Rehabilitation in </w:t>
      </w:r>
      <w:proofErr w:type="spellStart"/>
      <w:r>
        <w:rPr>
          <w:i/>
        </w:rPr>
        <w:t>Tigray</w:t>
      </w:r>
      <w:proofErr w:type="spellEnd"/>
      <w:r>
        <w:rPr>
          <w:i/>
        </w:rPr>
        <w:t>.</w:t>
      </w:r>
      <w:r>
        <w:t xml:space="preserve"> </w:t>
      </w:r>
      <w:proofErr w:type="spellStart"/>
      <w:r>
        <w:t>Mekelle</w:t>
      </w:r>
      <w:proofErr w:type="spellEnd"/>
      <w:r>
        <w:t xml:space="preserve">, </w:t>
      </w:r>
      <w:proofErr w:type="spellStart"/>
      <w:r>
        <w:t>Tigray</w:t>
      </w:r>
      <w:proofErr w:type="spellEnd"/>
      <w:r>
        <w:t>.</w:t>
      </w:r>
    </w:p>
    <w:p w:rsidR="00925C06" w:rsidRDefault="00925C06" w:rsidP="003842F8">
      <w:pPr>
        <w:pStyle w:val="Bulleted"/>
        <w:numPr>
          <w:ilvl w:val="0"/>
          <w:numId w:val="0"/>
        </w:numPr>
        <w:spacing w:line="240" w:lineRule="exact"/>
        <w:ind w:left="360" w:hanging="360"/>
      </w:pPr>
      <w:r>
        <w:lastRenderedPageBreak/>
        <w:t xml:space="preserve">Maas, E. V. and Grattan, S. R. (1999). Crop Yield as Affected by Salinity. </w:t>
      </w:r>
      <w:r>
        <w:rPr>
          <w:i/>
        </w:rPr>
        <w:t xml:space="preserve">In Skaggs, R. W. and </w:t>
      </w:r>
      <w:proofErr w:type="spellStart"/>
      <w:r>
        <w:rPr>
          <w:i/>
        </w:rPr>
        <w:t>Schilfgaarde</w:t>
      </w:r>
      <w:proofErr w:type="spellEnd"/>
      <w:r>
        <w:rPr>
          <w:i/>
        </w:rPr>
        <w:t>, J. V. (eds.) (1999): Agricultural Drainage. American Society of Agronomy, Inc., Crop Science Society of America, Inc., Soil Science Society of America, Inc</w:t>
      </w:r>
      <w:r>
        <w:t xml:space="preserve">. No. 38, </w:t>
      </w:r>
      <w:proofErr w:type="spellStart"/>
      <w:r>
        <w:t>pp</w:t>
      </w:r>
      <w:proofErr w:type="spellEnd"/>
      <w:r>
        <w:t xml:space="preserve"> 55 – 108.  Madison, Wisconsin, USA.</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Mahmood</w:t>
      </w:r>
      <w:proofErr w:type="spellEnd"/>
      <w:r>
        <w:t xml:space="preserve">, K. (1987). Reservoir Sedimentation Impact, Extent and Mitigation. World Bank Technical Paper. </w:t>
      </w:r>
      <w:r>
        <w:rPr>
          <w:i/>
          <w:iCs w:val="0"/>
        </w:rPr>
        <w:t xml:space="preserve">The World Bank. </w:t>
      </w:r>
      <w:r>
        <w:t>Washington, D.C., USA.</w:t>
      </w:r>
    </w:p>
    <w:p w:rsidR="003842F8" w:rsidRDefault="003842F8" w:rsidP="003842F8">
      <w:pPr>
        <w:pStyle w:val="Bulleted"/>
        <w:numPr>
          <w:ilvl w:val="0"/>
          <w:numId w:val="0"/>
        </w:numPr>
        <w:spacing w:line="240" w:lineRule="exact"/>
        <w:ind w:left="360" w:hanging="360"/>
        <w:rPr>
          <w:bCs/>
          <w:i/>
          <w:iCs w:val="0"/>
        </w:rPr>
      </w:pPr>
    </w:p>
    <w:p w:rsidR="00925C06" w:rsidRDefault="00925C06" w:rsidP="003842F8">
      <w:pPr>
        <w:pStyle w:val="Bulleted"/>
        <w:numPr>
          <w:ilvl w:val="0"/>
          <w:numId w:val="0"/>
        </w:numPr>
        <w:spacing w:line="240" w:lineRule="exact"/>
        <w:ind w:left="360" w:hanging="360"/>
        <w:rPr>
          <w:lang w:val="nl-NL"/>
        </w:rPr>
      </w:pPr>
      <w:r>
        <w:t xml:space="preserve">Mandel, S. (1973). Hydrology of Arid Zones. </w:t>
      </w:r>
      <w:r>
        <w:rPr>
          <w:i/>
        </w:rPr>
        <w:t xml:space="preserve">In </w:t>
      </w:r>
      <w:proofErr w:type="spellStart"/>
      <w:r>
        <w:rPr>
          <w:i/>
        </w:rPr>
        <w:t>Yaron</w:t>
      </w:r>
      <w:proofErr w:type="spellEnd"/>
      <w:r>
        <w:rPr>
          <w:i/>
        </w:rPr>
        <w:t xml:space="preserve"> B., </w:t>
      </w:r>
      <w:proofErr w:type="spellStart"/>
      <w:r>
        <w:rPr>
          <w:i/>
        </w:rPr>
        <w:t>Danfors</w:t>
      </w:r>
      <w:proofErr w:type="spellEnd"/>
      <w:r>
        <w:rPr>
          <w:i/>
        </w:rPr>
        <w:t xml:space="preserve">, E., and </w:t>
      </w:r>
      <w:proofErr w:type="spellStart"/>
      <w:r>
        <w:rPr>
          <w:i/>
        </w:rPr>
        <w:t>Vaadia</w:t>
      </w:r>
      <w:proofErr w:type="spellEnd"/>
      <w:r>
        <w:rPr>
          <w:i/>
        </w:rPr>
        <w:t xml:space="preserve">, Y. (eds.) (1973): Arid Zone Irrigation. </w:t>
      </w:r>
      <w:r w:rsidRPr="00633380">
        <w:rPr>
          <w:i/>
        </w:rPr>
        <w:t>Springer-</w:t>
      </w:r>
      <w:proofErr w:type="spellStart"/>
      <w:r w:rsidRPr="00633380">
        <w:rPr>
          <w:i/>
        </w:rPr>
        <w:t>verlag</w:t>
      </w:r>
      <w:proofErr w:type="spellEnd"/>
      <w:r w:rsidRPr="00633380">
        <w:rPr>
          <w:i/>
        </w:rPr>
        <w:t xml:space="preserve"> Berlin. </w:t>
      </w:r>
      <w:proofErr w:type="spellStart"/>
      <w:r w:rsidRPr="00633380">
        <w:rPr>
          <w:i/>
        </w:rPr>
        <w:t>p</w:t>
      </w:r>
      <w:r w:rsidRPr="00633380">
        <w:t>p</w:t>
      </w:r>
      <w:proofErr w:type="spellEnd"/>
      <w:r w:rsidRPr="00633380">
        <w:t xml:space="preserve"> 41– 49. </w:t>
      </w:r>
      <w:r>
        <w:rPr>
          <w:lang w:val="nl-NL"/>
        </w:rPr>
        <w:t>Heidelberg, Germany.</w:t>
      </w:r>
    </w:p>
    <w:p w:rsidR="003842F8" w:rsidRDefault="003842F8" w:rsidP="003842F8">
      <w:pPr>
        <w:pStyle w:val="Bulleted"/>
        <w:numPr>
          <w:ilvl w:val="0"/>
          <w:numId w:val="0"/>
        </w:numPr>
        <w:spacing w:line="240" w:lineRule="exact"/>
        <w:ind w:left="360" w:hanging="360"/>
        <w:rPr>
          <w:bCs/>
        </w:rPr>
      </w:pPr>
    </w:p>
    <w:p w:rsidR="00925C06" w:rsidRDefault="00925C06" w:rsidP="003842F8">
      <w:pPr>
        <w:pStyle w:val="Bulleted"/>
        <w:numPr>
          <w:ilvl w:val="0"/>
          <w:numId w:val="0"/>
        </w:numPr>
        <w:spacing w:line="240" w:lineRule="exact"/>
        <w:ind w:left="360" w:hanging="360"/>
      </w:pPr>
      <w:r w:rsidRPr="00B34B41">
        <w:t>MEA (Millennium Ecosystem Assessment). 2005a. Ecosystem Services and Human Well-being: Wetlands and Water Synthesis.</w:t>
      </w:r>
      <w:r>
        <w:t xml:space="preserve"> </w:t>
      </w:r>
      <w:r w:rsidRPr="00B34B41">
        <w:t>Washington, D.C.: World Resources Institute.</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rPr>
          <w:bCs/>
        </w:rPr>
      </w:pPr>
      <w:r>
        <w:t xml:space="preserve">Michael, A. H. (2001). Reservoir Sedimentation and Sustainable Sediment Management in Ethiopia. </w:t>
      </w:r>
      <w:r>
        <w:rPr>
          <w:i/>
          <w:iCs w:val="0"/>
        </w:rPr>
        <w:t>Paper Presented at the 5</w:t>
      </w:r>
      <w:r>
        <w:rPr>
          <w:i/>
          <w:iCs w:val="0"/>
          <w:vertAlign w:val="superscript"/>
        </w:rPr>
        <w:t>th</w:t>
      </w:r>
      <w:r>
        <w:rPr>
          <w:i/>
          <w:iCs w:val="0"/>
        </w:rPr>
        <w:t>Symposium on</w:t>
      </w:r>
      <w:r>
        <w:rPr>
          <w:bCs/>
          <w:i/>
          <w:iCs w:val="0"/>
        </w:rPr>
        <w:t xml:space="preserve"> Sustainable Water Resources Development, 23 - 24 July 2001, </w:t>
      </w:r>
      <w:proofErr w:type="spellStart"/>
      <w:r>
        <w:rPr>
          <w:bCs/>
          <w:i/>
          <w:iCs w:val="0"/>
        </w:rPr>
        <w:t>Arba</w:t>
      </w:r>
      <w:proofErr w:type="spellEnd"/>
      <w:r>
        <w:rPr>
          <w:bCs/>
          <w:i/>
          <w:iCs w:val="0"/>
        </w:rPr>
        <w:t xml:space="preserve"> Minch Water Technology Institute, </w:t>
      </w:r>
      <w:proofErr w:type="spellStart"/>
      <w:proofErr w:type="gramStart"/>
      <w:r>
        <w:rPr>
          <w:bCs/>
          <w:i/>
          <w:iCs w:val="0"/>
        </w:rPr>
        <w:t>Arba</w:t>
      </w:r>
      <w:proofErr w:type="spellEnd"/>
      <w:proofErr w:type="gramEnd"/>
      <w:r>
        <w:rPr>
          <w:bCs/>
          <w:i/>
          <w:iCs w:val="0"/>
        </w:rPr>
        <w:t xml:space="preserve"> Minch, Ethiopia. In Ethiopian Journal of Water Science and Technology (2002): Proceeding of the Symposium on Sustainable Water Resource Development. </w:t>
      </w:r>
      <w:r>
        <w:rPr>
          <w:bCs/>
        </w:rPr>
        <w:t xml:space="preserve">Vol. 5, No. 1, </w:t>
      </w:r>
      <w:proofErr w:type="spellStart"/>
      <w:r>
        <w:rPr>
          <w:bCs/>
        </w:rPr>
        <w:t>pp</w:t>
      </w:r>
      <w:proofErr w:type="spellEnd"/>
      <w:r>
        <w:rPr>
          <w:bCs/>
        </w:rPr>
        <w:t xml:space="preserve"> 99 – 102. </w:t>
      </w:r>
      <w:proofErr w:type="spellStart"/>
      <w:r>
        <w:rPr>
          <w:bCs/>
        </w:rPr>
        <w:t>Arba</w:t>
      </w:r>
      <w:proofErr w:type="spellEnd"/>
      <w:r>
        <w:rPr>
          <w:bCs/>
        </w:rPr>
        <w:t xml:space="preserve"> Minch, Ethiopia.</w:t>
      </w:r>
    </w:p>
    <w:p w:rsidR="003842F8" w:rsidRPr="00644F27" w:rsidRDefault="003842F8" w:rsidP="003842F8">
      <w:pPr>
        <w:pStyle w:val="Bulleted"/>
        <w:numPr>
          <w:ilvl w:val="0"/>
          <w:numId w:val="0"/>
        </w:numPr>
        <w:spacing w:line="240" w:lineRule="exact"/>
        <w:ind w:left="360" w:hanging="360"/>
        <w:rPr>
          <w:bCs/>
          <w:i/>
          <w:iCs w:val="0"/>
        </w:rPr>
      </w:pPr>
    </w:p>
    <w:p w:rsidR="003842F8" w:rsidRDefault="00925C06" w:rsidP="003842F8">
      <w:pPr>
        <w:pStyle w:val="Bulleted"/>
        <w:numPr>
          <w:ilvl w:val="0"/>
          <w:numId w:val="0"/>
        </w:numPr>
        <w:spacing w:line="240" w:lineRule="exact"/>
        <w:ind w:left="360" w:hanging="360"/>
      </w:pPr>
      <w:proofErr w:type="spellStart"/>
      <w:r>
        <w:t>Mintesinot</w:t>
      </w:r>
      <w:proofErr w:type="spellEnd"/>
      <w:r>
        <w:t xml:space="preserve">, B. (2002). Assessment and Optimization of Traditional Irrigation of </w:t>
      </w:r>
      <w:proofErr w:type="spellStart"/>
      <w:r>
        <w:t>Vertisols</w:t>
      </w:r>
      <w:proofErr w:type="spellEnd"/>
      <w:r>
        <w:t xml:space="preserve"> in Northern Ethiopia: A Case Study at </w:t>
      </w:r>
      <w:proofErr w:type="spellStart"/>
      <w:r>
        <w:t>Gumselasa</w:t>
      </w:r>
      <w:proofErr w:type="spellEnd"/>
      <w:r>
        <w:t xml:space="preserve"> </w:t>
      </w:r>
      <w:proofErr w:type="spellStart"/>
      <w:r>
        <w:t>Microdam</w:t>
      </w:r>
      <w:proofErr w:type="spellEnd"/>
      <w:r>
        <w:t xml:space="preserve"> using Maize as an Indicator Crop. PhD dissertation.</w:t>
      </w:r>
      <w:r>
        <w:rPr>
          <w:i/>
          <w:iCs w:val="0"/>
        </w:rPr>
        <w:t xml:space="preserve"> Faculty of Agricultural and Biological Sciences, Ghent University</w:t>
      </w:r>
      <w:r>
        <w:t>. Belgium.</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 xml:space="preserve">National Regional State of </w:t>
      </w:r>
      <w:proofErr w:type="spellStart"/>
      <w:r>
        <w:t>Tigray</w:t>
      </w:r>
      <w:proofErr w:type="spellEnd"/>
      <w:r>
        <w:t xml:space="preserve"> (1997). Integrated Food Security Program for Drought Prone Areas (IFSP-DPA) 1998 – 2002: Main Summary Document. </w:t>
      </w:r>
      <w:proofErr w:type="spellStart"/>
      <w:smartTag w:uri="urn:schemas-microsoft-com:office:smarttags" w:element="place">
        <w:smartTag w:uri="urn:schemas-microsoft-com:office:smarttags" w:element="City">
          <w:r>
            <w:t>Mekelle</w:t>
          </w:r>
        </w:smartTag>
        <w:proofErr w:type="spellEnd"/>
        <w:r>
          <w:t xml:space="preserve">, </w:t>
        </w:r>
        <w:smartTag w:uri="urn:schemas-microsoft-com:office:smarttags" w:element="country-region">
          <w:r>
            <w:t>Ethiopia</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 xml:space="preserve">NEDECO (1997). </w:t>
      </w:r>
      <w:proofErr w:type="spellStart"/>
      <w:r>
        <w:t>Tekeze</w:t>
      </w:r>
      <w:proofErr w:type="spellEnd"/>
      <w:r>
        <w:t xml:space="preserve"> River Basin Integrated Development Master Plan. A Report by </w:t>
      </w:r>
      <w:proofErr w:type="gramStart"/>
      <w:r>
        <w:t>The</w:t>
      </w:r>
      <w:proofErr w:type="gramEnd"/>
      <w:r>
        <w:t xml:space="preserve"> Netherlands Engineering Consultants and Ethiopian Ministry of Water Resources. Addis Ababa, Ethiopia.</w:t>
      </w:r>
    </w:p>
    <w:p w:rsidR="003842F8" w:rsidRDefault="003842F8" w:rsidP="003842F8">
      <w:pPr>
        <w:pStyle w:val="Bulleted"/>
        <w:numPr>
          <w:ilvl w:val="0"/>
          <w:numId w:val="0"/>
        </w:numPr>
        <w:spacing w:line="240" w:lineRule="exact"/>
        <w:ind w:left="360" w:hanging="360"/>
        <w:rPr>
          <w:bCs/>
        </w:rPr>
      </w:pPr>
    </w:p>
    <w:p w:rsidR="00925C06" w:rsidRDefault="00925C06" w:rsidP="003842F8">
      <w:pPr>
        <w:pStyle w:val="Bulleted"/>
        <w:numPr>
          <w:ilvl w:val="0"/>
          <w:numId w:val="0"/>
        </w:numPr>
        <w:spacing w:line="240" w:lineRule="exact"/>
        <w:ind w:left="360" w:hanging="360"/>
      </w:pPr>
      <w:r w:rsidRPr="003256B9">
        <w:rPr>
          <w:lang w:val="nl-NL"/>
        </w:rPr>
        <w:t>Penning de Vries, F.W.T., and Djitèye, M.A. (eds.)</w:t>
      </w:r>
      <w:r>
        <w:rPr>
          <w:lang w:val="nl-NL"/>
        </w:rPr>
        <w:t xml:space="preserve"> </w:t>
      </w:r>
      <w:r w:rsidRPr="00EB7E81">
        <w:t xml:space="preserve">(1991). </w:t>
      </w:r>
      <w:r>
        <w:t xml:space="preserve">La </w:t>
      </w:r>
      <w:proofErr w:type="spellStart"/>
      <w:r>
        <w:t>productivité</w:t>
      </w:r>
      <w:proofErr w:type="spellEnd"/>
      <w:r>
        <w:t xml:space="preserve"> des </w:t>
      </w:r>
      <w:proofErr w:type="spellStart"/>
      <w:r>
        <w:t>paturages</w:t>
      </w:r>
      <w:proofErr w:type="spellEnd"/>
      <w:r>
        <w:t xml:space="preserve"> </w:t>
      </w:r>
      <w:proofErr w:type="spellStart"/>
      <w:r>
        <w:t>sahéliens</w:t>
      </w:r>
      <w:proofErr w:type="spellEnd"/>
      <w:r>
        <w:t xml:space="preserve">. </w:t>
      </w:r>
      <w:proofErr w:type="spellStart"/>
      <w:r>
        <w:t>Une</w:t>
      </w:r>
      <w:proofErr w:type="spellEnd"/>
      <w:r>
        <w:t xml:space="preserve"> </w:t>
      </w:r>
      <w:proofErr w:type="spellStart"/>
      <w:r>
        <w:t>étude</w:t>
      </w:r>
      <w:proofErr w:type="spellEnd"/>
      <w:r>
        <w:t xml:space="preserve"> des sols, des </w:t>
      </w:r>
      <w:proofErr w:type="spellStart"/>
      <w:r>
        <w:t>végétations</w:t>
      </w:r>
      <w:proofErr w:type="spellEnd"/>
      <w:r>
        <w:t xml:space="preserve"> </w:t>
      </w:r>
      <w:proofErr w:type="gramStart"/>
      <w:r>
        <w:t>et</w:t>
      </w:r>
      <w:proofErr w:type="gramEnd"/>
      <w:r>
        <w:t xml:space="preserve"> de </w:t>
      </w:r>
      <w:proofErr w:type="spellStart"/>
      <w:r>
        <w:t>l’exploitation</w:t>
      </w:r>
      <w:proofErr w:type="spellEnd"/>
      <w:r>
        <w:t xml:space="preserve"> de </w:t>
      </w:r>
      <w:proofErr w:type="spellStart"/>
      <w:r>
        <w:t>cette</w:t>
      </w:r>
      <w:proofErr w:type="spellEnd"/>
      <w:r>
        <w:t xml:space="preserve"> resource </w:t>
      </w:r>
      <w:proofErr w:type="spellStart"/>
      <w:r>
        <w:t>naturelle</w:t>
      </w:r>
      <w:proofErr w:type="spellEnd"/>
      <w:r>
        <w:t xml:space="preserve">. </w:t>
      </w:r>
      <w:proofErr w:type="spellStart"/>
      <w:r>
        <w:rPr>
          <w:i/>
        </w:rPr>
        <w:t>Pudoc</w:t>
      </w:r>
      <w:proofErr w:type="spellEnd"/>
      <w:r>
        <w:rPr>
          <w:i/>
        </w:rPr>
        <w:t>.</w:t>
      </w:r>
      <w:r>
        <w:t xml:space="preserve"> </w:t>
      </w:r>
      <w:proofErr w:type="spellStart"/>
      <w:r>
        <w:t>Wageningen</w:t>
      </w:r>
      <w:proofErr w:type="spellEnd"/>
      <w:r>
        <w:t xml:space="preserve">, </w:t>
      </w:r>
      <w:proofErr w:type="gramStart"/>
      <w:r>
        <w:t>The</w:t>
      </w:r>
      <w:proofErr w:type="gramEnd"/>
      <w:r>
        <w:t xml:space="preserve"> Netherlands. p 522.</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Poesen</w:t>
      </w:r>
      <w:proofErr w:type="spellEnd"/>
      <w:r>
        <w:t xml:space="preserve">, J., </w:t>
      </w:r>
      <w:proofErr w:type="spellStart"/>
      <w:r>
        <w:t>Moeyersons</w:t>
      </w:r>
      <w:proofErr w:type="spellEnd"/>
      <w:r>
        <w:t xml:space="preserve">, J., </w:t>
      </w:r>
      <w:proofErr w:type="spellStart"/>
      <w:r>
        <w:t>Deckers</w:t>
      </w:r>
      <w:proofErr w:type="spellEnd"/>
      <w:r>
        <w:t xml:space="preserve">, J. and </w:t>
      </w:r>
      <w:proofErr w:type="spellStart"/>
      <w:r>
        <w:t>Govers</w:t>
      </w:r>
      <w:proofErr w:type="spellEnd"/>
      <w:r>
        <w:t xml:space="preserve">, G. (2001). Fighting Desertification in the </w:t>
      </w:r>
      <w:proofErr w:type="spellStart"/>
      <w:r>
        <w:t>Tigray</w:t>
      </w:r>
      <w:proofErr w:type="spellEnd"/>
      <w:r>
        <w:t xml:space="preserve"> Highlands, </w:t>
      </w:r>
      <w:smartTag w:uri="urn:schemas-microsoft-com:office:smarttags" w:element="place">
        <w:smartTag w:uri="urn:schemas-microsoft-com:office:smarttags" w:element="country-region">
          <w:r>
            <w:t>Ethiopia</w:t>
          </w:r>
        </w:smartTag>
      </w:smartTag>
      <w:r>
        <w:t xml:space="preserve">: Lessons to be learnt from Successes and Failures of Soil Erosion Control Measures. </w:t>
      </w:r>
      <w:proofErr w:type="spellStart"/>
      <w:r>
        <w:t>Projectvoorstel</w:t>
      </w:r>
      <w:proofErr w:type="spellEnd"/>
      <w:r>
        <w:t xml:space="preserve">. </w:t>
      </w:r>
      <w:r>
        <w:rPr>
          <w:i/>
        </w:rPr>
        <w:t>VLIR</w:t>
      </w:r>
      <w:r>
        <w:t xml:space="preserve">. </w:t>
      </w:r>
      <w:smartTag w:uri="urn:schemas-microsoft-com:office:smarttags" w:element="place">
        <w:smartTag w:uri="urn:schemas-microsoft-com:office:smarttags" w:element="country-region">
          <w:r>
            <w:t>Belgium</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Rämi</w:t>
      </w:r>
      <w:proofErr w:type="spellEnd"/>
      <w:r>
        <w:t xml:space="preserve">, H. (2003). Ponds Filled with Challenges: Water Harvesting Experiences from </w:t>
      </w:r>
      <w:proofErr w:type="spellStart"/>
      <w:r>
        <w:t>Amhara</w:t>
      </w:r>
      <w:proofErr w:type="spellEnd"/>
      <w:r>
        <w:t xml:space="preserve"> and </w:t>
      </w:r>
      <w:proofErr w:type="spellStart"/>
      <w:r>
        <w:t>Tigray</w:t>
      </w:r>
      <w:proofErr w:type="spellEnd"/>
      <w:r>
        <w:t xml:space="preserve">. </w:t>
      </w:r>
      <w:r w:rsidRPr="003842F8">
        <w:t>United Nations Office for the Coordination of Humanitarian Affairs-Ethiopia.</w:t>
      </w:r>
      <w:r>
        <w:t xml:space="preserve"> UN OCHA – </w:t>
      </w:r>
      <w:smartTag w:uri="urn:schemas-microsoft-com:office:smarttags" w:element="place">
        <w:smartTag w:uri="urn:schemas-microsoft-com:office:smarttags" w:element="country-region">
          <w:r>
            <w:t>Ethiopia</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rPr>
          <w:bCs/>
        </w:rPr>
      </w:pPr>
      <w:r w:rsidRPr="003842F8">
        <w:t>Richards, L. A. (</w:t>
      </w:r>
      <w:proofErr w:type="spellStart"/>
      <w:proofErr w:type="gramStart"/>
      <w:r w:rsidRPr="003842F8">
        <w:t>ed</w:t>
      </w:r>
      <w:proofErr w:type="spellEnd"/>
      <w:proofErr w:type="gramEnd"/>
      <w:r w:rsidRPr="003842F8">
        <w:t>) (1954). Diagnosis and Improvement of Saline and Alkaline Soils. United States</w:t>
      </w:r>
      <w:r>
        <w:rPr>
          <w:bCs/>
          <w:i/>
          <w:iCs w:val="0"/>
        </w:rPr>
        <w:t xml:space="preserve"> Department of Agriculture. </w:t>
      </w:r>
      <w:r>
        <w:rPr>
          <w:bCs/>
        </w:rPr>
        <w:t xml:space="preserve">Agriculture Handbook No. 60. </w:t>
      </w:r>
      <w:smartTag w:uri="urn:schemas-microsoft-com:office:smarttags" w:element="place">
        <w:smartTag w:uri="urn:schemas-microsoft-com:office:smarttags" w:element="City">
          <w:r>
            <w:rPr>
              <w:bCs/>
            </w:rPr>
            <w:t>Washington</w:t>
          </w:r>
        </w:smartTag>
        <w:r>
          <w:rPr>
            <w:bCs/>
          </w:rPr>
          <w:t xml:space="preserve">, </w:t>
        </w:r>
        <w:smartTag w:uri="urn:schemas-microsoft-com:office:smarttags" w:element="State">
          <w:r>
            <w:rPr>
              <w:bCs/>
            </w:rPr>
            <w:t>D.C.</w:t>
          </w:r>
        </w:smartTag>
        <w:r>
          <w:rPr>
            <w:bCs/>
          </w:rPr>
          <w:t xml:space="preserve">, </w:t>
        </w:r>
        <w:smartTag w:uri="urn:schemas-microsoft-com:office:smarttags" w:element="country-region">
          <w:r>
            <w:rPr>
              <w:bCs/>
            </w:rPr>
            <w:t>USA</w:t>
          </w:r>
        </w:smartTag>
      </w:smartTag>
      <w:r>
        <w:rPr>
          <w:bCs/>
        </w:rPr>
        <w:t>.</w:t>
      </w:r>
    </w:p>
    <w:p w:rsidR="003842F8" w:rsidRDefault="003842F8" w:rsidP="003842F8">
      <w:pPr>
        <w:pStyle w:val="Bulleted"/>
        <w:numPr>
          <w:ilvl w:val="0"/>
          <w:numId w:val="0"/>
        </w:numPr>
        <w:spacing w:line="240" w:lineRule="exact"/>
        <w:ind w:left="360" w:hanging="360"/>
        <w:rPr>
          <w:bCs/>
          <w:i/>
          <w:iCs w:val="0"/>
        </w:rPr>
      </w:pPr>
    </w:p>
    <w:p w:rsidR="00925C06" w:rsidRDefault="00925C06" w:rsidP="003842F8">
      <w:pPr>
        <w:pStyle w:val="Bulleted"/>
        <w:numPr>
          <w:ilvl w:val="0"/>
          <w:numId w:val="0"/>
        </w:numPr>
        <w:spacing w:line="240" w:lineRule="exact"/>
        <w:ind w:left="360" w:hanging="360"/>
      </w:pPr>
      <w:proofErr w:type="spellStart"/>
      <w:r>
        <w:t>Ritzema</w:t>
      </w:r>
      <w:proofErr w:type="spellEnd"/>
      <w:r>
        <w:t xml:space="preserve"> H. P., </w:t>
      </w:r>
      <w:proofErr w:type="spellStart"/>
      <w:r>
        <w:t>Kselik</w:t>
      </w:r>
      <w:proofErr w:type="spellEnd"/>
      <w:r>
        <w:t xml:space="preserve"> R. A. L., and </w:t>
      </w:r>
      <w:proofErr w:type="spellStart"/>
      <w:r>
        <w:t>Chanduri</w:t>
      </w:r>
      <w:proofErr w:type="spellEnd"/>
      <w:r>
        <w:t xml:space="preserve"> F. (1996). Drainage of Irrigated Lands: Irrigation Water Management Training Manual. </w:t>
      </w:r>
      <w:r w:rsidRPr="003842F8">
        <w:t>Food and Agriculture Organization of the United Nations paper number 9</w:t>
      </w:r>
      <w:r>
        <w:t xml:space="preserve">. </w:t>
      </w:r>
      <w:smartTag w:uri="urn:schemas-microsoft-com:office:smarttags" w:element="place">
        <w:smartTag w:uri="urn:schemas-microsoft-com:office:smarttags" w:element="City">
          <w:r>
            <w:t>Rome</w:t>
          </w:r>
        </w:smartTag>
        <w:r>
          <w:t xml:space="preserve">, </w:t>
        </w:r>
        <w:smartTag w:uri="urn:schemas-microsoft-com:office:smarttags" w:element="country-region">
          <w:r>
            <w:t>Italy</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Ritzema</w:t>
      </w:r>
      <w:proofErr w:type="spellEnd"/>
      <w:r>
        <w:t xml:space="preserve"> H. P., </w:t>
      </w:r>
      <w:proofErr w:type="spellStart"/>
      <w:r>
        <w:t>Kselik</w:t>
      </w:r>
      <w:proofErr w:type="spellEnd"/>
      <w:r>
        <w:t xml:space="preserve"> R. A. L., and </w:t>
      </w:r>
      <w:proofErr w:type="spellStart"/>
      <w:r>
        <w:t>Chanduri</w:t>
      </w:r>
      <w:proofErr w:type="spellEnd"/>
      <w:r>
        <w:t xml:space="preserve"> F. (1996). Drainage of Irrigated Lands: Irrigation Water Management Training Manual. </w:t>
      </w:r>
      <w:r w:rsidRPr="003842F8">
        <w:t>Food and Agriculture Organization of the United Nations paper number 9</w:t>
      </w:r>
      <w:r>
        <w:t xml:space="preserve">. </w:t>
      </w:r>
      <w:smartTag w:uri="urn:schemas-microsoft-com:office:smarttags" w:element="place">
        <w:smartTag w:uri="urn:schemas-microsoft-com:office:smarttags" w:element="City">
          <w:r>
            <w:t>Rome</w:t>
          </w:r>
        </w:smartTag>
        <w:r>
          <w:t xml:space="preserve">, </w:t>
        </w:r>
        <w:smartTag w:uri="urn:schemas-microsoft-com:office:smarttags" w:element="country-region">
          <w:r>
            <w:t>Italy</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rPr>
          <w:bCs/>
        </w:rPr>
      </w:pPr>
      <w:proofErr w:type="spellStart"/>
      <w:r w:rsidRPr="003842F8">
        <w:t>Rockström</w:t>
      </w:r>
      <w:proofErr w:type="spellEnd"/>
      <w:r w:rsidRPr="003842F8">
        <w:t xml:space="preserve">, J. (1997). On-farm </w:t>
      </w:r>
      <w:proofErr w:type="spellStart"/>
      <w:r w:rsidRPr="003842F8">
        <w:t>agrohydrological</w:t>
      </w:r>
      <w:proofErr w:type="spellEnd"/>
      <w:r w:rsidRPr="003842F8">
        <w:t xml:space="preserve"> analysis of the </w:t>
      </w:r>
      <w:proofErr w:type="spellStart"/>
      <w:r w:rsidRPr="003842F8">
        <w:t>Sahelian</w:t>
      </w:r>
      <w:proofErr w:type="spellEnd"/>
      <w:r w:rsidRPr="003842F8">
        <w:t xml:space="preserve"> yield crisis: Rainfall partitioning, soil nutrients, and water use efficiency of pearl millet. PhD-thesis in Natural </w:t>
      </w:r>
      <w:r w:rsidRPr="003842F8">
        <w:lastRenderedPageBreak/>
        <w:t>Resources</w:t>
      </w:r>
      <w:r w:rsidRPr="004F1040">
        <w:rPr>
          <w:bCs/>
          <w:i/>
        </w:rPr>
        <w:t xml:space="preserve"> Management, Department of Systems Ecology, </w:t>
      </w:r>
      <w:smartTag w:uri="urn:schemas-microsoft-com:office:smarttags" w:element="place">
        <w:smartTag w:uri="urn:schemas-microsoft-com:office:smarttags" w:element="PlaceName">
          <w:r w:rsidRPr="004F1040">
            <w:rPr>
              <w:bCs/>
              <w:i/>
            </w:rPr>
            <w:t>Stockholm</w:t>
          </w:r>
        </w:smartTag>
        <w:r w:rsidRPr="004F1040">
          <w:rPr>
            <w:bCs/>
            <w:i/>
          </w:rPr>
          <w:t xml:space="preserve"> </w:t>
        </w:r>
        <w:smartTag w:uri="urn:schemas-microsoft-com:office:smarttags" w:element="PlaceType">
          <w:r w:rsidRPr="004F1040">
            <w:rPr>
              <w:bCs/>
              <w:i/>
            </w:rPr>
            <w:t>University</w:t>
          </w:r>
        </w:smartTag>
      </w:smartTag>
      <w:r>
        <w:rPr>
          <w:bCs/>
        </w:rPr>
        <w:t xml:space="preserve">. </w:t>
      </w:r>
      <w:smartTag w:uri="urn:schemas-microsoft-com:office:smarttags" w:element="place">
        <w:smartTag w:uri="urn:schemas-microsoft-com:office:smarttags" w:element="City">
          <w:r w:rsidRPr="004F1040">
            <w:rPr>
              <w:bCs/>
            </w:rPr>
            <w:t>Stockholm</w:t>
          </w:r>
        </w:smartTag>
        <w:r w:rsidRPr="004F1040">
          <w:rPr>
            <w:bCs/>
          </w:rPr>
          <w:t xml:space="preserve">, </w:t>
        </w:r>
        <w:smartTag w:uri="urn:schemas-microsoft-com:office:smarttags" w:element="country-region">
          <w:r w:rsidRPr="004F1040">
            <w:rPr>
              <w:bCs/>
            </w:rPr>
            <w:t>Sweden</w:t>
          </w:r>
        </w:smartTag>
      </w:smartTag>
      <w:r w:rsidRPr="004F1040">
        <w:rPr>
          <w:bCs/>
        </w:rPr>
        <w:t>.</w:t>
      </w:r>
    </w:p>
    <w:p w:rsidR="003842F8" w:rsidRDefault="003842F8" w:rsidP="003842F8">
      <w:pPr>
        <w:pStyle w:val="Bulleted"/>
        <w:numPr>
          <w:ilvl w:val="0"/>
          <w:numId w:val="0"/>
        </w:numPr>
        <w:spacing w:line="240" w:lineRule="exact"/>
        <w:ind w:left="360" w:hanging="360"/>
        <w:rPr>
          <w:bCs/>
        </w:rPr>
      </w:pPr>
    </w:p>
    <w:p w:rsidR="00925C06" w:rsidRDefault="00925C06" w:rsidP="003842F8">
      <w:pPr>
        <w:pStyle w:val="Bulleted"/>
        <w:numPr>
          <w:ilvl w:val="0"/>
          <w:numId w:val="0"/>
        </w:numPr>
        <w:spacing w:line="240" w:lineRule="exact"/>
        <w:ind w:left="360" w:hanging="360"/>
      </w:pPr>
      <w:proofErr w:type="spellStart"/>
      <w:r w:rsidRPr="003842F8">
        <w:t>Rockström</w:t>
      </w:r>
      <w:proofErr w:type="spellEnd"/>
      <w:r w:rsidRPr="003842F8">
        <w:t xml:space="preserve">, J. (2000). Water resources management in small holder farms in Eastern and </w:t>
      </w:r>
      <w:smartTag w:uri="urn:schemas-microsoft-com:office:smarttags" w:element="place">
        <w:r w:rsidRPr="003842F8">
          <w:t>Southern Africa</w:t>
        </w:r>
      </w:smartTag>
      <w:r w:rsidRPr="003842F8">
        <w:t>: an overview. Phys. Chem. Earth (B). Vol. 25(3): 275 -283.</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rsidRPr="003C707E">
        <w:t>Rockström</w:t>
      </w:r>
      <w:proofErr w:type="spellEnd"/>
      <w:r w:rsidRPr="003C707E">
        <w:t>, J. a</w:t>
      </w:r>
      <w:r>
        <w:t>nd</w:t>
      </w:r>
      <w:r w:rsidRPr="003C707E">
        <w:t xml:space="preserve"> </w:t>
      </w:r>
      <w:proofErr w:type="spellStart"/>
      <w:r w:rsidRPr="003C707E">
        <w:t>Rouw</w:t>
      </w:r>
      <w:proofErr w:type="spellEnd"/>
      <w:r w:rsidRPr="003C707E">
        <w:t xml:space="preserve"> de, A. (1997). </w:t>
      </w:r>
      <w:r>
        <w:t xml:space="preserve">Water, nutrients, and slope position in on-farm pearl millet cultivation in the </w:t>
      </w:r>
      <w:smartTag w:uri="urn:schemas-microsoft-com:office:smarttags" w:element="place">
        <w:r>
          <w:t>Sahel</w:t>
        </w:r>
      </w:smartTag>
      <w:r>
        <w:t xml:space="preserve">. </w:t>
      </w:r>
      <w:r w:rsidRPr="003842F8">
        <w:t xml:space="preserve">Plant and Soil, </w:t>
      </w:r>
      <w:r>
        <w:t>195</w:t>
      </w:r>
      <w:r w:rsidRPr="003256B9">
        <w:t>: 311 - 327</w:t>
      </w:r>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Rosegrand</w:t>
      </w:r>
      <w:proofErr w:type="spellEnd"/>
      <w:r>
        <w:t xml:space="preserve">, M. W. and Perez, N. D. (1997). Water Resources Development in </w:t>
      </w:r>
      <w:smartTag w:uri="urn:schemas-microsoft-com:office:smarttags" w:element="place">
        <w:r>
          <w:t>Africa</w:t>
        </w:r>
      </w:smartTag>
      <w:r>
        <w:t xml:space="preserve">: A Review and Synthesis of Issues, Potentials, and Strategies for the Future. ETDP Discussion Paper No. 28. </w:t>
      </w:r>
      <w:r w:rsidRPr="003842F8">
        <w:t>Environment and Production Technology Division</w:t>
      </w:r>
      <w:r>
        <w:t xml:space="preserve">. IFPRI. </w:t>
      </w:r>
      <w:smartTag w:uri="urn:schemas-microsoft-com:office:smarttags" w:element="place">
        <w:smartTag w:uri="urn:schemas-microsoft-com:office:smarttags" w:element="country-region">
          <w:r>
            <w:t>USA</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Rosegrand</w:t>
      </w:r>
      <w:proofErr w:type="spellEnd"/>
      <w:r>
        <w:t xml:space="preserve">, M. W. and Perez, N. D. (1997). Water Resources Development in </w:t>
      </w:r>
      <w:smartTag w:uri="urn:schemas-microsoft-com:office:smarttags" w:element="place">
        <w:r>
          <w:t>Africa</w:t>
        </w:r>
      </w:smartTag>
      <w:r>
        <w:t xml:space="preserve">: A Review and Synthesis of Issues, Potentials, and Strategies for the Future. ETDP Discussion Paper No. 28. </w:t>
      </w:r>
      <w:r w:rsidRPr="003842F8">
        <w:t>Environment and Production Technology Division</w:t>
      </w:r>
      <w:r>
        <w:t xml:space="preserve">. IFPRI. </w:t>
      </w:r>
      <w:smartTag w:uri="urn:schemas-microsoft-com:office:smarttags" w:element="place">
        <w:smartTag w:uri="urn:schemas-microsoft-com:office:smarttags" w:element="country-region">
          <w:r>
            <w:t>USA</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rPr>
          <w:bCs/>
        </w:rPr>
      </w:pPr>
      <w:proofErr w:type="spellStart"/>
      <w:r w:rsidRPr="003842F8">
        <w:t>Sabbah</w:t>
      </w:r>
      <w:proofErr w:type="spellEnd"/>
      <w:r w:rsidRPr="003842F8">
        <w:t xml:space="preserve">, W., Abu </w:t>
      </w:r>
      <w:proofErr w:type="spellStart"/>
      <w:r w:rsidRPr="003842F8">
        <w:t>Amrieh</w:t>
      </w:r>
      <w:proofErr w:type="spellEnd"/>
      <w:r w:rsidRPr="003842F8">
        <w:t>, M. and Al-</w:t>
      </w:r>
      <w:proofErr w:type="spellStart"/>
      <w:r w:rsidRPr="003842F8">
        <w:t>Juneidi</w:t>
      </w:r>
      <w:proofErr w:type="spellEnd"/>
      <w:r w:rsidRPr="003842F8">
        <w:t xml:space="preserve"> (2003). Executive Summary on the Results of the Project</w:t>
      </w:r>
      <w:r>
        <w:rPr>
          <w:bCs/>
        </w:rPr>
        <w:t xml:space="preserve"> on Potentials for Sustainable and Equitable Development of Irrigated Agriculture in the West Bank: </w:t>
      </w:r>
      <w:r>
        <w:rPr>
          <w:bCs/>
          <w:i/>
          <w:iCs w:val="0"/>
        </w:rPr>
        <w:t xml:space="preserve">Applied Research Institute-Jerusalem, </w:t>
      </w:r>
      <w:smartTag w:uri="urn:schemas-microsoft-com:office:smarttags" w:element="place">
        <w:smartTag w:uri="urn:schemas-microsoft-com:office:smarttags" w:element="City">
          <w:r>
            <w:rPr>
              <w:bCs/>
              <w:i/>
              <w:iCs w:val="0"/>
            </w:rPr>
            <w:t>Bethlehem</w:t>
          </w:r>
        </w:smartTag>
      </w:smartTag>
      <w:r>
        <w:rPr>
          <w:bCs/>
          <w:i/>
          <w:iCs w:val="0"/>
        </w:rPr>
        <w:t xml:space="preserve">. </w:t>
      </w:r>
      <w:hyperlink r:id="rId60" w:history="1">
        <w:r>
          <w:rPr>
            <w:rStyle w:val="Hyperlink"/>
            <w:bCs/>
            <w:i/>
            <w:iCs w:val="0"/>
          </w:rPr>
          <w:t>http://www.arij.org/pub/water/back.htm</w:t>
        </w:r>
      </w:hyperlink>
      <w:r>
        <w:rPr>
          <w:bCs/>
          <w:i/>
          <w:iCs w:val="0"/>
        </w:rPr>
        <w:t xml:space="preserve">. </w:t>
      </w:r>
      <w:r>
        <w:rPr>
          <w:bCs/>
        </w:rPr>
        <w:t>Visited on 19 July 2003.</w:t>
      </w:r>
    </w:p>
    <w:p w:rsidR="003842F8" w:rsidRDefault="003842F8" w:rsidP="003842F8">
      <w:pPr>
        <w:pStyle w:val="Bulleted"/>
        <w:numPr>
          <w:ilvl w:val="0"/>
          <w:numId w:val="0"/>
        </w:numPr>
        <w:spacing w:line="240" w:lineRule="exact"/>
        <w:ind w:left="360" w:hanging="360"/>
        <w:rPr>
          <w:bCs/>
        </w:rPr>
      </w:pPr>
    </w:p>
    <w:p w:rsidR="00925C06" w:rsidRDefault="00925C06" w:rsidP="003842F8">
      <w:pPr>
        <w:pStyle w:val="Bulleted"/>
        <w:numPr>
          <w:ilvl w:val="0"/>
          <w:numId w:val="0"/>
        </w:numPr>
        <w:spacing w:line="240" w:lineRule="exact"/>
        <w:ind w:left="360" w:hanging="360"/>
      </w:pPr>
      <w:proofErr w:type="spellStart"/>
      <w:r w:rsidRPr="003842F8">
        <w:t>Savenije</w:t>
      </w:r>
      <w:proofErr w:type="spellEnd"/>
      <w:r w:rsidRPr="003842F8">
        <w:t xml:space="preserve">, H. H. G. (1997). Water Resources Management Concepts and Tools. Lecture Notes. International Institute for Infrastructural, Hydraulic and Environmental Engineering. </w:t>
      </w:r>
      <w:smartTag w:uri="urn:schemas-microsoft-com:office:smarttags" w:element="City">
        <w:r w:rsidRPr="003842F8">
          <w:t>Delft</w:t>
        </w:r>
      </w:smartTag>
      <w:r w:rsidRPr="003842F8">
        <w:t xml:space="preserve">, the </w:t>
      </w:r>
      <w:smartTag w:uri="urn:schemas-microsoft-com:office:smarttags" w:element="place">
        <w:smartTag w:uri="urn:schemas-microsoft-com:office:smarttags" w:element="country-region">
          <w:r w:rsidRPr="003842F8">
            <w:t>Netherlands</w:t>
          </w:r>
        </w:smartTag>
      </w:smartTag>
      <w:r w:rsidRPr="003842F8">
        <w:t>.</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rsidRPr="003842F8">
        <w:t xml:space="preserve">Schultz, B., </w:t>
      </w:r>
      <w:proofErr w:type="spellStart"/>
      <w:r w:rsidRPr="003842F8">
        <w:t>Thatte</w:t>
      </w:r>
      <w:proofErr w:type="spellEnd"/>
      <w:r w:rsidRPr="003842F8">
        <w:t xml:space="preserve">, C. D. and </w:t>
      </w:r>
      <w:proofErr w:type="spellStart"/>
      <w:r w:rsidRPr="003842F8">
        <w:t>Labhsetwar</w:t>
      </w:r>
      <w:proofErr w:type="spellEnd"/>
      <w:r w:rsidRPr="003842F8">
        <w:t xml:space="preserve">, V. K (2005). Main Contributors to Global Food Production. John Wiley and Sons, Ltd. Irrigation and Drainage 54, </w:t>
      </w:r>
      <w:proofErr w:type="spellStart"/>
      <w:r w:rsidRPr="003842F8">
        <w:t>pp</w:t>
      </w:r>
      <w:proofErr w:type="spellEnd"/>
      <w:r w:rsidRPr="003842F8">
        <w:t xml:space="preserve"> 1 – 16. </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rsidRPr="00B34B41">
        <w:t>Shiklomanov</w:t>
      </w:r>
      <w:proofErr w:type="spellEnd"/>
      <w:r w:rsidRPr="00B34B41">
        <w:t>, I.A. 2000. “Appraisal and Assessment of World Water Resources.” Water International 25 (1): 11–32.</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rsidRPr="003842F8">
        <w:t>Siegert</w:t>
      </w:r>
      <w:proofErr w:type="spellEnd"/>
      <w:r w:rsidRPr="003842F8">
        <w:t xml:space="preserve">, K. (1994). Introduction to water harvesting: Some basic principles for planning, design, and monitoring. In Water harvesting for improved agricultural production. Proceedings of the FAO expert consultation, </w:t>
      </w:r>
      <w:smartTag w:uri="urn:schemas-microsoft-com:office:smarttags" w:element="place">
        <w:smartTag w:uri="urn:schemas-microsoft-com:office:smarttags" w:element="City">
          <w:r w:rsidRPr="003842F8">
            <w:t>Cairo</w:t>
          </w:r>
        </w:smartTag>
        <w:r w:rsidRPr="003842F8">
          <w:t xml:space="preserve">, </w:t>
        </w:r>
        <w:smartTag w:uri="urn:schemas-microsoft-com:office:smarttags" w:element="country-region">
          <w:r w:rsidRPr="003842F8">
            <w:t>Egypt</w:t>
          </w:r>
        </w:smartTag>
      </w:smartTag>
      <w:r w:rsidRPr="003842F8">
        <w:t xml:space="preserve">, 21 – 25 November, 1993. </w:t>
      </w:r>
      <w:proofErr w:type="spellStart"/>
      <w:r w:rsidRPr="003842F8">
        <w:t>pp</w:t>
      </w:r>
      <w:proofErr w:type="spellEnd"/>
      <w:r w:rsidRPr="003842F8">
        <w:t xml:space="preserve"> 9 – 23. FAO, </w:t>
      </w:r>
      <w:smartTag w:uri="urn:schemas-microsoft-com:office:smarttags" w:element="place">
        <w:smartTag w:uri="urn:schemas-microsoft-com:office:smarttags" w:element="City">
          <w:r w:rsidRPr="003842F8">
            <w:t>Rome</w:t>
          </w:r>
        </w:smartTag>
        <w:r w:rsidRPr="003842F8">
          <w:t xml:space="preserve">, </w:t>
        </w:r>
        <w:smartTag w:uri="urn:schemas-microsoft-com:office:smarttags" w:element="country-region">
          <w:r w:rsidRPr="003842F8">
            <w:t>Italy</w:t>
          </w:r>
        </w:smartTag>
      </w:smartTag>
      <w:r w:rsidRPr="003842F8">
        <w:t>.</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Smedema</w:t>
      </w:r>
      <w:proofErr w:type="spellEnd"/>
      <w:r>
        <w:t xml:space="preserve">, L. K. and Rycroft, D. W. (1983). Land Drainage: Planning and Design of Agricultural Drainage Systems. </w:t>
      </w:r>
      <w:proofErr w:type="spellStart"/>
      <w:r w:rsidRPr="003842F8">
        <w:t>Batsford</w:t>
      </w:r>
      <w:proofErr w:type="spellEnd"/>
      <w:r w:rsidRPr="003842F8">
        <w:t xml:space="preserve"> Academic and Educational Ltd</w:t>
      </w:r>
      <w:r>
        <w:t xml:space="preserve">. </w:t>
      </w:r>
      <w:smartTag w:uri="urn:schemas-microsoft-com:office:smarttags" w:element="City">
        <w:r>
          <w:t>London</w:t>
        </w:r>
      </w:smartTag>
      <w:r>
        <w:t>, UK</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 xml:space="preserve">Solomon, H. (1999). Analysis of Irrigation Water Management Practices and Strategies in </w:t>
      </w:r>
      <w:proofErr w:type="spellStart"/>
      <w:r>
        <w:t>Betmera</w:t>
      </w:r>
      <w:proofErr w:type="spellEnd"/>
      <w:r>
        <w:t xml:space="preserve"> - </w:t>
      </w:r>
      <w:proofErr w:type="spellStart"/>
      <w:r>
        <w:t>Hiwane</w:t>
      </w:r>
      <w:proofErr w:type="spellEnd"/>
      <w:r>
        <w:t xml:space="preserve">, </w:t>
      </w:r>
      <w:proofErr w:type="spellStart"/>
      <w:smartTag w:uri="urn:schemas-microsoft-com:office:smarttags" w:element="place">
        <w:smartTag w:uri="urn:schemas-microsoft-com:office:smarttags" w:element="City">
          <w:r>
            <w:t>Tigray</w:t>
          </w:r>
        </w:smartTag>
        <w:proofErr w:type="spellEnd"/>
        <w:r>
          <w:t xml:space="preserve">, </w:t>
        </w:r>
        <w:smartTag w:uri="urn:schemas-microsoft-com:office:smarttags" w:element="country-region">
          <w:r>
            <w:t>Ethiopia</w:t>
          </w:r>
        </w:smartTag>
      </w:smartTag>
      <w:r>
        <w:t xml:space="preserve">. MSc Thesis. </w:t>
      </w:r>
      <w:proofErr w:type="spellStart"/>
      <w:r w:rsidRPr="003842F8">
        <w:t>Wageningen</w:t>
      </w:r>
      <w:proofErr w:type="spellEnd"/>
      <w:r w:rsidRPr="003842F8">
        <w:t xml:space="preserve"> Agricultural University</w:t>
      </w:r>
      <w:r>
        <w:t xml:space="preserve">. The </w:t>
      </w:r>
      <w:smartTag w:uri="urn:schemas-microsoft-com:office:smarttags" w:element="place">
        <w:smartTag w:uri="urn:schemas-microsoft-com:office:smarttags" w:element="country-region">
          <w:r>
            <w:t>Netherlands</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rsidRPr="003842F8">
        <w:t>Stoorvogel</w:t>
      </w:r>
      <w:proofErr w:type="spellEnd"/>
      <w:r w:rsidRPr="003842F8">
        <w:t xml:space="preserve">, J.J. and </w:t>
      </w:r>
      <w:proofErr w:type="spellStart"/>
      <w:r w:rsidRPr="003842F8">
        <w:t>Smaling</w:t>
      </w:r>
      <w:proofErr w:type="spellEnd"/>
      <w:r w:rsidRPr="003842F8">
        <w:t xml:space="preserve">, E.M.A. (1990). Assessment of soil nutrient depletion in sub-Saharan </w:t>
      </w:r>
      <w:smartTag w:uri="urn:schemas-microsoft-com:office:smarttags" w:element="place">
        <w:r w:rsidRPr="003842F8">
          <w:t>Africa</w:t>
        </w:r>
      </w:smartTag>
      <w:r w:rsidRPr="003842F8">
        <w:t xml:space="preserve">: 1983 – 2000. </w:t>
      </w:r>
      <w:proofErr w:type="spellStart"/>
      <w:r w:rsidRPr="003842F8">
        <w:t>Vol</w:t>
      </w:r>
      <w:proofErr w:type="spellEnd"/>
      <w:r w:rsidRPr="003842F8">
        <w:t xml:space="preserve"> 1: Main Report. Report No. 28. </w:t>
      </w:r>
      <w:proofErr w:type="spellStart"/>
      <w:r w:rsidRPr="003842F8">
        <w:t>Winand</w:t>
      </w:r>
      <w:proofErr w:type="spellEnd"/>
      <w:r w:rsidRPr="003842F8">
        <w:t xml:space="preserve"> Staring Center. </w:t>
      </w:r>
      <w:proofErr w:type="spellStart"/>
      <w:r w:rsidRPr="003842F8">
        <w:t>Wageningen</w:t>
      </w:r>
      <w:proofErr w:type="spellEnd"/>
      <w:r w:rsidRPr="003842F8">
        <w:t xml:space="preserve">, </w:t>
      </w:r>
      <w:proofErr w:type="gramStart"/>
      <w:r w:rsidRPr="003842F8">
        <w:t>The</w:t>
      </w:r>
      <w:proofErr w:type="gramEnd"/>
      <w:r w:rsidRPr="003842F8">
        <w:t xml:space="preserve"> </w:t>
      </w:r>
      <w:smartTag w:uri="urn:schemas-microsoft-com:office:smarttags" w:element="place">
        <w:smartTag w:uri="urn:schemas-microsoft-com:office:smarttags" w:element="country-region">
          <w:r w:rsidRPr="003842F8">
            <w:t>Netherlands</w:t>
          </w:r>
        </w:smartTag>
      </w:smartTag>
      <w:r w:rsidRPr="003842F8">
        <w:t>.</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rsidRPr="003842F8">
        <w:t xml:space="preserve">Thomas (ed.), D.B. (1997). Soil and Water Conservation manual for </w:t>
      </w:r>
      <w:smartTag w:uri="urn:schemas-microsoft-com:office:smarttags" w:element="place">
        <w:smartTag w:uri="urn:schemas-microsoft-com:office:smarttags" w:element="country-region">
          <w:r w:rsidRPr="003842F8">
            <w:t>Kenya</w:t>
          </w:r>
        </w:smartTag>
      </w:smartTag>
      <w:r w:rsidRPr="003842F8">
        <w:t xml:space="preserve">. Soil and Water Conservation Branch, Ministry of Agriculture, Livestock development and Marketing. </w:t>
      </w:r>
      <w:proofErr w:type="spellStart"/>
      <w:r w:rsidRPr="003842F8">
        <w:t>pp</w:t>
      </w:r>
      <w:proofErr w:type="spellEnd"/>
      <w:r w:rsidRPr="003842F8">
        <w:t xml:space="preserve"> 294. English Press. </w:t>
      </w:r>
      <w:smartTag w:uri="urn:schemas-microsoft-com:office:smarttags" w:element="place">
        <w:smartTag w:uri="urn:schemas-microsoft-com:office:smarttags" w:element="City">
          <w:r w:rsidRPr="003842F8">
            <w:t>Nairobi</w:t>
          </w:r>
        </w:smartTag>
        <w:r w:rsidRPr="003842F8">
          <w:t xml:space="preserve">, </w:t>
        </w:r>
        <w:smartTag w:uri="urn:schemas-microsoft-com:office:smarttags" w:element="country-region">
          <w:r w:rsidRPr="003842F8">
            <w:t>Kenya</w:t>
          </w:r>
        </w:smartTag>
      </w:smartTag>
      <w:r w:rsidRPr="003842F8">
        <w:t xml:space="preserve">. </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rsidRPr="003842F8">
        <w:t>Tiffen</w:t>
      </w:r>
      <w:proofErr w:type="spellEnd"/>
      <w:r w:rsidRPr="003842F8">
        <w:t xml:space="preserve">, M. (1985). Land tenure issues in irrigation planning, design and management in sub-Saharan </w:t>
      </w:r>
      <w:smartTag w:uri="urn:schemas-microsoft-com:office:smarttags" w:element="place">
        <w:r w:rsidRPr="003842F8">
          <w:t>Africa</w:t>
        </w:r>
      </w:smartTag>
      <w:r w:rsidRPr="003842F8">
        <w:t xml:space="preserve">. Working paper no. 16. Overseas Development Institute. </w:t>
      </w:r>
      <w:smartTag w:uri="urn:schemas-microsoft-com:office:smarttags" w:element="place">
        <w:smartTag w:uri="urn:schemas-microsoft-com:office:smarttags" w:element="country-region">
          <w:r w:rsidRPr="003842F8">
            <w:t>UK</w:t>
          </w:r>
        </w:smartTag>
      </w:smartTag>
      <w:r w:rsidRPr="003842F8">
        <w:t>.</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Tiffen</w:t>
      </w:r>
      <w:proofErr w:type="spellEnd"/>
      <w:r>
        <w:t xml:space="preserve">, Mary (1985). Land Tenure Issues in Irrigation Planning Design and Management in Sub-Saharan </w:t>
      </w:r>
      <w:smartTag w:uri="urn:schemas-microsoft-com:office:smarttags" w:element="place">
        <w:r>
          <w:t>Africa</w:t>
        </w:r>
      </w:smartTag>
      <w:r>
        <w:t xml:space="preserve">. Working </w:t>
      </w:r>
      <w:proofErr w:type="spellStart"/>
      <w:r>
        <w:t>Papeer</w:t>
      </w:r>
      <w:proofErr w:type="spellEnd"/>
      <w:r>
        <w:t xml:space="preserve"> No. 16</w:t>
      </w:r>
      <w:r w:rsidRPr="003842F8">
        <w:t>. Overseas Development Institute</w:t>
      </w:r>
      <w:r>
        <w:t xml:space="preserve">. </w:t>
      </w:r>
      <w:smartTag w:uri="urn:schemas-microsoft-com:office:smarttags" w:element="place">
        <w:smartTag w:uri="urn:schemas-microsoft-com:office:smarttags" w:element="country-region">
          <w:r>
            <w:t>UK</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rPr>
          <w:i/>
        </w:rPr>
      </w:pPr>
      <w:proofErr w:type="spellStart"/>
      <w:r>
        <w:lastRenderedPageBreak/>
        <w:t>Torori</w:t>
      </w:r>
      <w:proofErr w:type="spellEnd"/>
      <w:r>
        <w:t xml:space="preserve">, C.O., </w:t>
      </w:r>
      <w:proofErr w:type="spellStart"/>
      <w:r>
        <w:t>Mumma</w:t>
      </w:r>
      <w:proofErr w:type="spellEnd"/>
      <w:r>
        <w:t xml:space="preserve">, A.O. and Field-Juma, A. (1995). Governance of Water Resources in </w:t>
      </w:r>
      <w:smartTag w:uri="urn:schemas-microsoft-com:office:smarttags" w:element="place">
        <w:smartTag w:uri="urn:schemas-microsoft-com:office:smarttags" w:element="country-region">
          <w:r>
            <w:t>Kenya</w:t>
          </w:r>
        </w:smartTag>
      </w:smartTag>
      <w:r>
        <w:t xml:space="preserve">. </w:t>
      </w:r>
      <w:proofErr w:type="spellStart"/>
      <w:r>
        <w:t>Ecopolicy</w:t>
      </w:r>
      <w:proofErr w:type="spellEnd"/>
      <w:r>
        <w:t xml:space="preserve"> 8. </w:t>
      </w:r>
      <w:smartTag w:uri="urn:schemas-microsoft-com:office:smarttags" w:element="place">
        <w:smartTag w:uri="urn:schemas-microsoft-com:office:smarttags" w:element="PlaceName">
          <w:r>
            <w:t>African</w:t>
          </w:r>
        </w:smartTag>
        <w:r>
          <w:t xml:space="preserve"> </w:t>
        </w:r>
        <w:smartTag w:uri="urn:schemas-microsoft-com:office:smarttags" w:element="PlaceType">
          <w:r>
            <w:t>Center</w:t>
          </w:r>
        </w:smartTag>
      </w:smartTag>
      <w:r>
        <w:t xml:space="preserve"> for Technology Studies. </w:t>
      </w:r>
      <w:r w:rsidRPr="003842F8">
        <w:t>Acts Press and Initiatives Publishers</w:t>
      </w:r>
      <w:r w:rsidRPr="00E068AA">
        <w:rPr>
          <w:i/>
        </w:rPr>
        <w:t>.</w:t>
      </w:r>
    </w:p>
    <w:p w:rsidR="003842F8" w:rsidRPr="00E068AA" w:rsidRDefault="003842F8" w:rsidP="003842F8">
      <w:pPr>
        <w:pStyle w:val="Bulleted"/>
        <w:numPr>
          <w:ilvl w:val="0"/>
          <w:numId w:val="0"/>
        </w:numPr>
        <w:spacing w:line="240" w:lineRule="exact"/>
        <w:ind w:left="360" w:hanging="360"/>
        <w:rPr>
          <w:i/>
        </w:rPr>
      </w:pPr>
    </w:p>
    <w:p w:rsidR="00925C06" w:rsidRDefault="00925C06" w:rsidP="003842F8">
      <w:pPr>
        <w:pStyle w:val="Bulleted"/>
        <w:numPr>
          <w:ilvl w:val="0"/>
          <w:numId w:val="0"/>
        </w:numPr>
        <w:spacing w:line="240" w:lineRule="exact"/>
        <w:ind w:left="360" w:hanging="360"/>
      </w:pPr>
      <w:proofErr w:type="spellStart"/>
      <w:r w:rsidRPr="004E65B2">
        <w:t>Tropp</w:t>
      </w:r>
      <w:proofErr w:type="spellEnd"/>
      <w:r w:rsidRPr="004E65B2">
        <w:t>, H. 2005. Building New Capacities for Improved Water Governance. Paper presented at the International Symposium on Ecosystem Governance, 2005, South Africa, organized by CSIR (Council for Scientific and Industrial Research).</w:t>
      </w:r>
    </w:p>
    <w:p w:rsidR="003842F8" w:rsidRPr="004E65B2"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rsidRPr="003842F8">
        <w:t xml:space="preserve">Umali, D. L. (1993). </w:t>
      </w:r>
      <w:r>
        <w:t xml:space="preserve">Irrigation-Induced Salinity: A Growing Problem for Development and the Environment. World Bank technical paper. </w:t>
      </w:r>
      <w:r w:rsidRPr="003842F8">
        <w:t>The World Bank</w:t>
      </w:r>
      <w:r>
        <w:t xml:space="preserve">.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rsidRPr="003842F8">
        <w:t xml:space="preserve">United Nations Population Reference Bureau (2004). World Population Data Sheet: Demographic Data and Estimates for the Countries and Regions of the World. The United Nations. </w:t>
      </w:r>
      <w:smartTag w:uri="urn:schemas-microsoft-com:office:smarttags" w:element="place">
        <w:smartTag w:uri="urn:schemas-microsoft-com:office:smarttags" w:element="country-region">
          <w:r w:rsidRPr="003842F8">
            <w:t>USA</w:t>
          </w:r>
        </w:smartTag>
      </w:smartTag>
      <w:r w:rsidRPr="003842F8">
        <w:t>.</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US National Research Council (1989). Irrigation-Induced Water Quality Problems: What Could be Learned from the San Joaquin Valley Experience</w:t>
      </w:r>
      <w:proofErr w:type="gramStart"/>
      <w:r>
        <w:t>?.</w:t>
      </w:r>
      <w:proofErr w:type="gramEnd"/>
      <w:r>
        <w:t xml:space="preserve"> </w:t>
      </w:r>
      <w:smartTag w:uri="urn:schemas-microsoft-com:office:smarttags" w:element="place">
        <w:smartTag w:uri="urn:schemas-microsoft-com:office:smarttags" w:element="PlaceName">
          <w:r w:rsidRPr="003842F8">
            <w:t>National</w:t>
          </w:r>
        </w:smartTag>
        <w:r w:rsidRPr="003842F8">
          <w:t xml:space="preserve"> </w:t>
        </w:r>
        <w:smartTag w:uri="urn:schemas-microsoft-com:office:smarttags" w:element="PlaceType">
          <w:r w:rsidRPr="003842F8">
            <w:t>Academy</w:t>
          </w:r>
        </w:smartTag>
      </w:smartTag>
      <w:r w:rsidRPr="003842F8">
        <w:t xml:space="preserve"> of Sciences. </w:t>
      </w:r>
      <w:smartTag w:uri="urn:schemas-microsoft-com:office:smarttags" w:element="place">
        <w:smartTag w:uri="urn:schemas-microsoft-com:office:smarttags" w:element="country-region">
          <w:r>
            <w:t>USA</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Vagen</w:t>
      </w:r>
      <w:proofErr w:type="spellEnd"/>
      <w:r>
        <w:t xml:space="preserve">, T. G., Eyasu, Y., and </w:t>
      </w:r>
      <w:proofErr w:type="spellStart"/>
      <w:r>
        <w:t>Kibrom</w:t>
      </w:r>
      <w:proofErr w:type="spellEnd"/>
      <w:r>
        <w:t xml:space="preserve">, G. (2001). Second Field Study of </w:t>
      </w:r>
      <w:proofErr w:type="spellStart"/>
      <w:r>
        <w:t>Adiha</w:t>
      </w:r>
      <w:proofErr w:type="spellEnd"/>
      <w:r>
        <w:t xml:space="preserve"> and </w:t>
      </w:r>
      <w:proofErr w:type="spellStart"/>
      <w:r>
        <w:t>Dibdibo</w:t>
      </w:r>
      <w:proofErr w:type="spellEnd"/>
      <w:r>
        <w:t xml:space="preserve"> Water Harvesting and Irrigation Schemes. </w:t>
      </w:r>
      <w:proofErr w:type="spellStart"/>
      <w:r w:rsidRPr="003842F8">
        <w:t>Jordforsk</w:t>
      </w:r>
      <w:proofErr w:type="spellEnd"/>
      <w:r>
        <w:t xml:space="preserve">. </w:t>
      </w:r>
      <w:proofErr w:type="spellStart"/>
      <w:smartTag w:uri="urn:schemas-microsoft-com:office:smarttags" w:element="place">
        <w:smartTag w:uri="urn:schemas-microsoft-com:office:smarttags" w:element="City">
          <w:r>
            <w:t>Ås</w:t>
          </w:r>
        </w:smartTag>
        <w:proofErr w:type="spellEnd"/>
        <w:r>
          <w:t xml:space="preserve">, </w:t>
        </w:r>
        <w:smartTag w:uri="urn:schemas-microsoft-com:office:smarttags" w:element="country-region">
          <w:r>
            <w:t>Norway</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proofErr w:type="spellStart"/>
      <w:r>
        <w:t>Vagen</w:t>
      </w:r>
      <w:proofErr w:type="spellEnd"/>
      <w:r>
        <w:t xml:space="preserve">, T. G., Eyasu, Y., </w:t>
      </w:r>
      <w:proofErr w:type="spellStart"/>
      <w:r>
        <w:t>Kibrom</w:t>
      </w:r>
      <w:proofErr w:type="spellEnd"/>
      <w:r>
        <w:t xml:space="preserve">, G., and Pandey, R. (2000). Studies of the </w:t>
      </w:r>
      <w:proofErr w:type="spellStart"/>
      <w:smartTag w:uri="urn:schemas-microsoft-com:office:smarttags" w:element="PlaceName">
        <w:r>
          <w:t>Tsalet</w:t>
        </w:r>
      </w:smartTag>
      <w:proofErr w:type="spellEnd"/>
      <w:r>
        <w:t xml:space="preserve"> </w:t>
      </w:r>
      <w:smartTag w:uri="urn:schemas-microsoft-com:office:smarttags" w:element="PlaceType">
        <w:r>
          <w:t>River</w:t>
        </w:r>
      </w:smartTag>
      <w:r>
        <w:t xml:space="preserve"> Diversion Scheme and </w:t>
      </w:r>
      <w:proofErr w:type="spellStart"/>
      <w:r>
        <w:t>Mayshum</w:t>
      </w:r>
      <w:proofErr w:type="spellEnd"/>
      <w:r>
        <w:t xml:space="preserve"> Micro-dam Project in </w:t>
      </w:r>
      <w:proofErr w:type="spellStart"/>
      <w:smartTag w:uri="urn:schemas-microsoft-com:office:smarttags" w:element="place">
        <w:smartTag w:uri="urn:schemas-microsoft-com:office:smarttags" w:element="City">
          <w:r>
            <w:t>Tigray</w:t>
          </w:r>
        </w:smartTag>
        <w:proofErr w:type="spellEnd"/>
        <w:r>
          <w:t xml:space="preserve">, </w:t>
        </w:r>
        <w:smartTag w:uri="urn:schemas-microsoft-com:office:smarttags" w:element="country-region">
          <w:r>
            <w:t>Ethiopia</w:t>
          </w:r>
        </w:smartTag>
      </w:smartTag>
      <w:r>
        <w:t xml:space="preserve">. </w:t>
      </w:r>
      <w:proofErr w:type="spellStart"/>
      <w:r w:rsidRPr="003842F8">
        <w:t>Jordforsk</w:t>
      </w:r>
      <w:proofErr w:type="spellEnd"/>
      <w:r>
        <w:t xml:space="preserve">. </w:t>
      </w:r>
      <w:proofErr w:type="spellStart"/>
      <w:smartTag w:uri="urn:schemas-microsoft-com:office:smarttags" w:element="place">
        <w:smartTag w:uri="urn:schemas-microsoft-com:office:smarttags" w:element="City">
          <w:r>
            <w:t>Ås</w:t>
          </w:r>
        </w:smartTag>
        <w:proofErr w:type="spellEnd"/>
        <w:r>
          <w:t xml:space="preserve">, </w:t>
        </w:r>
        <w:smartTag w:uri="urn:schemas-microsoft-com:office:smarttags" w:element="country-region">
          <w:r>
            <w:t>Norway</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rsidRPr="003842F8">
        <w:t xml:space="preserve">Wallace, J.S. (1991). The measurement and modeling of evaporation from semi -arid lands. In: M.V.K. </w:t>
      </w:r>
      <w:proofErr w:type="spellStart"/>
      <w:r w:rsidRPr="003842F8">
        <w:t>Sivakumar</w:t>
      </w:r>
      <w:proofErr w:type="spellEnd"/>
      <w:r w:rsidRPr="003842F8">
        <w:t xml:space="preserve">, J.S. Wallace, C. </w:t>
      </w:r>
      <w:proofErr w:type="spellStart"/>
      <w:r w:rsidRPr="003842F8">
        <w:t>Rénard</w:t>
      </w:r>
      <w:proofErr w:type="spellEnd"/>
      <w:r w:rsidRPr="003842F8">
        <w:t xml:space="preserve"> and C. Giroux (Eds.). Soil Water Balance in the </w:t>
      </w:r>
      <w:proofErr w:type="spellStart"/>
      <w:r w:rsidRPr="003842F8">
        <w:t>Sudano-Sahelian</w:t>
      </w:r>
      <w:proofErr w:type="spellEnd"/>
      <w:r w:rsidRPr="003842F8">
        <w:t xml:space="preserve"> Zone. Proceeding of International Workshop, </w:t>
      </w:r>
      <w:smartTag w:uri="urn:schemas-microsoft-com:office:smarttags" w:element="place">
        <w:smartTag w:uri="urn:schemas-microsoft-com:office:smarttags" w:element="City">
          <w:r w:rsidRPr="003842F8">
            <w:t>Niamey</w:t>
          </w:r>
        </w:smartTag>
        <w:r w:rsidRPr="003842F8">
          <w:t xml:space="preserve">, </w:t>
        </w:r>
        <w:smartTag w:uri="urn:schemas-microsoft-com:office:smarttags" w:element="country-region">
          <w:r w:rsidRPr="003842F8">
            <w:t>Niger</w:t>
          </w:r>
        </w:smartTag>
      </w:smartTag>
      <w:r w:rsidRPr="003842F8">
        <w:t xml:space="preserve">, </w:t>
      </w:r>
      <w:proofErr w:type="spellStart"/>
      <w:r w:rsidRPr="003842F8">
        <w:t>Febraury</w:t>
      </w:r>
      <w:proofErr w:type="spellEnd"/>
      <w:r w:rsidRPr="003842F8">
        <w:t xml:space="preserve">, 1991, pp131 - 148. IAHS Publication No. 199. IAHS Press. </w:t>
      </w:r>
      <w:smartTag w:uri="urn:schemas-microsoft-com:office:smarttags" w:element="PlaceType">
        <w:r w:rsidRPr="003842F8">
          <w:t>Institute</w:t>
        </w:r>
      </w:smartTag>
      <w:r w:rsidRPr="003842F8">
        <w:t xml:space="preserve"> of </w:t>
      </w:r>
      <w:smartTag w:uri="urn:schemas-microsoft-com:office:smarttags" w:element="PlaceName">
        <w:r w:rsidRPr="003842F8">
          <w:t>Hydrology</w:t>
        </w:r>
      </w:smartTag>
      <w:r w:rsidRPr="003842F8">
        <w:t xml:space="preserve">, </w:t>
      </w:r>
      <w:smartTag w:uri="urn:schemas-microsoft-com:office:smarttags" w:element="place">
        <w:smartTag w:uri="urn:schemas-microsoft-com:office:smarttags" w:element="City">
          <w:r w:rsidRPr="003842F8">
            <w:t>Wallingford</w:t>
          </w:r>
        </w:smartTag>
        <w:r w:rsidRPr="003842F8">
          <w:t xml:space="preserve">, </w:t>
        </w:r>
        <w:smartTag w:uri="urn:schemas-microsoft-com:office:smarttags" w:element="country-region">
          <w:r w:rsidRPr="003842F8">
            <w:t>UK</w:t>
          </w:r>
        </w:smartTag>
      </w:smartTag>
      <w:r w:rsidRPr="003842F8">
        <w:t>.</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 xml:space="preserve">Webb P. and Braun J. V. (1994). Famine and Food Security in </w:t>
      </w:r>
      <w:smartTag w:uri="urn:schemas-microsoft-com:office:smarttags" w:element="country-region">
        <w:r>
          <w:t>Ethiopia</w:t>
        </w:r>
      </w:smartTag>
      <w:r>
        <w:t xml:space="preserve">: Lessons for </w:t>
      </w:r>
      <w:smartTag w:uri="urn:schemas-microsoft-com:office:smarttags" w:element="place">
        <w:r>
          <w:t>Africa</w:t>
        </w:r>
      </w:smartTag>
      <w:r>
        <w:t xml:space="preserve">. </w:t>
      </w:r>
      <w:r>
        <w:rPr>
          <w:i/>
        </w:rPr>
        <w:t xml:space="preserve">John Wiley and Sons Ltd. </w:t>
      </w:r>
      <w:proofErr w:type="spellStart"/>
      <w:smartTag w:uri="urn:schemas-microsoft-com:office:smarttags" w:element="place">
        <w:smartTag w:uri="urn:schemas-microsoft-com:office:smarttags" w:element="City">
          <w:r>
            <w:t>Chichetser</w:t>
          </w:r>
        </w:smartTag>
        <w:proofErr w:type="spellEnd"/>
        <w:r>
          <w:t xml:space="preserve">, </w:t>
        </w:r>
        <w:smartTag w:uri="urn:schemas-microsoft-com:office:smarttags" w:element="country-region">
          <w:r>
            <w:t>England</w:t>
          </w:r>
        </w:smartTag>
      </w:smartTag>
      <w:r>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 xml:space="preserve">White, R. (2001). Evacuation of Sediment from Reservoirs. </w:t>
      </w:r>
      <w:r w:rsidRPr="003842F8">
        <w:t>Thomas Telford</w:t>
      </w:r>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w:t>
      </w:r>
    </w:p>
    <w:p w:rsidR="003842F8" w:rsidRP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World Bank (</w:t>
      </w:r>
      <w:r w:rsidRPr="00633380">
        <w:t>2001</w:t>
      </w:r>
      <w:r>
        <w:t>)</w:t>
      </w:r>
      <w:r w:rsidRPr="00633380">
        <w:t xml:space="preserve">. Global Economic Prospects and the Developing Countries. </w:t>
      </w:r>
      <w:r w:rsidRPr="003842F8">
        <w:t xml:space="preserve">The World Bank. </w:t>
      </w:r>
      <w:smartTag w:uri="urn:schemas-microsoft-com:office:smarttags" w:element="place">
        <w:smartTag w:uri="urn:schemas-microsoft-com:office:smarttags" w:element="City">
          <w:r w:rsidRPr="00633380">
            <w:t>Washington</w:t>
          </w:r>
        </w:smartTag>
        <w:r w:rsidRPr="00633380">
          <w:t xml:space="preserve">, </w:t>
        </w:r>
        <w:smartTag w:uri="urn:schemas-microsoft-com:office:smarttags" w:element="State">
          <w:r w:rsidRPr="00633380">
            <w:t>DC</w:t>
          </w:r>
        </w:smartTag>
      </w:smartTag>
      <w:r w:rsidRPr="00633380">
        <w:t>.</w:t>
      </w:r>
    </w:p>
    <w:p w:rsidR="003842F8" w:rsidRDefault="003842F8" w:rsidP="003842F8">
      <w:pPr>
        <w:pStyle w:val="Bulleted"/>
        <w:numPr>
          <w:ilvl w:val="0"/>
          <w:numId w:val="0"/>
        </w:numPr>
        <w:spacing w:line="240" w:lineRule="exact"/>
        <w:ind w:left="360" w:hanging="360"/>
      </w:pPr>
    </w:p>
    <w:p w:rsidR="00925C06" w:rsidRDefault="00925C06" w:rsidP="003842F8">
      <w:pPr>
        <w:pStyle w:val="Bulleted"/>
        <w:numPr>
          <w:ilvl w:val="0"/>
          <w:numId w:val="0"/>
        </w:numPr>
        <w:spacing w:line="240" w:lineRule="exact"/>
        <w:ind w:left="360" w:hanging="360"/>
      </w:pPr>
      <w:r>
        <w:t xml:space="preserve">World Commission on Dams (2000). Dams and Development: A New Framework for Decision Making. </w:t>
      </w:r>
      <w:hyperlink r:id="rId61" w:history="1">
        <w:r>
          <w:rPr>
            <w:rStyle w:val="Hyperlink"/>
          </w:rPr>
          <w:t>http://www.dams.org/</w:t>
        </w:r>
      </w:hyperlink>
      <w:r>
        <w:rPr>
          <w:i/>
        </w:rPr>
        <w:t>.</w:t>
      </w:r>
      <w:r>
        <w:t xml:space="preserve"> Visited on 31 May, 2001.</w:t>
      </w:r>
    </w:p>
    <w:p w:rsidR="003842F8" w:rsidRPr="008C4990" w:rsidRDefault="003842F8" w:rsidP="003842F8">
      <w:pPr>
        <w:pStyle w:val="Bulleted"/>
        <w:numPr>
          <w:ilvl w:val="0"/>
          <w:numId w:val="0"/>
        </w:numPr>
        <w:spacing w:line="240" w:lineRule="exact"/>
        <w:ind w:left="360" w:hanging="360"/>
        <w:rPr>
          <w:bCs/>
        </w:rPr>
      </w:pPr>
    </w:p>
    <w:p w:rsidR="00925C06" w:rsidRDefault="00925C06" w:rsidP="003842F8">
      <w:pPr>
        <w:pStyle w:val="Bulleted"/>
        <w:numPr>
          <w:ilvl w:val="0"/>
          <w:numId w:val="0"/>
        </w:numPr>
        <w:spacing w:line="240" w:lineRule="exact"/>
        <w:ind w:left="360" w:hanging="360"/>
        <w:rPr>
          <w:lang w:val="nl-NL"/>
        </w:rPr>
      </w:pPr>
      <w:proofErr w:type="spellStart"/>
      <w:r>
        <w:t>Yahia</w:t>
      </w:r>
      <w:proofErr w:type="spellEnd"/>
      <w:r>
        <w:t xml:space="preserve">, A. M. (1994). The Development in the Nile Basin: </w:t>
      </w:r>
      <w:r>
        <w:rPr>
          <w:i/>
        </w:rPr>
        <w:t>Paper Presented at the Nile 2002 Conference</w:t>
      </w:r>
      <w:r>
        <w:t xml:space="preserve">. </w:t>
      </w:r>
      <w:r>
        <w:rPr>
          <w:lang w:val="nl-NL"/>
        </w:rPr>
        <w:t>Khartoum, Sudan.</w:t>
      </w:r>
    </w:p>
    <w:p w:rsidR="003842F8" w:rsidRDefault="003842F8" w:rsidP="003842F8">
      <w:pPr>
        <w:pStyle w:val="Bulleted"/>
        <w:numPr>
          <w:ilvl w:val="0"/>
          <w:numId w:val="0"/>
        </w:numPr>
        <w:spacing w:line="240" w:lineRule="exact"/>
        <w:ind w:left="360" w:hanging="360"/>
        <w:rPr>
          <w:lang w:val="nl-NL"/>
        </w:rPr>
      </w:pPr>
    </w:p>
    <w:p w:rsidR="00925C06" w:rsidRDefault="00925C06" w:rsidP="003842F8">
      <w:pPr>
        <w:pStyle w:val="Bulleted"/>
        <w:numPr>
          <w:ilvl w:val="0"/>
          <w:numId w:val="0"/>
        </w:numPr>
        <w:spacing w:line="240" w:lineRule="exact"/>
        <w:ind w:left="360" w:hanging="360"/>
        <w:rPr>
          <w:i/>
          <w:iCs w:val="0"/>
        </w:rPr>
      </w:pPr>
      <w:r>
        <w:t xml:space="preserve">Yoon, Y. (1992). The State and the Perspective of the Direct Sediment Removal Methods from Reservoirs. </w:t>
      </w:r>
      <w:r>
        <w:rPr>
          <w:i/>
          <w:iCs w:val="0"/>
        </w:rPr>
        <w:t>International Journal of Sediment Research, Vol. 17, No.2.</w:t>
      </w:r>
    </w:p>
    <w:p w:rsidR="003842F8" w:rsidRDefault="003842F8" w:rsidP="003842F8">
      <w:pPr>
        <w:pStyle w:val="Bulleted"/>
        <w:numPr>
          <w:ilvl w:val="0"/>
          <w:numId w:val="0"/>
        </w:numPr>
        <w:spacing w:line="240" w:lineRule="exact"/>
        <w:ind w:left="360" w:hanging="360"/>
        <w:rPr>
          <w:bCs/>
          <w:i/>
          <w:iCs w:val="0"/>
        </w:rPr>
      </w:pPr>
    </w:p>
    <w:p w:rsidR="00925C06" w:rsidRPr="001F38A0" w:rsidRDefault="00925C06" w:rsidP="003842F8">
      <w:pPr>
        <w:pStyle w:val="Bulleted"/>
        <w:numPr>
          <w:ilvl w:val="0"/>
          <w:numId w:val="0"/>
        </w:numPr>
        <w:spacing w:line="240" w:lineRule="exact"/>
        <w:ind w:left="360" w:hanging="360"/>
        <w:rPr>
          <w:bCs/>
        </w:rPr>
      </w:pPr>
      <w:r>
        <w:t>Zimmerman, J. D. (1966</w:t>
      </w:r>
      <w:r w:rsidRPr="00633380">
        <w:t xml:space="preserve">). </w:t>
      </w:r>
      <w:r>
        <w:t xml:space="preserve">Irrigation. </w:t>
      </w:r>
      <w:r>
        <w:rPr>
          <w:i/>
        </w:rPr>
        <w:t xml:space="preserve">John Wiley and Sons, Inc. </w:t>
      </w:r>
      <w:r>
        <w:t>USA.</w:t>
      </w:r>
    </w:p>
    <w:p w:rsidR="00925C06" w:rsidRDefault="00925C06" w:rsidP="00925C06">
      <w:pPr>
        <w:jc w:val="right"/>
        <w:rPr>
          <w:szCs w:val="24"/>
        </w:rPr>
      </w:pPr>
    </w:p>
    <w:p w:rsidR="00925C06" w:rsidRDefault="00925C06" w:rsidP="00925C06">
      <w:pPr>
        <w:rPr>
          <w:rFonts w:ascii="Arial" w:hAnsi="Arial" w:cs="Arial"/>
        </w:rPr>
      </w:pPr>
      <w:r>
        <w:rPr>
          <w:rFonts w:ascii="Arial" w:hAnsi="Arial" w:cs="Arial"/>
        </w:rPr>
        <w:t xml:space="preserve">Cap-Net - International Network for Capacity Building in Integrated Water Resources Management – </w:t>
      </w:r>
      <w:hyperlink r:id="rId62" w:history="1">
        <w:r>
          <w:rPr>
            <w:rStyle w:val="Hyperlink"/>
            <w:rFonts w:ascii="Arial" w:hAnsi="Arial" w:cs="Arial"/>
          </w:rPr>
          <w:t>www.cap-net.org</w:t>
        </w:r>
      </w:hyperlink>
    </w:p>
    <w:p w:rsidR="00925C06" w:rsidRDefault="00925C06" w:rsidP="00925C06">
      <w:pPr>
        <w:jc w:val="right"/>
        <w:rPr>
          <w:szCs w:val="24"/>
        </w:rPr>
      </w:pPr>
    </w:p>
    <w:p w:rsidR="00925C06" w:rsidRDefault="00925C06" w:rsidP="00925C06">
      <w:pPr>
        <w:jc w:val="right"/>
        <w:rPr>
          <w:szCs w:val="24"/>
        </w:rPr>
      </w:pPr>
    </w:p>
    <w:p w:rsidR="00925C06" w:rsidRDefault="00925C06" w:rsidP="00925C06">
      <w:pPr>
        <w:jc w:val="left"/>
        <w:rPr>
          <w:szCs w:val="24"/>
        </w:rPr>
      </w:pPr>
    </w:p>
    <w:sectPr w:rsidR="00925C06" w:rsidSect="00DF5161">
      <w:pgSz w:w="11907" w:h="16840" w:code="9"/>
      <w:pgMar w:top="1440" w:right="837" w:bottom="1296" w:left="1440" w:header="720" w:footer="720" w:gutter="0"/>
      <w:pgBorders w:zOrder="back">
        <w:top w:val="single" w:sz="4" w:space="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6B5" w:rsidRDefault="002E06B5" w:rsidP="00585D4E">
      <w:pPr>
        <w:spacing w:line="240" w:lineRule="auto"/>
      </w:pPr>
      <w:r>
        <w:separator/>
      </w:r>
    </w:p>
  </w:endnote>
  <w:endnote w:type="continuationSeparator" w:id="0">
    <w:p w:rsidR="002E06B5" w:rsidRDefault="002E06B5" w:rsidP="00585D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erkeley-BookItalic">
    <w:panose1 w:val="00000000000000000000"/>
    <w:charset w:val="00"/>
    <w:family w:val="roman"/>
    <w:notTrueType/>
    <w:pitch w:val="default"/>
    <w:sig w:usb0="00000003" w:usb1="00000000" w:usb2="00000000" w:usb3="00000000" w:csb0="00000001" w:csb1="00000000"/>
  </w:font>
  <w:font w:name="SignaCondColumn-Ligh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MyriadPro-Regular">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ACaslonPro-Regular">
    <w:altName w:val="Arial Unicode MS"/>
    <w:panose1 w:val="00000000000000000000"/>
    <w:charset w:val="88"/>
    <w:family w:val="auto"/>
    <w:notTrueType/>
    <w:pitch w:val="default"/>
    <w:sig w:usb0="00000001" w:usb1="08080000" w:usb2="00000010" w:usb3="00000000" w:csb0="00100000" w:csb1="00000000"/>
  </w:font>
  <w:font w:name="Bodoni MT Condensed">
    <w:panose1 w:val="02070606080606020203"/>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font>
  <w:font w:name="SignaCondColumn-Light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76B" w:rsidRDefault="002E276B" w:rsidP="00DF5161">
    <w:pPr>
      <w:pStyle w:val="Footer"/>
      <w:framePr w:wrap="around" w:vAnchor="text" w:hAnchor="margin" w:xAlign="right" w:y="1"/>
      <w:rPr>
        <w:rStyle w:val="PageNumber"/>
      </w:rPr>
    </w:pPr>
  </w:p>
  <w:p w:rsidR="002E276B" w:rsidRDefault="002E276B" w:rsidP="00DF5161">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31905"/>
      <w:docPartObj>
        <w:docPartGallery w:val="Page Numbers (Bottom of Page)"/>
        <w:docPartUnique/>
      </w:docPartObj>
    </w:sdtPr>
    <w:sdtEndPr>
      <w:rPr>
        <w:noProof/>
      </w:rPr>
    </w:sdtEndPr>
    <w:sdtContent>
      <w:p w:rsidR="002E276B" w:rsidRDefault="002E276B">
        <w:pPr>
          <w:pStyle w:val="Footer"/>
          <w:jc w:val="right"/>
        </w:pPr>
        <w:r>
          <w:fldChar w:fldCharType="begin"/>
        </w:r>
        <w:r>
          <w:instrText xml:space="preserve"> PAGE   \* MERGEFORMAT </w:instrText>
        </w:r>
        <w:r>
          <w:fldChar w:fldCharType="separate"/>
        </w:r>
        <w:r w:rsidR="00037AB2">
          <w:rPr>
            <w:noProof/>
          </w:rPr>
          <w:t>4</w:t>
        </w:r>
        <w:r>
          <w:rPr>
            <w:noProof/>
          </w:rPr>
          <w:fldChar w:fldCharType="end"/>
        </w:r>
      </w:p>
    </w:sdtContent>
  </w:sdt>
  <w:p w:rsidR="002E276B" w:rsidRDefault="002E276B" w:rsidP="00DF5161">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76B" w:rsidRDefault="002E276B">
    <w:pPr>
      <w:pStyle w:val="Footer"/>
      <w:jc w:val="right"/>
    </w:pPr>
    <w:r>
      <w:fldChar w:fldCharType="begin"/>
    </w:r>
    <w:r>
      <w:instrText xml:space="preserve"> PAGE   \* MERGEFORMAT </w:instrText>
    </w:r>
    <w:r>
      <w:fldChar w:fldCharType="separate"/>
    </w:r>
    <w:r>
      <w:rPr>
        <w:noProof/>
      </w:rPr>
      <w:t>2</w:t>
    </w:r>
    <w:r>
      <w:fldChar w:fldCharType="end"/>
    </w:r>
  </w:p>
  <w:p w:rsidR="002E276B" w:rsidRDefault="002E276B" w:rsidP="00DF516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991162"/>
      <w:docPartObj>
        <w:docPartGallery w:val="Page Numbers (Bottom of Page)"/>
        <w:docPartUnique/>
      </w:docPartObj>
    </w:sdtPr>
    <w:sdtEndPr>
      <w:rPr>
        <w:noProof/>
      </w:rPr>
    </w:sdtEndPr>
    <w:sdtContent>
      <w:p w:rsidR="002E276B" w:rsidRDefault="002E276B">
        <w:pPr>
          <w:pStyle w:val="Footer"/>
          <w:jc w:val="right"/>
        </w:pPr>
        <w:r>
          <w:fldChar w:fldCharType="begin"/>
        </w:r>
        <w:r>
          <w:instrText xml:space="preserve"> PAGE   \* MERGEFORMAT </w:instrText>
        </w:r>
        <w:r>
          <w:fldChar w:fldCharType="separate"/>
        </w:r>
        <w:r w:rsidR="00037AB2">
          <w:rPr>
            <w:noProof/>
          </w:rPr>
          <w:t>20</w:t>
        </w:r>
        <w:r>
          <w:rPr>
            <w:noProof/>
          </w:rPr>
          <w:fldChar w:fldCharType="end"/>
        </w:r>
      </w:p>
    </w:sdtContent>
  </w:sdt>
  <w:p w:rsidR="002E276B" w:rsidRDefault="002E276B" w:rsidP="00DF516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76B" w:rsidRDefault="002E276B">
    <w:pPr>
      <w:pStyle w:val="Footer"/>
      <w:jc w:val="right"/>
    </w:pPr>
    <w:r>
      <w:fldChar w:fldCharType="begin"/>
    </w:r>
    <w:r>
      <w:instrText xml:space="preserve"> PAGE   \* MERGEFORMAT </w:instrText>
    </w:r>
    <w:r>
      <w:fldChar w:fldCharType="separate"/>
    </w:r>
    <w:r>
      <w:rPr>
        <w:noProof/>
      </w:rPr>
      <w:t>18</w:t>
    </w:r>
    <w:r>
      <w:fldChar w:fldCharType="end"/>
    </w:r>
  </w:p>
  <w:p w:rsidR="002E276B" w:rsidRDefault="002E276B" w:rsidP="002E276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76B" w:rsidRDefault="002E276B">
    <w:pPr>
      <w:pStyle w:val="Footer"/>
      <w:jc w:val="right"/>
    </w:pPr>
    <w:r>
      <w:fldChar w:fldCharType="begin"/>
    </w:r>
    <w:r>
      <w:instrText xml:space="preserve"> PAGE   \* MERGEFORMAT </w:instrText>
    </w:r>
    <w:r>
      <w:fldChar w:fldCharType="separate"/>
    </w:r>
    <w:r w:rsidR="00037AB2">
      <w:rPr>
        <w:noProof/>
      </w:rPr>
      <w:t>97</w:t>
    </w:r>
    <w:r>
      <w:fldChar w:fldCharType="end"/>
    </w:r>
  </w:p>
  <w:p w:rsidR="002E276B" w:rsidRDefault="002E276B" w:rsidP="002E276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6B5" w:rsidRDefault="002E06B5" w:rsidP="00585D4E">
      <w:pPr>
        <w:spacing w:line="240" w:lineRule="auto"/>
      </w:pPr>
      <w:r>
        <w:separator/>
      </w:r>
    </w:p>
  </w:footnote>
  <w:footnote w:type="continuationSeparator" w:id="0">
    <w:p w:rsidR="002E06B5" w:rsidRDefault="002E06B5" w:rsidP="00585D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76B" w:rsidRPr="00D74406" w:rsidRDefault="002E276B" w:rsidP="00DF51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76B" w:rsidRPr="00D74406" w:rsidRDefault="002E276B" w:rsidP="00DF51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81424E5E"/>
    <w:lvl w:ilvl="0">
      <w:start w:val="1"/>
      <w:numFmt w:val="decimal"/>
      <w:pStyle w:val="ListNumber3"/>
      <w:lvlText w:val="%1."/>
      <w:lvlJc w:val="left"/>
      <w:pPr>
        <w:tabs>
          <w:tab w:val="num" w:pos="926"/>
        </w:tabs>
        <w:ind w:left="926" w:hanging="360"/>
      </w:pPr>
    </w:lvl>
  </w:abstractNum>
  <w:abstractNum w:abstractNumId="1">
    <w:nsid w:val="02FB7FDC"/>
    <w:multiLevelType w:val="multilevel"/>
    <w:tmpl w:val="0DE42460"/>
    <w:lvl w:ilvl="0">
      <w:start w:val="2"/>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yleHeading414ptNotItalicBefore24ptAfter6pt"/>
      <w:lvlText w:val="%1..3.%3.%4"/>
      <w:lvlJc w:val="left"/>
      <w:pPr>
        <w:tabs>
          <w:tab w:val="num" w:pos="864"/>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7306F23"/>
    <w:multiLevelType w:val="hybridMultilevel"/>
    <w:tmpl w:val="BAB8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651E2"/>
    <w:multiLevelType w:val="hybridMultilevel"/>
    <w:tmpl w:val="3C1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855314"/>
    <w:multiLevelType w:val="hybridMultilevel"/>
    <w:tmpl w:val="E89C3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919AF"/>
    <w:multiLevelType w:val="hybridMultilevel"/>
    <w:tmpl w:val="E3EA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F6E66"/>
    <w:multiLevelType w:val="hybridMultilevel"/>
    <w:tmpl w:val="3802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995DE9"/>
    <w:multiLevelType w:val="hybridMultilevel"/>
    <w:tmpl w:val="1BC486D8"/>
    <w:lvl w:ilvl="0" w:tplc="64CC667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0E26CF1"/>
    <w:multiLevelType w:val="hybridMultilevel"/>
    <w:tmpl w:val="751C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244481"/>
    <w:multiLevelType w:val="hybridMultilevel"/>
    <w:tmpl w:val="75862078"/>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D50A90"/>
    <w:multiLevelType w:val="hybridMultilevel"/>
    <w:tmpl w:val="B302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A76ECD"/>
    <w:multiLevelType w:val="hybridMultilevel"/>
    <w:tmpl w:val="F66E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880BA5"/>
    <w:multiLevelType w:val="hybridMultilevel"/>
    <w:tmpl w:val="BD10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F745F5"/>
    <w:multiLevelType w:val="hybridMultilevel"/>
    <w:tmpl w:val="0938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3910DF"/>
    <w:multiLevelType w:val="multilevel"/>
    <w:tmpl w:val="20BC53E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98A6B18"/>
    <w:multiLevelType w:val="hybridMultilevel"/>
    <w:tmpl w:val="9652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6103B0"/>
    <w:multiLevelType w:val="multilevel"/>
    <w:tmpl w:val="06A6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C40F27"/>
    <w:multiLevelType w:val="hybridMultilevel"/>
    <w:tmpl w:val="FA0AD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9535BF"/>
    <w:multiLevelType w:val="hybridMultilevel"/>
    <w:tmpl w:val="19205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5419D0"/>
    <w:multiLevelType w:val="hybridMultilevel"/>
    <w:tmpl w:val="0ABE8CE6"/>
    <w:lvl w:ilvl="0" w:tplc="2B9EB16A">
      <w:start w:val="1"/>
      <w:numFmt w:val="bullet"/>
      <w:lvlText w:val="-"/>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4F86BE7"/>
    <w:multiLevelType w:val="hybridMultilevel"/>
    <w:tmpl w:val="9F5ADD38"/>
    <w:lvl w:ilvl="0" w:tplc="9E78ED46">
      <w:start w:val="1"/>
      <w:numFmt w:val="bullet"/>
      <w:pStyle w:val="Bulleted2"/>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5794B1A"/>
    <w:multiLevelType w:val="hybridMultilevel"/>
    <w:tmpl w:val="F140B6BE"/>
    <w:lvl w:ilvl="0" w:tplc="2B9EB16A">
      <w:start w:val="1"/>
      <w:numFmt w:val="bullet"/>
      <w:lvlText w:val="-"/>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65E2162"/>
    <w:multiLevelType w:val="hybridMultilevel"/>
    <w:tmpl w:val="C0807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68F05B0"/>
    <w:multiLevelType w:val="hybridMultilevel"/>
    <w:tmpl w:val="D0D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A12772"/>
    <w:multiLevelType w:val="hybridMultilevel"/>
    <w:tmpl w:val="1838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E9483A"/>
    <w:multiLevelType w:val="hybridMultilevel"/>
    <w:tmpl w:val="4F0C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8751DE"/>
    <w:multiLevelType w:val="hybridMultilevel"/>
    <w:tmpl w:val="DC02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A42BB4"/>
    <w:multiLevelType w:val="hybridMultilevel"/>
    <w:tmpl w:val="90EC4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ED143AE"/>
    <w:multiLevelType w:val="hybridMultilevel"/>
    <w:tmpl w:val="70143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F017736"/>
    <w:multiLevelType w:val="hybridMultilevel"/>
    <w:tmpl w:val="54E8B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E80346"/>
    <w:multiLevelType w:val="hybridMultilevel"/>
    <w:tmpl w:val="A6627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8920339"/>
    <w:multiLevelType w:val="hybridMultilevel"/>
    <w:tmpl w:val="6D803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8F72648"/>
    <w:multiLevelType w:val="hybridMultilevel"/>
    <w:tmpl w:val="B252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003BD4"/>
    <w:multiLevelType w:val="hybridMultilevel"/>
    <w:tmpl w:val="D2023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B962C20"/>
    <w:multiLevelType w:val="hybridMultilevel"/>
    <w:tmpl w:val="792A9DB0"/>
    <w:lvl w:ilvl="0" w:tplc="104E00A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BB55EA0"/>
    <w:multiLevelType w:val="hybridMultilevel"/>
    <w:tmpl w:val="B9C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DB62094"/>
    <w:multiLevelType w:val="hybridMultilevel"/>
    <w:tmpl w:val="1974F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18A1D65"/>
    <w:multiLevelType w:val="hybridMultilevel"/>
    <w:tmpl w:val="DE481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3166573"/>
    <w:multiLevelType w:val="hybridMultilevel"/>
    <w:tmpl w:val="517A4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4628E8"/>
    <w:multiLevelType w:val="hybridMultilevel"/>
    <w:tmpl w:val="922AF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3F0155A"/>
    <w:multiLevelType w:val="hybridMultilevel"/>
    <w:tmpl w:val="7190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892C3E"/>
    <w:multiLevelType w:val="hybridMultilevel"/>
    <w:tmpl w:val="F5AC5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AEC01CA"/>
    <w:multiLevelType w:val="hybridMultilevel"/>
    <w:tmpl w:val="9B68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2E238E"/>
    <w:multiLevelType w:val="hybridMultilevel"/>
    <w:tmpl w:val="6A4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CA137B"/>
    <w:multiLevelType w:val="hybridMultilevel"/>
    <w:tmpl w:val="0426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6D7B98"/>
    <w:multiLevelType w:val="hybridMultilevel"/>
    <w:tmpl w:val="8A34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256700"/>
    <w:multiLevelType w:val="hybridMultilevel"/>
    <w:tmpl w:val="57FCE3C4"/>
    <w:lvl w:ilvl="0" w:tplc="64CC6672">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7900A1E"/>
    <w:multiLevelType w:val="hybridMultilevel"/>
    <w:tmpl w:val="95D0CD18"/>
    <w:lvl w:ilvl="0" w:tplc="04090001">
      <w:start w:val="1"/>
      <w:numFmt w:val="bullet"/>
      <w:lvlText w:val=""/>
      <w:lvlJc w:val="left"/>
      <w:pPr>
        <w:ind w:left="360" w:hanging="360"/>
      </w:pPr>
      <w:rPr>
        <w:rFonts w:ascii="Symbol" w:hAnsi="Symbol" w:hint="default"/>
      </w:rPr>
    </w:lvl>
    <w:lvl w:ilvl="1" w:tplc="0409000B"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8C8419F"/>
    <w:multiLevelType w:val="hybridMultilevel"/>
    <w:tmpl w:val="68F88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BE239CE"/>
    <w:multiLevelType w:val="hybridMultilevel"/>
    <w:tmpl w:val="B65A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714FEE"/>
    <w:multiLevelType w:val="multilevel"/>
    <w:tmpl w:val="50EE297E"/>
    <w:lvl w:ilvl="0">
      <w:start w:val="1"/>
      <w:numFmt w:val="decimal"/>
      <w:pStyle w:val="Heading1"/>
      <w:lvlText w:val="%1"/>
      <w:lvlJc w:val="left"/>
      <w:pPr>
        <w:tabs>
          <w:tab w:val="num" w:pos="432"/>
        </w:tabs>
        <w:ind w:left="432" w:hanging="432"/>
      </w:pPr>
      <w:rPr>
        <w:rFonts w:ascii="Times New Roman" w:eastAsia="Times New Roman" w:hAnsi="Times New Roman" w:cs="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176329E"/>
    <w:multiLevelType w:val="multilevel"/>
    <w:tmpl w:val="0C36F816"/>
    <w:lvl w:ilvl="0">
      <w:start w:val="3"/>
      <w:numFmt w:val="decimal"/>
      <w:lvlText w:val="%1"/>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28E1E23"/>
    <w:multiLevelType w:val="hybridMultilevel"/>
    <w:tmpl w:val="1C2C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4596825"/>
    <w:multiLevelType w:val="hybridMultilevel"/>
    <w:tmpl w:val="1E04039E"/>
    <w:lvl w:ilvl="0" w:tplc="64CC6672">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4FA1C41"/>
    <w:multiLevelType w:val="hybridMultilevel"/>
    <w:tmpl w:val="2CB0A608"/>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6313B91"/>
    <w:multiLevelType w:val="hybridMultilevel"/>
    <w:tmpl w:val="E7F6624A"/>
    <w:lvl w:ilvl="0" w:tplc="FFFFFFFF">
      <w:start w:val="1"/>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6">
    <w:nsid w:val="688159A4"/>
    <w:multiLevelType w:val="hybridMultilevel"/>
    <w:tmpl w:val="02C20CEE"/>
    <w:lvl w:ilvl="0" w:tplc="FFFFFFFF">
      <w:start w:val="1"/>
      <w:numFmt w:val="bullet"/>
      <w:pStyle w:val="Bulleted"/>
      <w:lvlText w:val="-"/>
      <w:lvlJc w:val="left"/>
      <w:pPr>
        <w:tabs>
          <w:tab w:val="num" w:pos="360"/>
        </w:tabs>
        <w:ind w:left="360" w:hanging="360"/>
      </w:pPr>
      <w:rPr>
        <w:rFonts w:hAnsi="Courier New"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7">
    <w:nsid w:val="6B6E21A4"/>
    <w:multiLevelType w:val="hybridMultilevel"/>
    <w:tmpl w:val="74B47E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B850A76"/>
    <w:multiLevelType w:val="multilevel"/>
    <w:tmpl w:val="711A597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9">
    <w:nsid w:val="6D663808"/>
    <w:multiLevelType w:val="hybridMultilevel"/>
    <w:tmpl w:val="8054AFEE"/>
    <w:lvl w:ilvl="0" w:tplc="64CC6672">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ED404F6"/>
    <w:multiLevelType w:val="hybridMultilevel"/>
    <w:tmpl w:val="09CC4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CB5C5F"/>
    <w:multiLevelType w:val="hybridMultilevel"/>
    <w:tmpl w:val="5562FB9A"/>
    <w:lvl w:ilvl="0" w:tplc="D812BD66">
      <w:start w:val="1"/>
      <w:numFmt w:val="bullet"/>
      <w:lvlText w:val="-"/>
      <w:lvlJc w:val="left"/>
      <w:pPr>
        <w:tabs>
          <w:tab w:val="num" w:pos="360"/>
        </w:tabs>
        <w:ind w:left="360" w:hanging="360"/>
      </w:pPr>
      <w:rPr>
        <w:rFonts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0F705B7"/>
    <w:multiLevelType w:val="hybridMultilevel"/>
    <w:tmpl w:val="C08C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106DB3"/>
    <w:multiLevelType w:val="hybridMultilevel"/>
    <w:tmpl w:val="97AA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FF03C0"/>
    <w:multiLevelType w:val="hybridMultilevel"/>
    <w:tmpl w:val="3E0CACB6"/>
    <w:lvl w:ilvl="0" w:tplc="FFFFFFFF">
      <w:start w:val="1"/>
      <w:numFmt w:val="bullet"/>
      <w:lvlText w:val="-"/>
      <w:lvlJc w:val="left"/>
      <w:pPr>
        <w:tabs>
          <w:tab w:val="num" w:pos="360"/>
        </w:tabs>
        <w:ind w:left="36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761F5E56"/>
    <w:multiLevelType w:val="hybridMultilevel"/>
    <w:tmpl w:val="CA664B00"/>
    <w:lvl w:ilvl="0" w:tplc="2B9EB16A">
      <w:start w:val="1"/>
      <w:numFmt w:val="bullet"/>
      <w:lvlText w:val="-"/>
      <w:lvlJc w:val="left"/>
      <w:pPr>
        <w:tabs>
          <w:tab w:val="num" w:pos="360"/>
        </w:tabs>
        <w:ind w:left="360" w:hanging="360"/>
      </w:pPr>
      <w:rPr>
        <w:rFonts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9423E50"/>
    <w:multiLevelType w:val="multilevel"/>
    <w:tmpl w:val="06A66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B6D46A4"/>
    <w:multiLevelType w:val="hybridMultilevel"/>
    <w:tmpl w:val="6A34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E2E7F5B"/>
    <w:multiLevelType w:val="hybridMultilevel"/>
    <w:tmpl w:val="CA664B00"/>
    <w:lvl w:ilvl="0" w:tplc="2B9EB16A">
      <w:start w:val="1"/>
      <w:numFmt w:val="bullet"/>
      <w:lvlText w:val="-"/>
      <w:lvlJc w:val="left"/>
      <w:pPr>
        <w:tabs>
          <w:tab w:val="num" w:pos="360"/>
        </w:tabs>
        <w:ind w:left="360" w:hanging="360"/>
      </w:pPr>
      <w:rPr>
        <w:rFonts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EAE3ED9"/>
    <w:multiLevelType w:val="hybridMultilevel"/>
    <w:tmpl w:val="AF305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60"/>
  </w:num>
  <w:num w:numId="3">
    <w:abstractNumId w:val="17"/>
  </w:num>
  <w:num w:numId="4">
    <w:abstractNumId w:val="4"/>
  </w:num>
  <w:num w:numId="5">
    <w:abstractNumId w:val="57"/>
  </w:num>
  <w:num w:numId="6">
    <w:abstractNumId w:val="56"/>
  </w:num>
  <w:num w:numId="7">
    <w:abstractNumId w:val="0"/>
  </w:num>
  <w:num w:numId="8">
    <w:abstractNumId w:val="34"/>
  </w:num>
  <w:num w:numId="9">
    <w:abstractNumId w:val="20"/>
  </w:num>
  <w:num w:numId="10">
    <w:abstractNumId w:val="24"/>
  </w:num>
  <w:num w:numId="11">
    <w:abstractNumId w:val="52"/>
  </w:num>
  <w:num w:numId="12">
    <w:abstractNumId w:val="40"/>
  </w:num>
  <w:num w:numId="13">
    <w:abstractNumId w:val="25"/>
  </w:num>
  <w:num w:numId="14">
    <w:abstractNumId w:val="38"/>
  </w:num>
  <w:num w:numId="15">
    <w:abstractNumId w:val="31"/>
  </w:num>
  <w:num w:numId="16">
    <w:abstractNumId w:val="41"/>
  </w:num>
  <w:num w:numId="17">
    <w:abstractNumId w:val="37"/>
  </w:num>
  <w:num w:numId="18">
    <w:abstractNumId w:val="27"/>
  </w:num>
  <w:num w:numId="19">
    <w:abstractNumId w:val="28"/>
  </w:num>
  <w:num w:numId="20">
    <w:abstractNumId w:val="36"/>
  </w:num>
  <w:num w:numId="21">
    <w:abstractNumId w:val="22"/>
  </w:num>
  <w:num w:numId="22">
    <w:abstractNumId w:val="33"/>
  </w:num>
  <w:num w:numId="23">
    <w:abstractNumId w:val="48"/>
  </w:num>
  <w:num w:numId="24">
    <w:abstractNumId w:val="39"/>
  </w:num>
  <w:num w:numId="25">
    <w:abstractNumId w:val="51"/>
  </w:num>
  <w:num w:numId="26">
    <w:abstractNumId w:val="55"/>
  </w:num>
  <w:num w:numId="27">
    <w:abstractNumId w:val="65"/>
  </w:num>
  <w:num w:numId="28">
    <w:abstractNumId w:val="61"/>
  </w:num>
  <w:num w:numId="29">
    <w:abstractNumId w:val="68"/>
  </w:num>
  <w:num w:numId="30">
    <w:abstractNumId w:val="19"/>
  </w:num>
  <w:num w:numId="31">
    <w:abstractNumId w:val="64"/>
  </w:num>
  <w:num w:numId="32">
    <w:abstractNumId w:val="21"/>
  </w:num>
  <w:num w:numId="33">
    <w:abstractNumId w:val="14"/>
  </w:num>
  <w:num w:numId="34">
    <w:abstractNumId w:val="1"/>
  </w:num>
  <w:num w:numId="35">
    <w:abstractNumId w:val="44"/>
  </w:num>
  <w:num w:numId="36">
    <w:abstractNumId w:val="29"/>
  </w:num>
  <w:num w:numId="37">
    <w:abstractNumId w:val="23"/>
  </w:num>
  <w:num w:numId="38">
    <w:abstractNumId w:val="45"/>
  </w:num>
  <w:num w:numId="39">
    <w:abstractNumId w:val="6"/>
  </w:num>
  <w:num w:numId="40">
    <w:abstractNumId w:val="62"/>
  </w:num>
  <w:num w:numId="41">
    <w:abstractNumId w:val="63"/>
  </w:num>
  <w:num w:numId="42">
    <w:abstractNumId w:val="43"/>
  </w:num>
  <w:num w:numId="43">
    <w:abstractNumId w:val="10"/>
  </w:num>
  <w:num w:numId="44">
    <w:abstractNumId w:val="42"/>
  </w:num>
  <w:num w:numId="45">
    <w:abstractNumId w:val="3"/>
  </w:num>
  <w:num w:numId="46">
    <w:abstractNumId w:val="35"/>
  </w:num>
  <w:num w:numId="47">
    <w:abstractNumId w:val="5"/>
  </w:num>
  <w:num w:numId="48">
    <w:abstractNumId w:val="12"/>
  </w:num>
  <w:num w:numId="49">
    <w:abstractNumId w:val="69"/>
  </w:num>
  <w:num w:numId="50">
    <w:abstractNumId w:val="8"/>
  </w:num>
  <w:num w:numId="51">
    <w:abstractNumId w:val="49"/>
  </w:num>
  <w:num w:numId="52">
    <w:abstractNumId w:val="32"/>
  </w:num>
  <w:num w:numId="53">
    <w:abstractNumId w:val="13"/>
  </w:num>
  <w:num w:numId="54">
    <w:abstractNumId w:val="67"/>
  </w:num>
  <w:num w:numId="55">
    <w:abstractNumId w:val="2"/>
  </w:num>
  <w:num w:numId="56">
    <w:abstractNumId w:val="15"/>
  </w:num>
  <w:num w:numId="57">
    <w:abstractNumId w:val="11"/>
  </w:num>
  <w:num w:numId="58">
    <w:abstractNumId w:val="26"/>
  </w:num>
  <w:num w:numId="59">
    <w:abstractNumId w:val="18"/>
  </w:num>
  <w:num w:numId="60">
    <w:abstractNumId w:val="16"/>
  </w:num>
  <w:num w:numId="61">
    <w:abstractNumId w:val="66"/>
  </w:num>
  <w:num w:numId="62">
    <w:abstractNumId w:val="58"/>
  </w:num>
  <w:num w:numId="63">
    <w:abstractNumId w:val="30"/>
  </w:num>
  <w:num w:numId="64">
    <w:abstractNumId w:val="47"/>
  </w:num>
  <w:num w:numId="65">
    <w:abstractNumId w:val="7"/>
  </w:num>
  <w:num w:numId="66">
    <w:abstractNumId w:val="46"/>
  </w:num>
  <w:num w:numId="67">
    <w:abstractNumId w:val="53"/>
  </w:num>
  <w:num w:numId="68">
    <w:abstractNumId w:val="54"/>
  </w:num>
  <w:num w:numId="69">
    <w:abstractNumId w:val="9"/>
  </w:num>
  <w:num w:numId="70">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0BB"/>
    <w:rsid w:val="00037AB2"/>
    <w:rsid w:val="00122BD1"/>
    <w:rsid w:val="00197E26"/>
    <w:rsid w:val="00202904"/>
    <w:rsid w:val="00280DDA"/>
    <w:rsid w:val="00281418"/>
    <w:rsid w:val="00291C91"/>
    <w:rsid w:val="00294EA3"/>
    <w:rsid w:val="002E06B5"/>
    <w:rsid w:val="002E276B"/>
    <w:rsid w:val="003842F8"/>
    <w:rsid w:val="00417A48"/>
    <w:rsid w:val="00443AF5"/>
    <w:rsid w:val="004648DB"/>
    <w:rsid w:val="004E65B2"/>
    <w:rsid w:val="00585D4E"/>
    <w:rsid w:val="005E3A89"/>
    <w:rsid w:val="005F6E76"/>
    <w:rsid w:val="006456D3"/>
    <w:rsid w:val="006D1264"/>
    <w:rsid w:val="00724683"/>
    <w:rsid w:val="00755843"/>
    <w:rsid w:val="00901264"/>
    <w:rsid w:val="00925C06"/>
    <w:rsid w:val="009B06DA"/>
    <w:rsid w:val="00A221EA"/>
    <w:rsid w:val="00A350BB"/>
    <w:rsid w:val="00A87395"/>
    <w:rsid w:val="00AA2FF0"/>
    <w:rsid w:val="00BA7E48"/>
    <w:rsid w:val="00BF391B"/>
    <w:rsid w:val="00C1502A"/>
    <w:rsid w:val="00C407E2"/>
    <w:rsid w:val="00CA717B"/>
    <w:rsid w:val="00D32E35"/>
    <w:rsid w:val="00D55440"/>
    <w:rsid w:val="00DA254D"/>
    <w:rsid w:val="00DB3456"/>
    <w:rsid w:val="00DF5161"/>
    <w:rsid w:val="00E40108"/>
    <w:rsid w:val="00F33C48"/>
    <w:rsid w:val="00F45D62"/>
    <w:rsid w:val="00FA35E5"/>
    <w:rsid w:val="00FC2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5:docId w15:val="{79BE900C-BFBC-42BC-9F0B-B966FE78E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0BB"/>
    <w:pPr>
      <w:spacing w:after="0" w:line="360" w:lineRule="auto"/>
      <w:jc w:val="both"/>
    </w:pPr>
    <w:rPr>
      <w:rFonts w:ascii="Times New Roman" w:eastAsia="Times New Roman" w:hAnsi="Times New Roman" w:cs="Times New Roman"/>
      <w:sz w:val="24"/>
      <w:szCs w:val="20"/>
      <w:lang w:val="en-GB"/>
    </w:rPr>
  </w:style>
  <w:style w:type="paragraph" w:styleId="Heading1">
    <w:name w:val="heading 1"/>
    <w:basedOn w:val="Normal"/>
    <w:next w:val="Normal"/>
    <w:link w:val="Heading1Char"/>
    <w:autoRedefine/>
    <w:qFormat/>
    <w:rsid w:val="00A350BB"/>
    <w:pPr>
      <w:keepNext/>
      <w:numPr>
        <w:numId w:val="1"/>
      </w:numPr>
      <w:spacing w:after="480" w:line="320" w:lineRule="exact"/>
      <w:jc w:val="left"/>
      <w:outlineLvl w:val="0"/>
    </w:pPr>
    <w:rPr>
      <w:b/>
      <w:sz w:val="36"/>
      <w:szCs w:val="36"/>
      <w:lang w:val="en-US"/>
    </w:rPr>
  </w:style>
  <w:style w:type="paragraph" w:styleId="Heading2">
    <w:name w:val="heading 2"/>
    <w:basedOn w:val="Normal"/>
    <w:next w:val="Normal"/>
    <w:link w:val="Heading2Char"/>
    <w:autoRedefine/>
    <w:qFormat/>
    <w:rsid w:val="00A350BB"/>
    <w:pPr>
      <w:keepNext/>
      <w:numPr>
        <w:ilvl w:val="1"/>
        <w:numId w:val="1"/>
      </w:numPr>
      <w:spacing w:before="480" w:after="120" w:line="240" w:lineRule="exact"/>
      <w:jc w:val="left"/>
      <w:outlineLvl w:val="1"/>
    </w:pPr>
    <w:rPr>
      <w:b/>
      <w:bCs/>
      <w:sz w:val="28"/>
      <w:lang w:val="en-US"/>
    </w:rPr>
  </w:style>
  <w:style w:type="paragraph" w:styleId="Heading3">
    <w:name w:val="heading 3"/>
    <w:basedOn w:val="Normal"/>
    <w:next w:val="Normal"/>
    <w:link w:val="Heading3Char"/>
    <w:autoRedefine/>
    <w:qFormat/>
    <w:rsid w:val="00A350BB"/>
    <w:pPr>
      <w:keepNext/>
      <w:numPr>
        <w:ilvl w:val="2"/>
        <w:numId w:val="1"/>
      </w:numPr>
      <w:spacing w:before="480" w:after="120" w:line="240" w:lineRule="exact"/>
      <w:outlineLvl w:val="2"/>
    </w:pPr>
    <w:rPr>
      <w:b/>
      <w:lang w:val="en-US"/>
    </w:rPr>
  </w:style>
  <w:style w:type="paragraph" w:styleId="Heading4">
    <w:name w:val="heading 4"/>
    <w:basedOn w:val="Normal"/>
    <w:next w:val="Normal"/>
    <w:link w:val="Heading4Char"/>
    <w:autoRedefine/>
    <w:qFormat/>
    <w:rsid w:val="00A350BB"/>
    <w:pPr>
      <w:keepNext/>
      <w:numPr>
        <w:ilvl w:val="3"/>
        <w:numId w:val="1"/>
      </w:numPr>
      <w:spacing w:before="480" w:after="120" w:line="240" w:lineRule="exact"/>
      <w:jc w:val="left"/>
      <w:outlineLvl w:val="3"/>
    </w:pPr>
    <w:rPr>
      <w:b/>
      <w:i/>
      <w:iCs/>
      <w:lang w:val="en-US"/>
    </w:rPr>
  </w:style>
  <w:style w:type="paragraph" w:styleId="Heading7">
    <w:name w:val="heading 7"/>
    <w:basedOn w:val="Normal"/>
    <w:next w:val="Normal"/>
    <w:link w:val="Heading7Char"/>
    <w:qFormat/>
    <w:rsid w:val="00DF5161"/>
    <w:pPr>
      <w:keepNext/>
      <w:numPr>
        <w:ilvl w:val="6"/>
        <w:numId w:val="34"/>
      </w:numPr>
      <w:outlineLvl w:val="6"/>
    </w:pPr>
    <w:rPr>
      <w:b/>
      <w:b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0BB"/>
    <w:rPr>
      <w:rFonts w:ascii="Times New Roman" w:eastAsia="Times New Roman" w:hAnsi="Times New Roman" w:cs="Times New Roman"/>
      <w:b/>
      <w:sz w:val="36"/>
      <w:szCs w:val="36"/>
    </w:rPr>
  </w:style>
  <w:style w:type="character" w:customStyle="1" w:styleId="Heading2Char">
    <w:name w:val="Heading 2 Char"/>
    <w:basedOn w:val="DefaultParagraphFont"/>
    <w:link w:val="Heading2"/>
    <w:rsid w:val="00A350BB"/>
    <w:rPr>
      <w:rFonts w:ascii="Times New Roman" w:eastAsia="Times New Roman" w:hAnsi="Times New Roman" w:cs="Times New Roman"/>
      <w:b/>
      <w:bCs/>
      <w:sz w:val="28"/>
      <w:szCs w:val="20"/>
    </w:rPr>
  </w:style>
  <w:style w:type="character" w:customStyle="1" w:styleId="Heading3Char">
    <w:name w:val="Heading 3 Char"/>
    <w:basedOn w:val="DefaultParagraphFont"/>
    <w:link w:val="Heading3"/>
    <w:rsid w:val="00A350BB"/>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A350BB"/>
    <w:rPr>
      <w:rFonts w:ascii="Times New Roman" w:eastAsia="Times New Roman" w:hAnsi="Times New Roman" w:cs="Times New Roman"/>
      <w:b/>
      <w:i/>
      <w:iCs/>
      <w:sz w:val="24"/>
      <w:szCs w:val="20"/>
    </w:rPr>
  </w:style>
  <w:style w:type="character" w:styleId="PageNumber">
    <w:name w:val="page number"/>
    <w:rsid w:val="00A350BB"/>
    <w:rPr>
      <w:sz w:val="24"/>
    </w:rPr>
  </w:style>
  <w:style w:type="paragraph" w:styleId="Footer">
    <w:name w:val="footer"/>
    <w:basedOn w:val="Normal"/>
    <w:link w:val="FooterChar"/>
    <w:uiPriority w:val="99"/>
    <w:rsid w:val="00A350BB"/>
    <w:pPr>
      <w:tabs>
        <w:tab w:val="center" w:pos="4153"/>
        <w:tab w:val="right" w:pos="8306"/>
      </w:tabs>
    </w:pPr>
  </w:style>
  <w:style w:type="character" w:customStyle="1" w:styleId="FooterChar">
    <w:name w:val="Footer Char"/>
    <w:basedOn w:val="DefaultParagraphFont"/>
    <w:link w:val="Footer"/>
    <w:uiPriority w:val="99"/>
    <w:rsid w:val="00A350BB"/>
    <w:rPr>
      <w:rFonts w:ascii="Times New Roman" w:eastAsia="Times New Roman" w:hAnsi="Times New Roman" w:cs="Times New Roman"/>
      <w:sz w:val="24"/>
      <w:szCs w:val="20"/>
      <w:lang w:val="en-GB"/>
    </w:rPr>
  </w:style>
  <w:style w:type="character" w:styleId="Hyperlink">
    <w:name w:val="Hyperlink"/>
    <w:rsid w:val="00A350BB"/>
    <w:rPr>
      <w:color w:val="0000FF"/>
      <w:u w:val="single"/>
    </w:rPr>
  </w:style>
  <w:style w:type="paragraph" w:styleId="NormalWeb">
    <w:name w:val="Normal (Web)"/>
    <w:basedOn w:val="Normal"/>
    <w:uiPriority w:val="99"/>
    <w:rsid w:val="00A350BB"/>
    <w:pPr>
      <w:spacing w:before="100" w:beforeAutospacing="1" w:after="100" w:afterAutospacing="1"/>
      <w:jc w:val="left"/>
    </w:pPr>
    <w:rPr>
      <w:rFonts w:ascii="Arial Unicode MS" w:eastAsia="Arial Unicode MS" w:hAnsi="Arial Unicode MS" w:cs="Arial Unicode MS"/>
      <w:color w:val="000000"/>
      <w:szCs w:val="24"/>
      <w:lang w:val="nl-NL" w:eastAsia="nl-NL"/>
    </w:rPr>
  </w:style>
  <w:style w:type="paragraph" w:styleId="ListParagraph">
    <w:name w:val="List Paragraph"/>
    <w:basedOn w:val="Normal"/>
    <w:uiPriority w:val="34"/>
    <w:qFormat/>
    <w:rsid w:val="00A350BB"/>
    <w:pPr>
      <w:spacing w:after="200" w:line="276" w:lineRule="auto"/>
      <w:ind w:left="720"/>
      <w:contextualSpacing/>
      <w:jc w:val="left"/>
    </w:pPr>
    <w:rPr>
      <w:rFonts w:ascii="Calibri" w:eastAsia="Calibri" w:hAnsi="Calibri"/>
      <w:sz w:val="22"/>
      <w:szCs w:val="22"/>
      <w:lang w:val="en-US"/>
    </w:rPr>
  </w:style>
  <w:style w:type="paragraph" w:styleId="BalloonText">
    <w:name w:val="Balloon Text"/>
    <w:basedOn w:val="Normal"/>
    <w:link w:val="BalloonTextChar"/>
    <w:uiPriority w:val="99"/>
    <w:semiHidden/>
    <w:unhideWhenUsed/>
    <w:rsid w:val="00A350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0BB"/>
    <w:rPr>
      <w:rFonts w:ascii="Tahoma" w:eastAsia="Times New Roman" w:hAnsi="Tahoma" w:cs="Tahoma"/>
      <w:sz w:val="16"/>
      <w:szCs w:val="16"/>
      <w:lang w:val="en-GB"/>
    </w:rPr>
  </w:style>
  <w:style w:type="paragraph" w:customStyle="1" w:styleId="Bulleted">
    <w:name w:val="Bulleted"/>
    <w:basedOn w:val="Normal"/>
    <w:link w:val="BulletedChar"/>
    <w:autoRedefine/>
    <w:rsid w:val="004E65B2"/>
    <w:pPr>
      <w:numPr>
        <w:numId w:val="6"/>
      </w:numPr>
      <w:spacing w:line="240" w:lineRule="auto"/>
    </w:pPr>
    <w:rPr>
      <w:rFonts w:ascii="Berkeley-BookItalic" w:hAnsi="Berkeley-BookItalic" w:cs="Berkeley-BookItalic"/>
      <w:iCs/>
      <w:szCs w:val="24"/>
      <w:lang w:val="en-US"/>
    </w:rPr>
  </w:style>
  <w:style w:type="paragraph" w:styleId="ListNumber3">
    <w:name w:val="List Number 3"/>
    <w:basedOn w:val="Normal"/>
    <w:rsid w:val="00DF5161"/>
    <w:pPr>
      <w:numPr>
        <w:numId w:val="7"/>
      </w:numPr>
      <w:tabs>
        <w:tab w:val="clear" w:pos="926"/>
        <w:tab w:val="num" w:pos="1080"/>
      </w:tabs>
      <w:spacing w:line="240" w:lineRule="auto"/>
      <w:ind w:left="1080"/>
    </w:pPr>
  </w:style>
  <w:style w:type="paragraph" w:styleId="Caption">
    <w:name w:val="caption"/>
    <w:basedOn w:val="Normal"/>
    <w:next w:val="Normal"/>
    <w:autoRedefine/>
    <w:qFormat/>
    <w:rsid w:val="00DF5161"/>
    <w:pPr>
      <w:spacing w:before="40" w:after="120" w:line="200" w:lineRule="exact"/>
      <w:ind w:left="576" w:hanging="288"/>
      <w:jc w:val="left"/>
    </w:pPr>
    <w:rPr>
      <w:sz w:val="20"/>
      <w:szCs w:val="18"/>
      <w:lang w:val="en-US"/>
    </w:rPr>
  </w:style>
  <w:style w:type="paragraph" w:styleId="BodyText">
    <w:name w:val="Body Text"/>
    <w:basedOn w:val="Normal"/>
    <w:link w:val="BodyTextChar"/>
    <w:autoRedefine/>
    <w:rsid w:val="00DF5161"/>
    <w:pPr>
      <w:spacing w:line="276" w:lineRule="auto"/>
      <w:ind w:firstLine="288"/>
    </w:pPr>
    <w:rPr>
      <w:rFonts w:eastAsia="SignaCondColumn-Light"/>
      <w:color w:val="000000"/>
      <w:sz w:val="20"/>
      <w:szCs w:val="24"/>
      <w:lang w:val="x-none" w:eastAsia="x-none"/>
    </w:rPr>
  </w:style>
  <w:style w:type="character" w:customStyle="1" w:styleId="BodyTextChar">
    <w:name w:val="Body Text Char"/>
    <w:basedOn w:val="DefaultParagraphFont"/>
    <w:link w:val="BodyText"/>
    <w:rsid w:val="00DF5161"/>
    <w:rPr>
      <w:rFonts w:ascii="Times New Roman" w:eastAsia="SignaCondColumn-Light" w:hAnsi="Times New Roman" w:cs="Times New Roman"/>
      <w:color w:val="000000"/>
      <w:sz w:val="20"/>
      <w:szCs w:val="24"/>
      <w:lang w:val="x-none" w:eastAsia="x-none"/>
    </w:rPr>
  </w:style>
  <w:style w:type="paragraph" w:customStyle="1" w:styleId="Firstparagraph">
    <w:name w:val="First paragraph"/>
    <w:basedOn w:val="Normal"/>
    <w:autoRedefine/>
    <w:rsid w:val="00DF5161"/>
    <w:pPr>
      <w:spacing w:line="240" w:lineRule="auto"/>
      <w:ind w:left="60"/>
    </w:pPr>
    <w:rPr>
      <w:rFonts w:cs="Arial"/>
      <w:iCs/>
      <w:sz w:val="20"/>
      <w:szCs w:val="22"/>
    </w:rPr>
  </w:style>
  <w:style w:type="paragraph" w:customStyle="1" w:styleId="Bodytext4">
    <w:name w:val="Body text 4"/>
    <w:basedOn w:val="BodyText3"/>
    <w:autoRedefine/>
    <w:rsid w:val="00DF5161"/>
    <w:pPr>
      <w:ind w:right="58"/>
      <w:jc w:val="right"/>
    </w:pPr>
  </w:style>
  <w:style w:type="paragraph" w:customStyle="1" w:styleId="Bulleted2">
    <w:name w:val="Bulleted 2"/>
    <w:basedOn w:val="Bulleted"/>
    <w:autoRedefine/>
    <w:rsid w:val="00DF5161"/>
    <w:pPr>
      <w:numPr>
        <w:numId w:val="9"/>
      </w:numPr>
    </w:pPr>
    <w:rPr>
      <w:rFonts w:eastAsia="MyriadPro-Regular" w:cs="Times New Roman"/>
      <w:sz w:val="20"/>
      <w:lang w:val="x-none" w:eastAsia="x-none"/>
    </w:rPr>
  </w:style>
  <w:style w:type="paragraph" w:styleId="BodyText3">
    <w:name w:val="Body Text 3"/>
    <w:basedOn w:val="Normal"/>
    <w:link w:val="BodyText3Char"/>
    <w:autoRedefine/>
    <w:rsid w:val="00DF5161"/>
    <w:pPr>
      <w:spacing w:line="240" w:lineRule="exact"/>
    </w:pPr>
  </w:style>
  <w:style w:type="character" w:customStyle="1" w:styleId="BodyText3Char">
    <w:name w:val="Body Text 3 Char"/>
    <w:basedOn w:val="DefaultParagraphFont"/>
    <w:link w:val="BodyText3"/>
    <w:rsid w:val="00DF5161"/>
    <w:rPr>
      <w:rFonts w:ascii="Times New Roman" w:eastAsia="Times New Roman" w:hAnsi="Times New Roman" w:cs="Times New Roman"/>
      <w:sz w:val="24"/>
      <w:szCs w:val="20"/>
      <w:lang w:val="en-GB"/>
    </w:rPr>
  </w:style>
  <w:style w:type="character" w:customStyle="1" w:styleId="BulletedChar">
    <w:name w:val="Bulleted Char"/>
    <w:link w:val="Bulleted"/>
    <w:rsid w:val="00DF5161"/>
    <w:rPr>
      <w:rFonts w:ascii="Berkeley-BookItalic" w:eastAsia="Times New Roman" w:hAnsi="Berkeley-BookItalic" w:cs="Berkeley-BookItalic"/>
      <w:iCs/>
      <w:sz w:val="24"/>
      <w:szCs w:val="24"/>
    </w:rPr>
  </w:style>
  <w:style w:type="character" w:customStyle="1" w:styleId="Heading7Char">
    <w:name w:val="Heading 7 Char"/>
    <w:basedOn w:val="DefaultParagraphFont"/>
    <w:link w:val="Heading7"/>
    <w:rsid w:val="00DF5161"/>
    <w:rPr>
      <w:rFonts w:ascii="Times New Roman" w:eastAsia="Times New Roman" w:hAnsi="Times New Roman" w:cs="Times New Roman"/>
      <w:b/>
      <w:bCs/>
      <w:sz w:val="20"/>
      <w:szCs w:val="20"/>
    </w:rPr>
  </w:style>
  <w:style w:type="paragraph" w:customStyle="1" w:styleId="captiontable">
    <w:name w:val="caption_table"/>
    <w:basedOn w:val="Normal"/>
    <w:next w:val="Normal"/>
    <w:autoRedefine/>
    <w:rsid w:val="00DF5161"/>
    <w:pPr>
      <w:spacing w:before="240" w:after="40" w:line="240" w:lineRule="exact"/>
    </w:pPr>
  </w:style>
  <w:style w:type="paragraph" w:customStyle="1" w:styleId="Figuretitle">
    <w:name w:val="Figure title"/>
    <w:basedOn w:val="Normal"/>
    <w:link w:val="FiguretitleChar1"/>
    <w:autoRedefine/>
    <w:rsid w:val="00DF5161"/>
    <w:pPr>
      <w:spacing w:before="40" w:after="120" w:line="240" w:lineRule="exact"/>
    </w:pPr>
    <w:rPr>
      <w:snapToGrid w:val="0"/>
      <w:lang w:val="en-US"/>
    </w:rPr>
  </w:style>
  <w:style w:type="paragraph" w:customStyle="1" w:styleId="StyleTablefootnoteNotBold">
    <w:name w:val="Style Table footnote + Not Bold"/>
    <w:basedOn w:val="Normal"/>
    <w:autoRedefine/>
    <w:rsid w:val="00DF5161"/>
    <w:pPr>
      <w:spacing w:before="40" w:after="240" w:line="200" w:lineRule="exact"/>
      <w:ind w:left="576" w:hanging="288"/>
    </w:pPr>
    <w:rPr>
      <w:sz w:val="18"/>
      <w:lang w:eastAsia="nl-NL"/>
    </w:rPr>
  </w:style>
  <w:style w:type="paragraph" w:customStyle="1" w:styleId="StyleHeading414ptNotItalicBefore24ptAfter6pt">
    <w:name w:val="Style Heading 4 + 14 pt Not Italic Before:  24 pt After:  6 pt ..."/>
    <w:basedOn w:val="Heading4"/>
    <w:rsid w:val="00DF5161"/>
    <w:pPr>
      <w:numPr>
        <w:numId w:val="34"/>
      </w:numPr>
    </w:pPr>
    <w:rPr>
      <w:bCs/>
      <w:iCs w:val="0"/>
    </w:rPr>
  </w:style>
  <w:style w:type="paragraph" w:customStyle="1" w:styleId="StyleTablefootnote2Bold">
    <w:name w:val="Style Table footnote2 + Bold"/>
    <w:basedOn w:val="Normal"/>
    <w:autoRedefine/>
    <w:rsid w:val="00DF5161"/>
    <w:pPr>
      <w:spacing w:line="200" w:lineRule="exact"/>
      <w:ind w:left="568" w:hanging="284"/>
    </w:pPr>
    <w:rPr>
      <w:bCs/>
      <w:sz w:val="18"/>
      <w:szCs w:val="18"/>
      <w:lang w:eastAsia="nl-NL"/>
    </w:rPr>
  </w:style>
  <w:style w:type="paragraph" w:customStyle="1" w:styleId="StyleBodyText3Centered">
    <w:name w:val="Style Body Text 3 + Centered"/>
    <w:basedOn w:val="BodyText3"/>
    <w:autoRedefine/>
    <w:rsid w:val="00DF5161"/>
    <w:pPr>
      <w:jc w:val="center"/>
    </w:pPr>
    <w:rPr>
      <w:sz w:val="22"/>
    </w:rPr>
  </w:style>
  <w:style w:type="character" w:customStyle="1" w:styleId="FiguretitleChar1">
    <w:name w:val="Figure title Char1"/>
    <w:basedOn w:val="DefaultParagraphFont"/>
    <w:link w:val="Figuretitle"/>
    <w:rsid w:val="00DF5161"/>
    <w:rPr>
      <w:rFonts w:ascii="Times New Roman" w:eastAsia="Times New Roman" w:hAnsi="Times New Roman" w:cs="Times New Roman"/>
      <w:snapToGrid w:val="0"/>
      <w:sz w:val="24"/>
      <w:szCs w:val="20"/>
    </w:rPr>
  </w:style>
  <w:style w:type="paragraph" w:styleId="Header">
    <w:name w:val="header"/>
    <w:basedOn w:val="Normal"/>
    <w:link w:val="HeaderChar"/>
    <w:rsid w:val="00DF5161"/>
    <w:pPr>
      <w:tabs>
        <w:tab w:val="center" w:pos="4153"/>
        <w:tab w:val="right" w:pos="8306"/>
      </w:tabs>
      <w:spacing w:line="240" w:lineRule="exact"/>
      <w:ind w:firstLine="284"/>
    </w:pPr>
    <w:rPr>
      <w:sz w:val="20"/>
      <w:lang w:val="en-US"/>
    </w:rPr>
  </w:style>
  <w:style w:type="character" w:customStyle="1" w:styleId="HeaderChar">
    <w:name w:val="Header Char"/>
    <w:basedOn w:val="DefaultParagraphFont"/>
    <w:link w:val="Header"/>
    <w:rsid w:val="00DF5161"/>
    <w:rPr>
      <w:rFonts w:ascii="Times New Roman" w:eastAsia="Times New Roman" w:hAnsi="Times New Roman" w:cs="Times New Roman"/>
      <w:sz w:val="20"/>
      <w:szCs w:val="20"/>
    </w:rPr>
  </w:style>
  <w:style w:type="paragraph" w:customStyle="1" w:styleId="Style11">
    <w:name w:val="Style11"/>
    <w:basedOn w:val="Normal"/>
    <w:rsid w:val="00DF5161"/>
    <w:pPr>
      <w:spacing w:line="240" w:lineRule="auto"/>
    </w:pPr>
    <w:rPr>
      <w:lang w:val="en-US"/>
    </w:rPr>
  </w:style>
  <w:style w:type="paragraph" w:styleId="BodyText2">
    <w:name w:val="Body Text 2"/>
    <w:basedOn w:val="Normal"/>
    <w:link w:val="BodyText2Char"/>
    <w:uiPriority w:val="99"/>
    <w:semiHidden/>
    <w:unhideWhenUsed/>
    <w:rsid w:val="00197E26"/>
    <w:pPr>
      <w:spacing w:after="120" w:line="480" w:lineRule="auto"/>
    </w:pPr>
  </w:style>
  <w:style w:type="character" w:customStyle="1" w:styleId="BodyText2Char">
    <w:name w:val="Body Text 2 Char"/>
    <w:basedOn w:val="DefaultParagraphFont"/>
    <w:link w:val="BodyText2"/>
    <w:uiPriority w:val="99"/>
    <w:semiHidden/>
    <w:rsid w:val="00197E26"/>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3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4.xml"/><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6.xml"/><Relationship Id="rId50" Type="http://schemas.openxmlformats.org/officeDocument/2006/relationships/header" Target="header1.xml"/><Relationship Id="rId55" Type="http://schemas.openxmlformats.org/officeDocument/2006/relationships/image" Target="media/image38.emf"/><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37.wmf"/><Relationship Id="rId62" Type="http://schemas.openxmlformats.org/officeDocument/2006/relationships/hyperlink" Target="http://www.cap-ne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36.emf"/><Relationship Id="rId58" Type="http://schemas.openxmlformats.org/officeDocument/2006/relationships/hyperlink" Target="http://web.worldbank.org/WBSITE/EXTERNAL/TOPICS/EXTWAT/0,,contentMDK:21760540~menuPK:4965491pagePK:148956~piPK:216618~theSitePK:4602123,00.html"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oleObject" Target="embeddings/oleObject1.bin"/><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hyperlink" Target="http://www.agr.kuleuven.ac.be/vakken/IC03_IC04/surfaceirri/SCSFURROW.XLS.%20Visited%20on%20March%202005" TargetMode="External"/><Relationship Id="rId61" Type="http://schemas.openxmlformats.org/officeDocument/2006/relationships/hyperlink" Target="http://www.dams.org/"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gwp.org/Global/The%20Challenge/IWRM%20and%20sub-sectors.jpg" TargetMode="External"/><Relationship Id="rId60" Type="http://schemas.openxmlformats.org/officeDocument/2006/relationships/hyperlink" Target="http://www.arij.org/pub/water/back.htm" TargetMode="External"/><Relationship Id="rId4" Type="http://schemas.openxmlformats.org/officeDocument/2006/relationships/webSettings" Target="webSettings.xml"/><Relationship Id="rId9" Type="http://schemas.openxmlformats.org/officeDocument/2006/relationships/hyperlink" Target="mailto:atinkut.mezgebu@mu.edu.et" TargetMode="Externa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hyperlink" Target="http://www.mowr.gov.et"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oter" Target="footer5.xml"/><Relationship Id="rId59" Type="http://schemas.openxmlformats.org/officeDocument/2006/relationships/hyperlink" Target="http://www.iwmi.cgiar.org/WAtlas/AtlasQue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B41DF1-DF93-471C-A011-C73428A8113C}">
  <we:reference id="wa102920437" version="1.3.1.1" store="en-ZA"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77</TotalTime>
  <Pages>97</Pages>
  <Words>26686</Words>
  <Characters>152113</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Vostro154032bit</dc:creator>
  <cp:lastModifiedBy>ephraimm</cp:lastModifiedBy>
  <cp:revision>7</cp:revision>
  <dcterms:created xsi:type="dcterms:W3CDTF">2016-02-26T05:22:00Z</dcterms:created>
  <dcterms:modified xsi:type="dcterms:W3CDTF">2016-02-29T07:39:00Z</dcterms:modified>
</cp:coreProperties>
</file>